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355E0" w14:textId="77777777" w:rsidR="008B524C" w:rsidRDefault="008B524C" w:rsidP="008B524C">
      <w:pPr>
        <w:jc w:val="right"/>
        <w:rPr>
          <w:b/>
          <w:szCs w:val="24"/>
        </w:rPr>
      </w:pPr>
      <w:r>
        <w:rPr>
          <w:b/>
          <w:szCs w:val="24"/>
        </w:rPr>
        <w:t>Warszawa,</w:t>
      </w:r>
      <w:r w:rsidR="0067668E">
        <w:rPr>
          <w:b/>
          <w:szCs w:val="24"/>
        </w:rPr>
        <w:t xml:space="preserve"> 20 lutego</w:t>
      </w:r>
      <w:r>
        <w:rPr>
          <w:b/>
          <w:szCs w:val="24"/>
        </w:rPr>
        <w:t xml:space="preserve"> 20</w:t>
      </w:r>
      <w:r w:rsidR="0067668E">
        <w:rPr>
          <w:b/>
          <w:szCs w:val="24"/>
        </w:rPr>
        <w:t>19</w:t>
      </w:r>
      <w:r>
        <w:rPr>
          <w:b/>
          <w:szCs w:val="24"/>
        </w:rPr>
        <w:t xml:space="preserve"> r.</w:t>
      </w:r>
    </w:p>
    <w:p w14:paraId="16226398" w14:textId="77777777" w:rsidR="008B524C" w:rsidRDefault="008B524C" w:rsidP="008B524C">
      <w:pPr>
        <w:rPr>
          <w:b/>
          <w:szCs w:val="24"/>
        </w:rPr>
      </w:pPr>
    </w:p>
    <w:p w14:paraId="40538361" w14:textId="77777777" w:rsidR="008B524C" w:rsidRDefault="008B524C" w:rsidP="008B524C">
      <w:pPr>
        <w:rPr>
          <w:b/>
          <w:szCs w:val="24"/>
        </w:rPr>
      </w:pPr>
    </w:p>
    <w:p w14:paraId="5EE3ECD0" w14:textId="77777777" w:rsidR="008B524C" w:rsidRDefault="008B524C" w:rsidP="008B524C">
      <w:pPr>
        <w:rPr>
          <w:b/>
          <w:szCs w:val="24"/>
        </w:rPr>
      </w:pPr>
      <w:r>
        <w:rPr>
          <w:b/>
          <w:szCs w:val="24"/>
        </w:rPr>
        <w:tab/>
      </w:r>
      <w:r>
        <w:rPr>
          <w:b/>
          <w:szCs w:val="24"/>
        </w:rPr>
        <w:tab/>
      </w:r>
      <w:r>
        <w:rPr>
          <w:b/>
          <w:szCs w:val="24"/>
        </w:rPr>
        <w:tab/>
      </w:r>
      <w:r>
        <w:rPr>
          <w:b/>
          <w:szCs w:val="24"/>
        </w:rPr>
        <w:tab/>
      </w:r>
      <w:r>
        <w:rPr>
          <w:b/>
          <w:szCs w:val="24"/>
        </w:rPr>
        <w:tab/>
      </w:r>
      <w:r>
        <w:rPr>
          <w:b/>
          <w:szCs w:val="24"/>
        </w:rPr>
        <w:tab/>
        <w:t>Wykonawcy ubiegający się o zamówienie</w:t>
      </w:r>
    </w:p>
    <w:p w14:paraId="6900D9D3" w14:textId="77777777" w:rsidR="008B524C" w:rsidRDefault="0067668E" w:rsidP="008B524C">
      <w:pPr>
        <w:rPr>
          <w:b/>
          <w:szCs w:val="24"/>
        </w:rPr>
      </w:pPr>
      <w:r>
        <w:rPr>
          <w:b/>
          <w:szCs w:val="24"/>
        </w:rPr>
        <w:t xml:space="preserve"> </w:t>
      </w:r>
    </w:p>
    <w:p w14:paraId="60B173EE" w14:textId="77777777" w:rsidR="008B524C" w:rsidRPr="007528A0" w:rsidRDefault="008B524C" w:rsidP="007528A0">
      <w:pPr>
        <w:pStyle w:val="Default"/>
        <w:rPr>
          <w:rFonts w:asciiTheme="minorHAnsi" w:hAnsiTheme="minorHAnsi" w:cstheme="minorBidi"/>
          <w:b/>
          <w:color w:val="auto"/>
          <w:sz w:val="22"/>
        </w:rPr>
      </w:pPr>
      <w:r w:rsidRPr="007528A0">
        <w:rPr>
          <w:rFonts w:asciiTheme="minorHAnsi" w:hAnsiTheme="minorHAnsi" w:cstheme="minorBidi"/>
          <w:b/>
          <w:color w:val="auto"/>
          <w:sz w:val="22"/>
        </w:rPr>
        <w:t xml:space="preserve">Dotyczy: </w:t>
      </w:r>
      <w:r w:rsidR="007528A0" w:rsidRPr="007528A0">
        <w:rPr>
          <w:rFonts w:asciiTheme="minorHAnsi" w:hAnsiTheme="minorHAnsi" w:cstheme="minorBidi"/>
          <w:b/>
          <w:color w:val="auto"/>
          <w:sz w:val="22"/>
        </w:rPr>
        <w:t xml:space="preserve"> zaproszenia do składania ofert na dostęp do elektronicznej bazy danych Systemu Informacji Prawnej (SIP) w trybie on-line</w:t>
      </w:r>
    </w:p>
    <w:p w14:paraId="12B94A1B" w14:textId="77777777" w:rsidR="008B524C" w:rsidRDefault="008B524C" w:rsidP="008B524C">
      <w:pPr>
        <w:rPr>
          <w:b/>
          <w:szCs w:val="24"/>
        </w:rPr>
      </w:pPr>
    </w:p>
    <w:p w14:paraId="695C9CB6" w14:textId="77777777" w:rsidR="008B524C" w:rsidRDefault="008B524C" w:rsidP="008B524C">
      <w:pPr>
        <w:spacing w:after="0"/>
        <w:rPr>
          <w:szCs w:val="24"/>
        </w:rPr>
      </w:pPr>
      <w:r w:rsidRPr="00DC0B34">
        <w:rPr>
          <w:szCs w:val="24"/>
        </w:rPr>
        <w:t xml:space="preserve">W </w:t>
      </w:r>
      <w:r>
        <w:rPr>
          <w:szCs w:val="24"/>
        </w:rPr>
        <w:t>nawiązaniu do pytań, skierowanych do Zamawiającego, Zamawiający uprzejmie wyjaśnia:</w:t>
      </w:r>
    </w:p>
    <w:p w14:paraId="20F4E715" w14:textId="77777777" w:rsidR="008B524C" w:rsidRDefault="008B524C" w:rsidP="008B524C">
      <w:pPr>
        <w:spacing w:after="0"/>
        <w:rPr>
          <w:b/>
          <w:szCs w:val="24"/>
        </w:rPr>
      </w:pPr>
    </w:p>
    <w:p w14:paraId="6E51D8DB" w14:textId="77777777" w:rsidR="007528A0" w:rsidRPr="007528A0" w:rsidRDefault="007528A0" w:rsidP="007528A0">
      <w:pPr>
        <w:spacing w:before="120" w:after="120"/>
        <w:rPr>
          <w:b/>
          <w:szCs w:val="24"/>
        </w:rPr>
      </w:pPr>
      <w:r w:rsidRPr="007528A0">
        <w:rPr>
          <w:b/>
          <w:szCs w:val="24"/>
        </w:rPr>
        <w:t xml:space="preserve">Pytanie nr 1 </w:t>
      </w:r>
    </w:p>
    <w:p w14:paraId="54F94DA8" w14:textId="77777777" w:rsidR="007528A0" w:rsidRDefault="007528A0" w:rsidP="002C7BDB">
      <w:pPr>
        <w:pStyle w:val="Zwykytekst"/>
        <w:spacing w:line="276" w:lineRule="auto"/>
        <w:jc w:val="both"/>
        <w:rPr>
          <w:rFonts w:asciiTheme="minorHAnsi" w:hAnsiTheme="minorHAnsi" w:cstheme="minorBidi"/>
          <w:sz w:val="22"/>
          <w:szCs w:val="24"/>
          <w:lang w:eastAsia="en-US"/>
        </w:rPr>
      </w:pPr>
      <w:r>
        <w:rPr>
          <w:rFonts w:asciiTheme="minorHAnsi" w:hAnsiTheme="minorHAnsi" w:cstheme="minorBidi"/>
          <w:sz w:val="22"/>
          <w:szCs w:val="24"/>
          <w:lang w:eastAsia="en-US"/>
        </w:rPr>
        <w:t>„</w:t>
      </w:r>
      <w:r w:rsidRPr="007528A0">
        <w:rPr>
          <w:rFonts w:asciiTheme="minorHAnsi" w:hAnsiTheme="minorHAnsi" w:cstheme="minorBidi"/>
          <w:sz w:val="22"/>
          <w:szCs w:val="24"/>
          <w:lang w:eastAsia="en-US"/>
        </w:rPr>
        <w:t>Zamawiający w Załączniku nr 1 do umowy - SOPZ, zawarł wymóg posiadania kompletnych baz aktów prawa powszechnie obowiązującego w Polsce, przepisów UE wydanych w dzienniku Urzędowym Seria L i seria C oraz projektów ustaw, nie wskazując jednocześnie zakresu czasowego tych baz. Aby rozwiać wątpliwości Wykonawca dopytuje, czy Zamawiający oczekuje kompletu ujednoliconych tekstów aktów prawnych opublikowanych w Dzienniku Ustaw od 1918 r., w Monitorze Polskim od 1945 r., Dziennikach Urzędowych Unii Europejskiej seria L i C – wydanie polskie od 2004 r. oraz kompletu tekstów projektów ustaw wraz z kompletem uzasadnień od III Kadencji Sejmu.</w:t>
      </w:r>
      <w:r>
        <w:rPr>
          <w:rFonts w:asciiTheme="minorHAnsi" w:hAnsiTheme="minorHAnsi" w:cstheme="minorBidi"/>
          <w:sz w:val="22"/>
          <w:szCs w:val="24"/>
          <w:lang w:eastAsia="en-US"/>
        </w:rPr>
        <w:t>”</w:t>
      </w:r>
    </w:p>
    <w:p w14:paraId="7B2508DC" w14:textId="77777777" w:rsidR="007528A0" w:rsidRPr="00DC0B34" w:rsidRDefault="007528A0" w:rsidP="007528A0">
      <w:pPr>
        <w:spacing w:before="120" w:after="120"/>
        <w:rPr>
          <w:b/>
          <w:szCs w:val="24"/>
        </w:rPr>
      </w:pPr>
      <w:r w:rsidRPr="00DC0B34">
        <w:rPr>
          <w:b/>
          <w:szCs w:val="24"/>
        </w:rPr>
        <w:t>Odpowiedź na pytanie 1</w:t>
      </w:r>
    </w:p>
    <w:p w14:paraId="56D1D02A" w14:textId="77777777" w:rsidR="007528A0" w:rsidRDefault="007528A0" w:rsidP="007528A0">
      <w:pPr>
        <w:pStyle w:val="Zwykytekst"/>
        <w:spacing w:line="276" w:lineRule="auto"/>
        <w:jc w:val="both"/>
        <w:rPr>
          <w:rFonts w:asciiTheme="minorHAnsi" w:hAnsiTheme="minorHAnsi" w:cstheme="minorBidi"/>
          <w:sz w:val="22"/>
          <w:szCs w:val="24"/>
          <w:lang w:eastAsia="en-US"/>
        </w:rPr>
      </w:pPr>
      <w:r>
        <w:rPr>
          <w:rFonts w:asciiTheme="minorHAnsi" w:hAnsiTheme="minorHAnsi" w:cstheme="minorBidi"/>
          <w:sz w:val="22"/>
          <w:szCs w:val="24"/>
          <w:lang w:eastAsia="en-US"/>
        </w:rPr>
        <w:t xml:space="preserve">Tak, taką bazę aktów prawnych </w:t>
      </w:r>
      <w:r w:rsidR="00470219">
        <w:rPr>
          <w:rFonts w:asciiTheme="minorHAnsi" w:hAnsiTheme="minorHAnsi" w:cstheme="minorBidi"/>
          <w:sz w:val="22"/>
          <w:szCs w:val="24"/>
          <w:lang w:eastAsia="en-US"/>
        </w:rPr>
        <w:t xml:space="preserve">Zamawiający uzna za kompletną. </w:t>
      </w:r>
    </w:p>
    <w:p w14:paraId="4A2BB8FE" w14:textId="77777777" w:rsidR="007528A0" w:rsidRPr="007528A0" w:rsidRDefault="007528A0" w:rsidP="00470219">
      <w:pPr>
        <w:spacing w:before="120" w:after="120"/>
        <w:rPr>
          <w:b/>
          <w:szCs w:val="24"/>
        </w:rPr>
      </w:pPr>
      <w:r w:rsidRPr="007528A0">
        <w:rPr>
          <w:b/>
          <w:szCs w:val="24"/>
        </w:rPr>
        <w:t xml:space="preserve">Pytanie nr 2 </w:t>
      </w:r>
    </w:p>
    <w:p w14:paraId="0A64CB08" w14:textId="77777777" w:rsidR="007528A0" w:rsidRPr="007528A0" w:rsidRDefault="00470219" w:rsidP="002C7BDB">
      <w:pPr>
        <w:pStyle w:val="Zwykytekst"/>
        <w:spacing w:line="276" w:lineRule="auto"/>
        <w:jc w:val="both"/>
        <w:rPr>
          <w:rFonts w:asciiTheme="minorHAnsi" w:hAnsiTheme="minorHAnsi" w:cstheme="minorBidi"/>
          <w:sz w:val="22"/>
          <w:szCs w:val="24"/>
          <w:lang w:eastAsia="en-US"/>
        </w:rPr>
      </w:pPr>
      <w:r>
        <w:rPr>
          <w:rFonts w:asciiTheme="minorHAnsi" w:hAnsiTheme="minorHAnsi" w:cstheme="minorBidi"/>
          <w:sz w:val="22"/>
          <w:szCs w:val="24"/>
          <w:lang w:eastAsia="en-US"/>
        </w:rPr>
        <w:t>„</w:t>
      </w:r>
      <w:r w:rsidR="007528A0" w:rsidRPr="007528A0">
        <w:rPr>
          <w:rFonts w:asciiTheme="minorHAnsi" w:hAnsiTheme="minorHAnsi" w:cstheme="minorBidi"/>
          <w:sz w:val="22"/>
          <w:szCs w:val="24"/>
          <w:lang w:eastAsia="en-US"/>
        </w:rPr>
        <w:t>Zamawiający w Załączniku nr 1 do umowy - SOPZ, zawarł wymóg posiadania kompletnej bazy orzecznictwa sądów i administracji (w tym również niepublikowanych) oraz kompletnej bazy komentarzy i monografii dotyczących prawa polskiego i europejskiego. Wykonawca uprzejmie zauważa, iż nie ma Systemu Informacji Prawnej, który posiadałby komplet wszystkich orzeczeń, w tym niepublikowanych, które kiedykolwiek zostały wydane, jak również zakres posiadanych komentarzy i monografii różni się w zależności od Systemu, jak i jego konkretnej konfiguracji. Aby rozwiać wątpliwości Wykonawca zatem dopytuje, czy oczekiwania Zamawiającego spełni system posiadający bogatą bazę orzecznictwa oraz bazę komentarzy i monografii z zakresu prawa cywilnego i publicznego.</w:t>
      </w:r>
      <w:r>
        <w:rPr>
          <w:rFonts w:asciiTheme="minorHAnsi" w:hAnsiTheme="minorHAnsi" w:cstheme="minorBidi"/>
          <w:sz w:val="22"/>
          <w:szCs w:val="24"/>
          <w:lang w:eastAsia="en-US"/>
        </w:rPr>
        <w:t>”</w:t>
      </w:r>
      <w:r w:rsidR="007528A0" w:rsidRPr="007528A0">
        <w:rPr>
          <w:rFonts w:asciiTheme="minorHAnsi" w:hAnsiTheme="minorHAnsi" w:cstheme="minorBidi"/>
          <w:sz w:val="22"/>
          <w:szCs w:val="24"/>
          <w:lang w:eastAsia="en-US"/>
        </w:rPr>
        <w:t xml:space="preserve"> </w:t>
      </w:r>
    </w:p>
    <w:p w14:paraId="57CDB4D1" w14:textId="77777777" w:rsidR="00470219" w:rsidRDefault="00470219" w:rsidP="007528A0">
      <w:pPr>
        <w:autoSpaceDE w:val="0"/>
        <w:autoSpaceDN w:val="0"/>
        <w:adjustRightInd w:val="0"/>
        <w:spacing w:after="0" w:line="240" w:lineRule="auto"/>
        <w:rPr>
          <w:rFonts w:ascii="Arial" w:hAnsi="Arial" w:cs="Arial"/>
          <w:b/>
          <w:bCs/>
          <w:sz w:val="20"/>
          <w:szCs w:val="20"/>
        </w:rPr>
      </w:pPr>
    </w:p>
    <w:p w14:paraId="099E97A3" w14:textId="77777777" w:rsidR="00470219" w:rsidRPr="00DC0B34" w:rsidRDefault="00470219" w:rsidP="00470219">
      <w:pPr>
        <w:spacing w:before="120" w:after="120"/>
        <w:rPr>
          <w:b/>
          <w:szCs w:val="24"/>
        </w:rPr>
      </w:pPr>
      <w:r w:rsidRPr="00DC0B34">
        <w:rPr>
          <w:b/>
          <w:szCs w:val="24"/>
        </w:rPr>
        <w:t xml:space="preserve">Odpowiedź na pytanie </w:t>
      </w:r>
      <w:r>
        <w:rPr>
          <w:b/>
          <w:szCs w:val="24"/>
        </w:rPr>
        <w:t>2</w:t>
      </w:r>
    </w:p>
    <w:p w14:paraId="242BF64C" w14:textId="77777777" w:rsidR="00470219" w:rsidRPr="002C7BDB" w:rsidRDefault="00470219" w:rsidP="002C7BDB">
      <w:pPr>
        <w:autoSpaceDE w:val="0"/>
        <w:autoSpaceDN w:val="0"/>
        <w:adjustRightInd w:val="0"/>
        <w:spacing w:after="0"/>
        <w:jc w:val="both"/>
        <w:rPr>
          <w:rFonts w:cstheme="minorHAnsi"/>
          <w:bCs/>
        </w:rPr>
      </w:pPr>
      <w:r w:rsidRPr="002C7BDB">
        <w:rPr>
          <w:rFonts w:cstheme="minorHAnsi"/>
          <w:bCs/>
        </w:rPr>
        <w:t xml:space="preserve">Tak. Oczekiwania Zamawiającego </w:t>
      </w:r>
      <w:r w:rsidRPr="007528A0">
        <w:rPr>
          <w:rFonts w:cstheme="minorHAnsi"/>
        </w:rPr>
        <w:t>spełni system posiadający bogatą bazę orzecznictwa oraz bazę komentarzy i monografii z zakresu prawa cywilnego i publicznego</w:t>
      </w:r>
      <w:r w:rsidRPr="002C7BDB">
        <w:rPr>
          <w:rFonts w:cstheme="minorHAnsi"/>
        </w:rPr>
        <w:t>. W przypadku, gdy Wykonawca zaoferuje dodatkowe moduły/dziedziny prawa, Zamawiający oczekuje że system będzie zawierał również bogatą bazę orzecznictwa oraz bazę komentarzy i monografii z tych dodatkowych dziedzin prawa.</w:t>
      </w:r>
    </w:p>
    <w:p w14:paraId="45949049" w14:textId="77777777" w:rsidR="007528A0" w:rsidRPr="007528A0" w:rsidRDefault="007528A0" w:rsidP="00470219">
      <w:pPr>
        <w:spacing w:before="120" w:after="120"/>
        <w:rPr>
          <w:b/>
          <w:szCs w:val="24"/>
        </w:rPr>
      </w:pPr>
      <w:r w:rsidRPr="007528A0">
        <w:rPr>
          <w:b/>
          <w:szCs w:val="24"/>
        </w:rPr>
        <w:t xml:space="preserve">Pytanie nr 3 </w:t>
      </w:r>
    </w:p>
    <w:p w14:paraId="6F700FB7" w14:textId="77777777" w:rsidR="007528A0" w:rsidRPr="007528A0" w:rsidRDefault="00470219" w:rsidP="002C7BDB">
      <w:pPr>
        <w:autoSpaceDE w:val="0"/>
        <w:autoSpaceDN w:val="0"/>
        <w:adjustRightInd w:val="0"/>
        <w:spacing w:after="0"/>
        <w:jc w:val="both"/>
        <w:rPr>
          <w:szCs w:val="24"/>
        </w:rPr>
      </w:pPr>
      <w:r>
        <w:rPr>
          <w:szCs w:val="24"/>
        </w:rPr>
        <w:t>„</w:t>
      </w:r>
      <w:r w:rsidR="007528A0" w:rsidRPr="007528A0">
        <w:rPr>
          <w:szCs w:val="24"/>
        </w:rPr>
        <w:t>Zamawiający w pkt 2 Zaproszenia do składania ofert określił kryterium oceny ofert: „Baza orzecznictwa”. Wykonawca zapytuje, czy prawidłowo interpretuje wymóg przyjmując, że w ramach niniejszego kryterium mają być uwzględnione orzeczenia sądów polskich, europejskich, orzeczenia administracji oraz pisma urzędowe.</w:t>
      </w:r>
      <w:r>
        <w:rPr>
          <w:szCs w:val="24"/>
        </w:rPr>
        <w:t>”</w:t>
      </w:r>
    </w:p>
    <w:p w14:paraId="3917DF75" w14:textId="77777777" w:rsidR="00470219" w:rsidRPr="00DC0B34" w:rsidRDefault="00470219" w:rsidP="00470219">
      <w:pPr>
        <w:spacing w:before="120" w:after="120"/>
        <w:rPr>
          <w:b/>
          <w:szCs w:val="24"/>
        </w:rPr>
      </w:pPr>
      <w:r w:rsidRPr="00DC0B34">
        <w:rPr>
          <w:b/>
          <w:szCs w:val="24"/>
        </w:rPr>
        <w:t xml:space="preserve">Odpowiedź na pytanie </w:t>
      </w:r>
      <w:r>
        <w:rPr>
          <w:b/>
          <w:szCs w:val="24"/>
        </w:rPr>
        <w:t>3</w:t>
      </w:r>
    </w:p>
    <w:p w14:paraId="63E46EA2" w14:textId="77777777" w:rsidR="00470219" w:rsidRPr="00F83B17" w:rsidRDefault="00F83B17" w:rsidP="00F83B17">
      <w:pPr>
        <w:autoSpaceDE w:val="0"/>
        <w:autoSpaceDN w:val="0"/>
        <w:adjustRightInd w:val="0"/>
        <w:spacing w:after="0"/>
        <w:jc w:val="both"/>
        <w:rPr>
          <w:szCs w:val="24"/>
        </w:rPr>
      </w:pPr>
      <w:r w:rsidRPr="00F83B17">
        <w:rPr>
          <w:szCs w:val="24"/>
        </w:rPr>
        <w:t>W ramach tego kryterium należy uwzględnić orzeczenia sądów</w:t>
      </w:r>
      <w:r>
        <w:rPr>
          <w:szCs w:val="24"/>
        </w:rPr>
        <w:t>/trybunałów</w:t>
      </w:r>
      <w:r w:rsidRPr="00F83B17">
        <w:rPr>
          <w:szCs w:val="24"/>
        </w:rPr>
        <w:t xml:space="preserve"> polskich, europejskich</w:t>
      </w:r>
      <w:r>
        <w:rPr>
          <w:szCs w:val="24"/>
        </w:rPr>
        <w:t xml:space="preserve"> oraz</w:t>
      </w:r>
      <w:r w:rsidRPr="00F83B17">
        <w:rPr>
          <w:szCs w:val="24"/>
        </w:rPr>
        <w:t xml:space="preserve"> orzeczenia administracji</w:t>
      </w:r>
      <w:r>
        <w:rPr>
          <w:szCs w:val="24"/>
        </w:rPr>
        <w:t>.</w:t>
      </w:r>
    </w:p>
    <w:p w14:paraId="4D75229B" w14:textId="77777777" w:rsidR="007528A0" w:rsidRPr="007528A0" w:rsidRDefault="007528A0" w:rsidP="00470219">
      <w:pPr>
        <w:spacing w:before="120" w:after="120"/>
        <w:rPr>
          <w:b/>
          <w:szCs w:val="24"/>
        </w:rPr>
      </w:pPr>
      <w:r w:rsidRPr="007528A0">
        <w:rPr>
          <w:b/>
          <w:szCs w:val="24"/>
        </w:rPr>
        <w:t xml:space="preserve">Pytanie nr 4 </w:t>
      </w:r>
    </w:p>
    <w:p w14:paraId="21BD6169" w14:textId="77777777" w:rsidR="007528A0" w:rsidRDefault="00470219" w:rsidP="002C7BDB">
      <w:pPr>
        <w:autoSpaceDE w:val="0"/>
        <w:autoSpaceDN w:val="0"/>
        <w:adjustRightInd w:val="0"/>
        <w:spacing w:after="0"/>
        <w:jc w:val="both"/>
        <w:rPr>
          <w:szCs w:val="24"/>
        </w:rPr>
      </w:pPr>
      <w:r>
        <w:rPr>
          <w:szCs w:val="24"/>
        </w:rPr>
        <w:t>„</w:t>
      </w:r>
      <w:r w:rsidR="007528A0" w:rsidRPr="007528A0">
        <w:rPr>
          <w:szCs w:val="24"/>
        </w:rPr>
        <w:t>Czy w ramach kryterium oceny ofert: „Dodatkowe dziedziny prawa” Zamawiający oczekuje, aby oferowany System Informacji Prawnej posiadał bazę aktów prawnych i orzecznictwa z wymienionych dziedzin prawa, tj. prawo administracyjne, prawo pracy, prawo własności intelektualnej</w:t>
      </w:r>
      <w:r>
        <w:rPr>
          <w:szCs w:val="24"/>
        </w:rPr>
        <w:t>.”</w:t>
      </w:r>
    </w:p>
    <w:p w14:paraId="794ECF75" w14:textId="77777777" w:rsidR="00470219" w:rsidRPr="00DC0B34" w:rsidRDefault="00470219" w:rsidP="00470219">
      <w:pPr>
        <w:spacing w:before="120" w:after="120"/>
        <w:rPr>
          <w:b/>
          <w:szCs w:val="24"/>
        </w:rPr>
      </w:pPr>
      <w:r w:rsidRPr="00DC0B34">
        <w:rPr>
          <w:b/>
          <w:szCs w:val="24"/>
        </w:rPr>
        <w:t xml:space="preserve">Odpowiedź na pytanie </w:t>
      </w:r>
      <w:r>
        <w:rPr>
          <w:b/>
          <w:szCs w:val="24"/>
        </w:rPr>
        <w:t>4</w:t>
      </w:r>
    </w:p>
    <w:p w14:paraId="5F79C54C" w14:textId="77777777" w:rsidR="002C7BDB" w:rsidRDefault="002C7BDB" w:rsidP="002C7BDB">
      <w:pPr>
        <w:jc w:val="both"/>
        <w:rPr>
          <w:szCs w:val="24"/>
        </w:rPr>
      </w:pPr>
      <w:r w:rsidRPr="002C7BDB">
        <w:rPr>
          <w:szCs w:val="24"/>
        </w:rPr>
        <w:t>Minimalny zakres dziedzin prawa jakie musi obejmować SIP to prawo cywilne, prawo zamówień publicznych, prawo UE.</w:t>
      </w:r>
      <w:r>
        <w:rPr>
          <w:szCs w:val="24"/>
        </w:rPr>
        <w:t xml:space="preserve"> (vide pkt 15 wymagań odnoszących się do zawartości systemu). Natomiast Zamawiający przyzna dodatkowe punkty ofercie, która będzie zawierała dodatkowe moduły/dziedziny prawa, ponad wskazane minimum, tj.  </w:t>
      </w:r>
      <w:r w:rsidRPr="007528A0">
        <w:rPr>
          <w:szCs w:val="24"/>
        </w:rPr>
        <w:t>prawo administracyjne, prawo pracy, prawo własności</w:t>
      </w:r>
      <w:r>
        <w:rPr>
          <w:szCs w:val="24"/>
        </w:rPr>
        <w:t xml:space="preserve"> </w:t>
      </w:r>
      <w:r w:rsidRPr="007528A0">
        <w:rPr>
          <w:szCs w:val="24"/>
        </w:rPr>
        <w:t>intelektualnej</w:t>
      </w:r>
      <w:r>
        <w:rPr>
          <w:szCs w:val="24"/>
        </w:rPr>
        <w:t>.</w:t>
      </w:r>
    </w:p>
    <w:p w14:paraId="5D92CFF2" w14:textId="77777777" w:rsidR="007528A0" w:rsidRPr="007528A0" w:rsidRDefault="007528A0" w:rsidP="002C7BDB">
      <w:pPr>
        <w:spacing w:before="120" w:after="120"/>
        <w:rPr>
          <w:b/>
          <w:szCs w:val="24"/>
        </w:rPr>
      </w:pPr>
      <w:r w:rsidRPr="007528A0">
        <w:rPr>
          <w:b/>
          <w:szCs w:val="24"/>
        </w:rPr>
        <w:t xml:space="preserve">Pytanie nr 5 </w:t>
      </w:r>
    </w:p>
    <w:p w14:paraId="644060DC" w14:textId="77777777" w:rsidR="007528A0" w:rsidRPr="007528A0" w:rsidRDefault="002C7BDB" w:rsidP="002C7BDB">
      <w:pPr>
        <w:jc w:val="both"/>
        <w:rPr>
          <w:szCs w:val="24"/>
        </w:rPr>
      </w:pPr>
      <w:r>
        <w:rPr>
          <w:szCs w:val="24"/>
        </w:rPr>
        <w:t>„</w:t>
      </w:r>
      <w:r w:rsidR="007528A0" w:rsidRPr="007528A0">
        <w:rPr>
          <w:szCs w:val="24"/>
        </w:rPr>
        <w:t xml:space="preserve">W § 3 ust. 1, 3 i 4 projektu umowy, Zamawiający wymaga odpowiednio: dostarczenia kodu startowego/hasła, ponownego wygenerowania kodu/hasła startowego, wymiany hasła/kodu. </w:t>
      </w:r>
    </w:p>
    <w:p w14:paraId="14D0D1FC" w14:textId="77777777" w:rsidR="007528A0" w:rsidRDefault="007528A0" w:rsidP="002C7BDB">
      <w:pPr>
        <w:jc w:val="both"/>
        <w:rPr>
          <w:szCs w:val="24"/>
        </w:rPr>
      </w:pPr>
      <w:r w:rsidRPr="007528A0">
        <w:rPr>
          <w:szCs w:val="24"/>
        </w:rPr>
        <w:t>Czy Zamawiający zamiast kodów lub haseł dostępu do systemu zaakceptuje system logowania, w</w:t>
      </w:r>
      <w:r w:rsidR="00F83B17">
        <w:rPr>
          <w:szCs w:val="24"/>
        </w:rPr>
        <w:t> </w:t>
      </w:r>
      <w:r w:rsidRPr="007528A0">
        <w:rPr>
          <w:szCs w:val="24"/>
        </w:rPr>
        <w:t xml:space="preserve">którym Zamawiający sam zarządza użytkownikami (dodaje, usuwa) identyfikowanymi za pomocą ich maili a hasła do systemu definiują sami użytkownicy? Dzięki takiemu rozwiązaniu każdy użytkownik systemu jest łatwy do zidentyfikowania, co np. umożliwia tworzenie własnych notatek lub list dokumentów oraz może w każdej chwili samodzielnie, bez konieczności powiadamiania Wykonawcy, zmienić swoje hasło do systemu. </w:t>
      </w:r>
      <w:r w:rsidR="002C7BDB">
        <w:rPr>
          <w:szCs w:val="24"/>
        </w:rPr>
        <w:t>„</w:t>
      </w:r>
    </w:p>
    <w:p w14:paraId="2A145FE7" w14:textId="77777777" w:rsidR="002C7BDB" w:rsidRPr="00DC0B34" w:rsidRDefault="002C7BDB" w:rsidP="002C7BDB">
      <w:pPr>
        <w:spacing w:before="120" w:after="120"/>
        <w:rPr>
          <w:b/>
          <w:szCs w:val="24"/>
        </w:rPr>
      </w:pPr>
      <w:r w:rsidRPr="00DC0B34">
        <w:rPr>
          <w:b/>
          <w:szCs w:val="24"/>
        </w:rPr>
        <w:t xml:space="preserve">Odpowiedź na pytanie </w:t>
      </w:r>
      <w:r>
        <w:rPr>
          <w:b/>
          <w:szCs w:val="24"/>
        </w:rPr>
        <w:t>5</w:t>
      </w:r>
    </w:p>
    <w:p w14:paraId="6AAFF2F6" w14:textId="77777777" w:rsidR="002C7BDB" w:rsidRDefault="002C7BDB" w:rsidP="002C7BDB">
      <w:pPr>
        <w:jc w:val="both"/>
        <w:rPr>
          <w:szCs w:val="24"/>
        </w:rPr>
      </w:pPr>
      <w:r>
        <w:rPr>
          <w:szCs w:val="24"/>
        </w:rPr>
        <w:t>Tak, zamawiający zaakceptuje taki system zarządzania użytkownikami.</w:t>
      </w:r>
    </w:p>
    <w:p w14:paraId="7B08C398" w14:textId="77777777" w:rsidR="007528A0" w:rsidRPr="007528A0" w:rsidRDefault="007528A0" w:rsidP="002C7BDB">
      <w:pPr>
        <w:spacing w:before="120" w:after="120"/>
        <w:rPr>
          <w:b/>
          <w:szCs w:val="24"/>
        </w:rPr>
      </w:pPr>
      <w:r w:rsidRPr="007528A0">
        <w:rPr>
          <w:b/>
          <w:szCs w:val="24"/>
        </w:rPr>
        <w:t xml:space="preserve">Pytanie nr 6 </w:t>
      </w:r>
    </w:p>
    <w:p w14:paraId="1A44A491" w14:textId="77777777" w:rsidR="007528A0" w:rsidRPr="007528A0" w:rsidRDefault="00F83B17" w:rsidP="00F83B17">
      <w:pPr>
        <w:autoSpaceDE w:val="0"/>
        <w:autoSpaceDN w:val="0"/>
        <w:adjustRightInd w:val="0"/>
        <w:spacing w:after="0" w:line="240" w:lineRule="auto"/>
        <w:jc w:val="both"/>
        <w:rPr>
          <w:szCs w:val="24"/>
        </w:rPr>
      </w:pPr>
      <w:r>
        <w:rPr>
          <w:szCs w:val="24"/>
        </w:rPr>
        <w:t>„</w:t>
      </w:r>
      <w:r w:rsidR="007528A0" w:rsidRPr="007528A0">
        <w:rPr>
          <w:szCs w:val="24"/>
        </w:rPr>
        <w:t xml:space="preserve">W kontekście zapisów zawartych w § 3 ust. 6 projektu umowy Wykonawca zwraca uwagę na fakt, iż zapis ten jest nadmiernie restrykcyjny w stosunku do realiów rynkowych. Trudno zaakceptować stanowisko, wg którego nawet najdrobniejsze nieuciążliwe dla Zamawiającego uchybienie będzie traktowane jako „niedotrzymanie przez Wykonawcę istotnych warunków umowy”. Wykonawca wnosi zatem o usunięcie § 3 ust. 6 lub nadanie mu następującego brzmienia (lub innego uznanego przez Zamawiającego za właściwie łagodzącego wydźwięk § 3 ust. 6): </w:t>
      </w:r>
    </w:p>
    <w:p w14:paraId="566A1C60" w14:textId="77777777" w:rsidR="007528A0" w:rsidRPr="007528A0" w:rsidRDefault="007528A0" w:rsidP="00F83B17">
      <w:pPr>
        <w:autoSpaceDE w:val="0"/>
        <w:autoSpaceDN w:val="0"/>
        <w:adjustRightInd w:val="0"/>
        <w:spacing w:after="0" w:line="240" w:lineRule="auto"/>
        <w:jc w:val="both"/>
        <w:rPr>
          <w:szCs w:val="24"/>
        </w:rPr>
      </w:pPr>
      <w:r w:rsidRPr="007528A0">
        <w:rPr>
          <w:szCs w:val="24"/>
        </w:rPr>
        <w:t xml:space="preserve">„Naruszenie przez Wykonawcę któregokolwiek z zapisów umowy, w sytuacji braku jego zaprzestania pomimo wyznaczenia Wykonawcy stosownego terminu, traktowane będzie jako niedotrzymanie przez Wykonawcę istotnych warunków umowy”. </w:t>
      </w:r>
    </w:p>
    <w:p w14:paraId="3FCF7693" w14:textId="77777777" w:rsidR="00F83B17" w:rsidRDefault="00F83B17" w:rsidP="00F83B17">
      <w:pPr>
        <w:spacing w:before="120" w:after="120"/>
        <w:rPr>
          <w:b/>
          <w:szCs w:val="24"/>
        </w:rPr>
      </w:pPr>
      <w:r w:rsidRPr="00DC0B34">
        <w:rPr>
          <w:b/>
          <w:szCs w:val="24"/>
        </w:rPr>
        <w:t xml:space="preserve">Odpowiedź na pytanie </w:t>
      </w:r>
      <w:r>
        <w:rPr>
          <w:b/>
          <w:szCs w:val="24"/>
        </w:rPr>
        <w:t>6</w:t>
      </w:r>
    </w:p>
    <w:p w14:paraId="1504CE3B" w14:textId="77777777" w:rsidR="00F83B17" w:rsidRPr="00F83B17" w:rsidRDefault="00F83B17" w:rsidP="00F83B17">
      <w:pPr>
        <w:spacing w:before="120" w:after="120"/>
        <w:rPr>
          <w:szCs w:val="24"/>
        </w:rPr>
      </w:pPr>
      <w:r w:rsidRPr="00F83B17">
        <w:rPr>
          <w:szCs w:val="24"/>
        </w:rPr>
        <w:t xml:space="preserve">Zamawiający zmienia brzmienie </w:t>
      </w:r>
      <w:r w:rsidRPr="007528A0">
        <w:rPr>
          <w:szCs w:val="24"/>
        </w:rPr>
        <w:t>§ 3 ust. 6)</w:t>
      </w:r>
      <w:r>
        <w:rPr>
          <w:szCs w:val="24"/>
        </w:rPr>
        <w:t xml:space="preserve"> na następujące</w:t>
      </w:r>
      <w:r w:rsidR="00C077B8">
        <w:rPr>
          <w:szCs w:val="24"/>
        </w:rPr>
        <w:t>:</w:t>
      </w:r>
    </w:p>
    <w:p w14:paraId="74686554" w14:textId="77777777" w:rsidR="00F83B17" w:rsidRPr="007528A0" w:rsidRDefault="00F83B17" w:rsidP="00F83B17">
      <w:pPr>
        <w:autoSpaceDE w:val="0"/>
        <w:autoSpaceDN w:val="0"/>
        <w:adjustRightInd w:val="0"/>
        <w:spacing w:after="0" w:line="240" w:lineRule="auto"/>
        <w:jc w:val="both"/>
        <w:rPr>
          <w:szCs w:val="24"/>
        </w:rPr>
      </w:pPr>
      <w:r w:rsidRPr="007528A0">
        <w:rPr>
          <w:szCs w:val="24"/>
        </w:rPr>
        <w:t xml:space="preserve">„Naruszenie przez Wykonawcę któregokolwiek z zapisów umowy, w sytuacji braku jego zaprzestania pomimo wyznaczenia Wykonawcy stosownego terminu, traktowane będzie jako niedotrzymanie przez Wykonawcę istotnych warunków umowy”. </w:t>
      </w:r>
    </w:p>
    <w:p w14:paraId="640434AF" w14:textId="77777777" w:rsidR="002C7BDB" w:rsidRDefault="002C7BDB" w:rsidP="007528A0">
      <w:pPr>
        <w:autoSpaceDE w:val="0"/>
        <w:autoSpaceDN w:val="0"/>
        <w:adjustRightInd w:val="0"/>
        <w:spacing w:after="0" w:line="240" w:lineRule="auto"/>
        <w:rPr>
          <w:rFonts w:ascii="Arial" w:hAnsi="Arial" w:cs="Arial"/>
          <w:b/>
          <w:bCs/>
          <w:sz w:val="20"/>
          <w:szCs w:val="20"/>
        </w:rPr>
      </w:pPr>
    </w:p>
    <w:p w14:paraId="10661071" w14:textId="77777777" w:rsidR="007528A0" w:rsidRPr="007528A0" w:rsidRDefault="007528A0" w:rsidP="00F83B17">
      <w:pPr>
        <w:spacing w:before="120" w:after="120"/>
        <w:rPr>
          <w:b/>
          <w:szCs w:val="24"/>
        </w:rPr>
      </w:pPr>
      <w:r w:rsidRPr="007528A0">
        <w:rPr>
          <w:b/>
          <w:szCs w:val="24"/>
        </w:rPr>
        <w:t xml:space="preserve">Pytanie nr 7 </w:t>
      </w:r>
    </w:p>
    <w:p w14:paraId="369183FC" w14:textId="77777777" w:rsidR="007528A0" w:rsidRPr="00F83B17" w:rsidRDefault="00F83B17" w:rsidP="00F83B17">
      <w:pPr>
        <w:autoSpaceDE w:val="0"/>
        <w:autoSpaceDN w:val="0"/>
        <w:adjustRightInd w:val="0"/>
        <w:spacing w:after="0" w:line="240" w:lineRule="auto"/>
        <w:jc w:val="both"/>
        <w:rPr>
          <w:szCs w:val="24"/>
        </w:rPr>
      </w:pPr>
      <w:r>
        <w:rPr>
          <w:szCs w:val="24"/>
        </w:rPr>
        <w:t>„</w:t>
      </w:r>
      <w:r w:rsidR="007528A0" w:rsidRPr="007528A0">
        <w:rPr>
          <w:szCs w:val="24"/>
        </w:rPr>
        <w:t>Z uwagi na fakt, że wszystkie kary umowne przewidziane w projekcie umowy naliczane są od całkowitej wartości umowy i zdaniem Wykonawcy są stosunkowo wysokie porównując je do standardów rynkowych, Wykonawca zwraca się z uprzejmą prośbą do Zamawiającego o ich zmniejszenie o połowę.</w:t>
      </w:r>
      <w:r>
        <w:rPr>
          <w:szCs w:val="24"/>
        </w:rPr>
        <w:t>„</w:t>
      </w:r>
    </w:p>
    <w:p w14:paraId="07813896" w14:textId="77777777" w:rsidR="00F83B17" w:rsidRDefault="00F83B17" w:rsidP="00F83B17">
      <w:pPr>
        <w:spacing w:before="120" w:after="120"/>
        <w:rPr>
          <w:b/>
          <w:szCs w:val="24"/>
        </w:rPr>
      </w:pPr>
      <w:r w:rsidRPr="00DC0B34">
        <w:rPr>
          <w:b/>
          <w:szCs w:val="24"/>
        </w:rPr>
        <w:t xml:space="preserve">Odpowiedź na pytanie </w:t>
      </w:r>
      <w:r>
        <w:rPr>
          <w:b/>
          <w:szCs w:val="24"/>
        </w:rPr>
        <w:t>7</w:t>
      </w:r>
    </w:p>
    <w:p w14:paraId="03648466" w14:textId="77777777" w:rsidR="00F83B17" w:rsidRPr="00F83B17" w:rsidRDefault="00F83B17" w:rsidP="007528A0">
      <w:pPr>
        <w:autoSpaceDE w:val="0"/>
        <w:autoSpaceDN w:val="0"/>
        <w:adjustRightInd w:val="0"/>
        <w:spacing w:after="0" w:line="240" w:lineRule="auto"/>
        <w:rPr>
          <w:szCs w:val="24"/>
        </w:rPr>
      </w:pPr>
      <w:r w:rsidRPr="00F83B17">
        <w:rPr>
          <w:szCs w:val="24"/>
        </w:rPr>
        <w:t xml:space="preserve">Zamawiający </w:t>
      </w:r>
      <w:r>
        <w:rPr>
          <w:szCs w:val="24"/>
        </w:rPr>
        <w:t xml:space="preserve">wyraża zgodę na zmniejszenie kar umownych o połowę. </w:t>
      </w:r>
    </w:p>
    <w:p w14:paraId="4237EF7B" w14:textId="77777777" w:rsidR="007528A0" w:rsidRPr="007528A0" w:rsidRDefault="007528A0" w:rsidP="00F83B17">
      <w:pPr>
        <w:spacing w:before="120" w:after="120"/>
        <w:rPr>
          <w:b/>
          <w:szCs w:val="24"/>
        </w:rPr>
      </w:pPr>
      <w:r w:rsidRPr="007528A0">
        <w:rPr>
          <w:b/>
          <w:szCs w:val="24"/>
        </w:rPr>
        <w:t xml:space="preserve">Pytanie nr 8 </w:t>
      </w:r>
    </w:p>
    <w:p w14:paraId="76EB24E3" w14:textId="77777777" w:rsidR="007528A0" w:rsidRPr="007528A0" w:rsidRDefault="00F83B17" w:rsidP="00F83B17">
      <w:pPr>
        <w:autoSpaceDE w:val="0"/>
        <w:autoSpaceDN w:val="0"/>
        <w:adjustRightInd w:val="0"/>
        <w:spacing w:after="0" w:line="240" w:lineRule="auto"/>
        <w:jc w:val="both"/>
        <w:rPr>
          <w:rFonts w:cstheme="minorHAnsi"/>
        </w:rPr>
      </w:pPr>
      <w:r>
        <w:rPr>
          <w:rFonts w:cstheme="minorHAnsi"/>
        </w:rPr>
        <w:t>„</w:t>
      </w:r>
      <w:r w:rsidR="007528A0" w:rsidRPr="007528A0">
        <w:rPr>
          <w:rFonts w:cstheme="minorHAnsi"/>
        </w:rPr>
        <w:t xml:space="preserve">Wykonawca zwraca się z pytaniem, czy Zamawiający zgodziłby się na zmianę treści § 8 ust. 3 i 4 projektu umowy poprzez nadanie im następującego brzmienia: </w:t>
      </w:r>
    </w:p>
    <w:p w14:paraId="35F30530" w14:textId="77777777" w:rsidR="007528A0" w:rsidRPr="007528A0" w:rsidRDefault="007528A0" w:rsidP="00F83B17">
      <w:pPr>
        <w:autoSpaceDE w:val="0"/>
        <w:autoSpaceDN w:val="0"/>
        <w:adjustRightInd w:val="0"/>
        <w:spacing w:after="0" w:line="240" w:lineRule="auto"/>
        <w:jc w:val="both"/>
        <w:rPr>
          <w:rFonts w:cstheme="minorHAnsi"/>
        </w:rPr>
      </w:pPr>
      <w:r w:rsidRPr="007528A0">
        <w:rPr>
          <w:rFonts w:cstheme="minorHAnsi"/>
          <w:i/>
          <w:iCs/>
        </w:rPr>
        <w:t xml:space="preserve">„3. Przewidziane kary umowne nie wyłączają możliwości dochodzenia przez Strony odszkodowania przewyższającego wysokość kar umownych na zasadach ogólnych do wartości brutto umowy. </w:t>
      </w:r>
    </w:p>
    <w:p w14:paraId="471ACB7E" w14:textId="77777777" w:rsidR="007528A0" w:rsidRPr="007528A0" w:rsidRDefault="007528A0" w:rsidP="00F83B17">
      <w:pPr>
        <w:autoSpaceDE w:val="0"/>
        <w:autoSpaceDN w:val="0"/>
        <w:adjustRightInd w:val="0"/>
        <w:spacing w:after="0" w:line="240" w:lineRule="auto"/>
        <w:jc w:val="both"/>
        <w:rPr>
          <w:rFonts w:cstheme="minorHAnsi"/>
        </w:rPr>
      </w:pPr>
      <w:r w:rsidRPr="007528A0">
        <w:rPr>
          <w:rFonts w:cstheme="minorHAnsi"/>
          <w:i/>
          <w:iCs/>
        </w:rPr>
        <w:t xml:space="preserve">4. Wykonawca zobowiązuje się pokryć wszystkie (do wartości brutto umowy) straty poniesione przez Zamawiającego lub osoby trzecie, powstałe w czasie wykonywania niniejszej umowy z przyczyn leżących po stronie Wykonawcy, wynikłe z nieterminowego i nienależytego wykonania umowy”. </w:t>
      </w:r>
    </w:p>
    <w:p w14:paraId="69FD7E6E" w14:textId="77777777" w:rsidR="007528A0" w:rsidRPr="007528A0" w:rsidRDefault="007528A0" w:rsidP="00F83B17">
      <w:pPr>
        <w:autoSpaceDE w:val="0"/>
        <w:autoSpaceDN w:val="0"/>
        <w:adjustRightInd w:val="0"/>
        <w:spacing w:after="0" w:line="240" w:lineRule="auto"/>
        <w:jc w:val="both"/>
        <w:rPr>
          <w:rFonts w:cstheme="minorHAnsi"/>
        </w:rPr>
      </w:pPr>
      <w:r w:rsidRPr="007528A0">
        <w:rPr>
          <w:rFonts w:cstheme="minorHAnsi"/>
        </w:rPr>
        <w:t xml:space="preserve">Wiedzą powszechną jest bowiem, że nie istnieje program komputerowy czy publikacja elektroniczna, która funkcjonowałaby bezbłędnie, a zwłaszcza współdziałała poprawnie z każdym oprogramowaniem i sprzętem dostępnym w sprzedaży. Powyższe stwierdzenie znajduje uzasadnienie w stosowanych przez wielu uznanych dostawców aplikacji </w:t>
      </w:r>
      <w:proofErr w:type="spellStart"/>
      <w:r w:rsidRPr="007528A0">
        <w:rPr>
          <w:rFonts w:cstheme="minorHAnsi"/>
        </w:rPr>
        <w:t>wyłączeniach</w:t>
      </w:r>
      <w:proofErr w:type="spellEnd"/>
      <w:r w:rsidRPr="007528A0">
        <w:rPr>
          <w:rFonts w:cstheme="minorHAnsi"/>
        </w:rPr>
        <w:t xml:space="preserve"> odpowiedzialności za wady programu. Dostawcy ci, nie mogąc przewidzieć jak zachowa się ich produkt w warunkach sprzętowych, jak i środowisku komputerowym, oferowanych przez jego nabywców, z uwagi również na częste zmiany, którym warunki te ulegają (nowy sprzęt, nowe oprogramowanie), z reguły wyłączają w ogóle swoją odpowiedzialność, w tym w szczególności za szkody wynikłe z jego wad, z rzadka oferując odpowiedzialność ograniczoną do wartości umowy. </w:t>
      </w:r>
      <w:r w:rsidR="00F83B17">
        <w:rPr>
          <w:rFonts w:cstheme="minorHAnsi"/>
        </w:rPr>
        <w:t>„</w:t>
      </w:r>
    </w:p>
    <w:p w14:paraId="3CE8441D" w14:textId="77777777" w:rsidR="00F83B17" w:rsidRDefault="00F83B17" w:rsidP="00F83B17">
      <w:pPr>
        <w:spacing w:before="120" w:after="120"/>
        <w:rPr>
          <w:b/>
          <w:szCs w:val="24"/>
        </w:rPr>
      </w:pPr>
      <w:r w:rsidRPr="00DC0B34">
        <w:rPr>
          <w:b/>
          <w:szCs w:val="24"/>
        </w:rPr>
        <w:t xml:space="preserve">Odpowiedź na pytanie </w:t>
      </w:r>
      <w:r>
        <w:rPr>
          <w:b/>
          <w:szCs w:val="24"/>
        </w:rPr>
        <w:t>8</w:t>
      </w:r>
    </w:p>
    <w:p w14:paraId="3589D391" w14:textId="77777777" w:rsidR="00F83B17" w:rsidRPr="00F83B17" w:rsidRDefault="00F83B17" w:rsidP="00F83B17">
      <w:pPr>
        <w:autoSpaceDE w:val="0"/>
        <w:autoSpaceDN w:val="0"/>
        <w:adjustRightInd w:val="0"/>
        <w:spacing w:after="0" w:line="240" w:lineRule="auto"/>
        <w:rPr>
          <w:szCs w:val="24"/>
        </w:rPr>
      </w:pPr>
      <w:r w:rsidRPr="00F83B17">
        <w:rPr>
          <w:szCs w:val="24"/>
        </w:rPr>
        <w:t xml:space="preserve">Zamawiający </w:t>
      </w:r>
      <w:r>
        <w:rPr>
          <w:szCs w:val="24"/>
        </w:rPr>
        <w:t xml:space="preserve">nie wyraża zgody na wprowadzenie takich zmian. </w:t>
      </w:r>
    </w:p>
    <w:p w14:paraId="03864303" w14:textId="77777777" w:rsidR="007528A0" w:rsidRPr="007528A0" w:rsidRDefault="007528A0" w:rsidP="00C077B8">
      <w:pPr>
        <w:spacing w:before="120" w:after="120"/>
        <w:rPr>
          <w:b/>
          <w:szCs w:val="24"/>
        </w:rPr>
      </w:pPr>
      <w:r w:rsidRPr="007528A0">
        <w:rPr>
          <w:b/>
          <w:szCs w:val="24"/>
        </w:rPr>
        <w:t xml:space="preserve">Pytanie nr 9 </w:t>
      </w:r>
    </w:p>
    <w:p w14:paraId="50C57BB1" w14:textId="77777777" w:rsidR="007528A0" w:rsidRPr="007528A0" w:rsidRDefault="007528A0" w:rsidP="00C077B8">
      <w:pPr>
        <w:autoSpaceDE w:val="0"/>
        <w:autoSpaceDN w:val="0"/>
        <w:adjustRightInd w:val="0"/>
        <w:spacing w:after="0" w:line="240" w:lineRule="auto"/>
        <w:jc w:val="both"/>
        <w:rPr>
          <w:rFonts w:cstheme="minorHAnsi"/>
        </w:rPr>
      </w:pPr>
      <w:r w:rsidRPr="007528A0">
        <w:rPr>
          <w:rFonts w:cstheme="minorHAnsi"/>
        </w:rPr>
        <w:t xml:space="preserve">W § 8 ust. 5 projektu umowy Zamawiający przewidział dla siebie prawo do potrącenia kar umownych. </w:t>
      </w:r>
    </w:p>
    <w:p w14:paraId="43271895" w14:textId="77777777" w:rsidR="007528A0" w:rsidRPr="007528A0" w:rsidRDefault="007528A0" w:rsidP="00C077B8">
      <w:pPr>
        <w:autoSpaceDE w:val="0"/>
        <w:autoSpaceDN w:val="0"/>
        <w:adjustRightInd w:val="0"/>
        <w:spacing w:after="0" w:line="240" w:lineRule="auto"/>
        <w:jc w:val="both"/>
        <w:rPr>
          <w:rFonts w:cstheme="minorHAnsi"/>
        </w:rPr>
      </w:pPr>
      <w:r w:rsidRPr="007528A0">
        <w:rPr>
          <w:rFonts w:cstheme="minorHAnsi"/>
        </w:rPr>
        <w:t xml:space="preserve">W związku z tym Wykonawca zwraca się do Zamawiającego z pytaniem, czy zgodziłby się on na takie rozwiązanie, zgodnie z którym Zamawiający informuje Wykonawcę drogą elektroniczną (e-mail) lub pisemną o zamiarze naliczenia kary umownej wraz z podaniem podstawy do naliczenia tej kary. </w:t>
      </w:r>
    </w:p>
    <w:p w14:paraId="4DE6D974" w14:textId="77777777" w:rsidR="007528A0" w:rsidRPr="007528A0" w:rsidRDefault="007528A0" w:rsidP="00C077B8">
      <w:pPr>
        <w:autoSpaceDE w:val="0"/>
        <w:autoSpaceDN w:val="0"/>
        <w:adjustRightInd w:val="0"/>
        <w:spacing w:after="0" w:line="240" w:lineRule="auto"/>
        <w:jc w:val="both"/>
        <w:rPr>
          <w:rFonts w:cstheme="minorHAnsi"/>
        </w:rPr>
      </w:pPr>
      <w:r w:rsidRPr="007528A0">
        <w:rPr>
          <w:rFonts w:cstheme="minorHAnsi"/>
        </w:rPr>
        <w:t xml:space="preserve">Jeśli Zamawiający zgodziłby się na powyższe rozwiązanie, Wykonawca proponuje, by uzupełnić § 8 ust. 5 projektu umowy o zdanie drugie w następującym brzmieniu: </w:t>
      </w:r>
    </w:p>
    <w:p w14:paraId="2C31225D" w14:textId="77777777" w:rsidR="007528A0" w:rsidRDefault="007528A0" w:rsidP="00C077B8">
      <w:pPr>
        <w:autoSpaceDE w:val="0"/>
        <w:autoSpaceDN w:val="0"/>
        <w:adjustRightInd w:val="0"/>
        <w:spacing w:after="0" w:line="240" w:lineRule="auto"/>
        <w:jc w:val="both"/>
        <w:rPr>
          <w:rFonts w:cstheme="minorHAnsi"/>
        </w:rPr>
      </w:pPr>
      <w:r w:rsidRPr="007528A0">
        <w:rPr>
          <w:rFonts w:cstheme="minorHAnsi"/>
        </w:rPr>
        <w:t>„Zamawiający informuje Wykonawcę drogą elektroniczną (e-mail) lub pisemną o zamiarze naliczenia kary umownej wraz z podaniem podstawy do naliczenia tej kary</w:t>
      </w:r>
      <w:r w:rsidR="00C077B8">
        <w:rPr>
          <w:rFonts w:cstheme="minorHAnsi"/>
        </w:rPr>
        <w:t>.”</w:t>
      </w:r>
    </w:p>
    <w:p w14:paraId="740020D9" w14:textId="77777777" w:rsidR="00C077B8" w:rsidRDefault="00C077B8" w:rsidP="00C077B8">
      <w:pPr>
        <w:spacing w:before="120" w:after="120"/>
        <w:rPr>
          <w:b/>
          <w:szCs w:val="24"/>
        </w:rPr>
      </w:pPr>
      <w:r w:rsidRPr="00DC0B34">
        <w:rPr>
          <w:b/>
          <w:szCs w:val="24"/>
        </w:rPr>
        <w:t xml:space="preserve">Odpowiedź na pytanie </w:t>
      </w:r>
      <w:r>
        <w:rPr>
          <w:b/>
          <w:szCs w:val="24"/>
        </w:rPr>
        <w:t>9</w:t>
      </w:r>
    </w:p>
    <w:p w14:paraId="43F92795" w14:textId="77777777" w:rsidR="00C077B8" w:rsidRDefault="00C077B8" w:rsidP="00C077B8">
      <w:pPr>
        <w:spacing w:before="120" w:after="120"/>
        <w:rPr>
          <w:szCs w:val="24"/>
        </w:rPr>
      </w:pPr>
      <w:r w:rsidRPr="00F83B17">
        <w:rPr>
          <w:szCs w:val="24"/>
        </w:rPr>
        <w:t xml:space="preserve">Zamawiający zmienia brzmienie </w:t>
      </w:r>
      <w:r w:rsidRPr="007528A0">
        <w:rPr>
          <w:szCs w:val="24"/>
        </w:rPr>
        <w:t xml:space="preserve">§ </w:t>
      </w:r>
      <w:r>
        <w:rPr>
          <w:szCs w:val="24"/>
        </w:rPr>
        <w:t>8</w:t>
      </w:r>
      <w:r w:rsidRPr="007528A0">
        <w:rPr>
          <w:szCs w:val="24"/>
        </w:rPr>
        <w:t xml:space="preserve"> ust. </w:t>
      </w:r>
      <w:r>
        <w:rPr>
          <w:szCs w:val="24"/>
        </w:rPr>
        <w:t>5</w:t>
      </w:r>
      <w:r w:rsidRPr="007528A0">
        <w:rPr>
          <w:szCs w:val="24"/>
        </w:rPr>
        <w:t>)</w:t>
      </w:r>
      <w:r>
        <w:rPr>
          <w:szCs w:val="24"/>
        </w:rPr>
        <w:t xml:space="preserve"> na następujące:</w:t>
      </w:r>
    </w:p>
    <w:p w14:paraId="4870579E" w14:textId="77777777" w:rsidR="00C077B8" w:rsidRDefault="00C077B8" w:rsidP="00C077B8">
      <w:pPr>
        <w:spacing w:before="120" w:after="120"/>
        <w:jc w:val="both"/>
        <w:rPr>
          <w:rFonts w:cstheme="minorHAnsi"/>
        </w:rPr>
      </w:pPr>
      <w:r>
        <w:t>„</w:t>
      </w:r>
      <w:r w:rsidRPr="000B3D16">
        <w:t>Zamawiający jest uprawniony do potrącenia naliczonych kar umownych z przysługującej Wykonawcy należności na podstawie noty księgowej wystawionej przez Zamawiającego, a</w:t>
      </w:r>
      <w:r>
        <w:t> </w:t>
      </w:r>
      <w:r w:rsidRPr="000B3D16">
        <w:t>Wykonawca wyraża zgodę na powyższe potrącenie</w:t>
      </w:r>
      <w:r>
        <w:t xml:space="preserve">. </w:t>
      </w:r>
      <w:r w:rsidRPr="007528A0">
        <w:rPr>
          <w:rFonts w:cstheme="minorHAnsi"/>
        </w:rPr>
        <w:t>Zamawiający informuje Wykonawcę drogą elektroniczną (e-mail) lub pisemną o zamiarze naliczenia kary umownej wraz z podaniem podstawy do naliczenia tej kary</w:t>
      </w:r>
      <w:r>
        <w:rPr>
          <w:rFonts w:cstheme="minorHAnsi"/>
        </w:rPr>
        <w:t>.”</w:t>
      </w:r>
    </w:p>
    <w:p w14:paraId="18DE3619" w14:textId="77777777" w:rsidR="007528A0" w:rsidRPr="007528A0" w:rsidRDefault="007528A0" w:rsidP="00283BAA">
      <w:pPr>
        <w:spacing w:before="120" w:after="120"/>
        <w:rPr>
          <w:b/>
          <w:szCs w:val="24"/>
        </w:rPr>
      </w:pPr>
      <w:r w:rsidRPr="007528A0">
        <w:rPr>
          <w:b/>
          <w:szCs w:val="24"/>
        </w:rPr>
        <w:t xml:space="preserve">Pytanie nr 10 </w:t>
      </w:r>
    </w:p>
    <w:p w14:paraId="1FCE0D90" w14:textId="77777777" w:rsidR="007528A0" w:rsidRPr="007528A0" w:rsidRDefault="007528A0" w:rsidP="007528A0">
      <w:pPr>
        <w:autoSpaceDE w:val="0"/>
        <w:autoSpaceDN w:val="0"/>
        <w:adjustRightInd w:val="0"/>
        <w:spacing w:after="0" w:line="240" w:lineRule="auto"/>
        <w:rPr>
          <w:rFonts w:cstheme="minorHAnsi"/>
        </w:rPr>
      </w:pPr>
      <w:r w:rsidRPr="007528A0">
        <w:rPr>
          <w:rFonts w:cstheme="minorHAnsi"/>
        </w:rPr>
        <w:t>W odniesieniu do § 9 ust. 8 projektu umowy, z uwagi na fakt, że Wykonawca korzysta z usług stałych podwykonawców, a konieczność każdorazowego uzyskania pisemnej zgody Zamawiającego na dalsze powierzenie (</w:t>
      </w:r>
      <w:proofErr w:type="spellStart"/>
      <w:r w:rsidRPr="007528A0">
        <w:rPr>
          <w:rFonts w:cstheme="minorHAnsi"/>
        </w:rPr>
        <w:t>podpowierzenie</w:t>
      </w:r>
      <w:proofErr w:type="spellEnd"/>
      <w:r w:rsidRPr="007528A0">
        <w:rPr>
          <w:rFonts w:cstheme="minorHAnsi"/>
        </w:rPr>
        <w:t xml:space="preserve">), mogłaby wręcz paraliżować wywiązywanie się przez Wykonawcę z obowiązków przewidzianych w umowie głównej (np. realizacji obowiązków związanych z usuwaniem awarii – w przypadku zgłoszenia takowej przez Zamawiającego, przed przystąpieniem do działań naprawczych przez współpracowników Wykonawcy, koniecznym byłoby czekanie na indywidualną zgodę Zamawiającego na powierzenie danych osobowych), Wykonawca zwraca się z prośbą o zmianę treści § 9 ust. 8 i nadanie mu brzmienia następującego: </w:t>
      </w:r>
    </w:p>
    <w:p w14:paraId="3EEB14CB" w14:textId="77777777" w:rsidR="007528A0" w:rsidRDefault="007528A0" w:rsidP="007528A0">
      <w:pPr>
        <w:autoSpaceDE w:val="0"/>
        <w:autoSpaceDN w:val="0"/>
        <w:adjustRightInd w:val="0"/>
        <w:spacing w:after="0" w:line="240" w:lineRule="auto"/>
        <w:rPr>
          <w:rFonts w:cstheme="minorHAnsi"/>
        </w:rPr>
      </w:pPr>
      <w:r w:rsidRPr="007528A0">
        <w:rPr>
          <w:rFonts w:cstheme="minorHAnsi"/>
        </w:rPr>
        <w:t xml:space="preserve">„Jeżeli Wykonawca realizując umowę zleci podwykonawcom prace, w trakcie których będą przetwarzane dane osobowe, odpowiednio powierzy im, za zgodą Zamawiającego, w drodze umowy zawartej na piśmie przetwarzanie tych danych na warunkach zgodnych z niniejszą umową. W przypadku zlecenia prac podwykonawcom, Wykonawca odpowiada za szkody, jakie powstaną wobec Zamawiającego lub osób trzecich na skutek przetwarzania przez podwykonawców danych osobowych niezgodnego z niniejszą umową lub przepisami prawa powszechnie obowiązującego. Zamawiający wyraża niniejszym zgodę na powierzenie przetwarzania danych osobowych podmiotom udostępniającym serwery, za pomocą których Wykonawca świadczy usługi objęte umową oraz współpracownikom Wykonawcy, którzy realizują usługi wsparcia technicznego w zakresie objętym umową lub są podwykonawcami Wykonawcy w innym zakresie”. </w:t>
      </w:r>
    </w:p>
    <w:p w14:paraId="5B899486" w14:textId="77777777" w:rsidR="00C077B8" w:rsidRDefault="00C077B8" w:rsidP="00C077B8">
      <w:pPr>
        <w:spacing w:before="120" w:after="120"/>
        <w:rPr>
          <w:b/>
          <w:szCs w:val="24"/>
        </w:rPr>
      </w:pPr>
      <w:r w:rsidRPr="00DC0B34">
        <w:rPr>
          <w:b/>
          <w:szCs w:val="24"/>
        </w:rPr>
        <w:t xml:space="preserve">Odpowiedź na pytanie </w:t>
      </w:r>
      <w:r>
        <w:rPr>
          <w:b/>
          <w:szCs w:val="24"/>
        </w:rPr>
        <w:t>10</w:t>
      </w:r>
    </w:p>
    <w:p w14:paraId="4813BE48" w14:textId="77777777" w:rsidR="00283BAA" w:rsidRDefault="00283BAA" w:rsidP="00283BAA">
      <w:pPr>
        <w:spacing w:before="120" w:after="120"/>
        <w:rPr>
          <w:szCs w:val="24"/>
        </w:rPr>
      </w:pPr>
      <w:r w:rsidRPr="00F83B17">
        <w:rPr>
          <w:szCs w:val="24"/>
        </w:rPr>
        <w:t xml:space="preserve">Zamawiający zmienia brzmienie </w:t>
      </w:r>
      <w:r w:rsidRPr="007528A0">
        <w:rPr>
          <w:szCs w:val="24"/>
        </w:rPr>
        <w:t xml:space="preserve">§ </w:t>
      </w:r>
      <w:r>
        <w:rPr>
          <w:szCs w:val="24"/>
        </w:rPr>
        <w:t>8</w:t>
      </w:r>
      <w:r w:rsidRPr="007528A0">
        <w:rPr>
          <w:szCs w:val="24"/>
        </w:rPr>
        <w:t xml:space="preserve"> ust. </w:t>
      </w:r>
      <w:r>
        <w:rPr>
          <w:szCs w:val="24"/>
        </w:rPr>
        <w:t>5</w:t>
      </w:r>
      <w:r w:rsidRPr="007528A0">
        <w:rPr>
          <w:szCs w:val="24"/>
        </w:rPr>
        <w:t>)</w:t>
      </w:r>
      <w:r>
        <w:rPr>
          <w:szCs w:val="24"/>
        </w:rPr>
        <w:t xml:space="preserve"> na następujące:</w:t>
      </w:r>
    </w:p>
    <w:p w14:paraId="3877B5AF" w14:textId="77777777" w:rsidR="00283BAA" w:rsidRDefault="00283BAA" w:rsidP="00283BAA">
      <w:pPr>
        <w:spacing w:before="120" w:after="120"/>
        <w:jc w:val="both"/>
        <w:rPr>
          <w:szCs w:val="24"/>
        </w:rPr>
      </w:pPr>
      <w:r>
        <w:rPr>
          <w:rFonts w:cstheme="minorHAnsi"/>
        </w:rPr>
        <w:t>„</w:t>
      </w:r>
      <w:r w:rsidRPr="007528A0">
        <w:rPr>
          <w:rFonts w:cstheme="minorHAnsi"/>
        </w:rPr>
        <w:t>Jeżeli Wykonawca realizując umowę zleci podwykonawcom prace, w trakcie których będą przetwarzane dane osobowe, odpowiednio powierzy im, za zgodą Zamawiającego, w drodze umowy zawartej na piśmie przetwarzanie tych danych na warunkach zgodnych z niniejszą umową. W przypadku zlecenia prac podwykonawcom, Wykonawca odpowiada za szkody, jakie powstaną wobec Zamawiającego lub osób trzecich na skutek przetwarzania przez podwykonawców danych osobowych niezgodnego z niniejszą umową lub przepisami prawa powszechnie obowiązującego. Zamawiający wyraża niniejszym zgodę na powierzenie przetwarzania danych osobowych, w drodze umowy zawartej na piśmie przetwarzanie tych danych na warunkach zgodnych z niniejszą umową</w:t>
      </w:r>
      <w:r>
        <w:rPr>
          <w:rFonts w:cstheme="minorHAnsi"/>
        </w:rPr>
        <w:t>,</w:t>
      </w:r>
      <w:r w:rsidRPr="007528A0">
        <w:rPr>
          <w:rFonts w:cstheme="minorHAnsi"/>
        </w:rPr>
        <w:t xml:space="preserve"> podmiotom udostępniającym serwery, za pomocą których Wykonawca świadczy usługi objęte umową oraz współpracownikom Wykonawcy, którzy realizują usługi wsparcia technicznego w zakresie objętym umową lub są podwykonawcami Wykonawcy w innym zakresie</w:t>
      </w:r>
      <w:r>
        <w:rPr>
          <w:rFonts w:cstheme="minorHAnsi"/>
        </w:rPr>
        <w:t>”</w:t>
      </w:r>
    </w:p>
    <w:p w14:paraId="6381D922" w14:textId="77777777" w:rsidR="007528A0" w:rsidRPr="007528A0" w:rsidRDefault="007528A0" w:rsidP="00283BAA">
      <w:pPr>
        <w:spacing w:before="120" w:after="120"/>
        <w:rPr>
          <w:b/>
          <w:szCs w:val="24"/>
        </w:rPr>
      </w:pPr>
      <w:r w:rsidRPr="007528A0">
        <w:rPr>
          <w:b/>
          <w:szCs w:val="24"/>
        </w:rPr>
        <w:t xml:space="preserve">Pytanie nr 11 </w:t>
      </w:r>
    </w:p>
    <w:p w14:paraId="0773D009" w14:textId="77777777" w:rsidR="007528A0" w:rsidRPr="00283BAA" w:rsidRDefault="00283BAA" w:rsidP="00283BAA">
      <w:pPr>
        <w:spacing w:before="120" w:after="120"/>
        <w:jc w:val="both"/>
        <w:rPr>
          <w:rFonts w:cstheme="minorHAnsi"/>
        </w:rPr>
      </w:pPr>
      <w:r w:rsidRPr="00283BAA">
        <w:rPr>
          <w:rFonts w:cstheme="minorHAnsi"/>
        </w:rPr>
        <w:t>„</w:t>
      </w:r>
      <w:r w:rsidR="007528A0" w:rsidRPr="007528A0">
        <w:rPr>
          <w:rFonts w:cstheme="minorHAnsi"/>
        </w:rPr>
        <w:t>Wykonawca zwraca się z zapytaniem czy prawidłowo interpretuje wymóg w postaci zapisu „Baza musi być aktualizowana codziennie”, iż oznacza on, że aktualizacje winny być dokonywane codziennie od poniedziałku do piątku z wyjątkiem dni ustawowo wolnych od pracy.</w:t>
      </w:r>
      <w:r w:rsidRPr="00283BAA">
        <w:rPr>
          <w:rFonts w:cstheme="minorHAnsi"/>
        </w:rPr>
        <w:t>”</w:t>
      </w:r>
      <w:r w:rsidR="007528A0" w:rsidRPr="007528A0">
        <w:rPr>
          <w:rFonts w:cstheme="minorHAnsi"/>
        </w:rPr>
        <w:t xml:space="preserve"> </w:t>
      </w:r>
    </w:p>
    <w:p w14:paraId="0100A537" w14:textId="77777777" w:rsidR="00283BAA" w:rsidRDefault="00283BAA" w:rsidP="00283BAA">
      <w:pPr>
        <w:spacing w:before="120" w:after="120"/>
        <w:rPr>
          <w:b/>
          <w:szCs w:val="24"/>
        </w:rPr>
      </w:pPr>
      <w:r w:rsidRPr="00DC0B34">
        <w:rPr>
          <w:b/>
          <w:szCs w:val="24"/>
        </w:rPr>
        <w:t xml:space="preserve">Odpowiedź na pytanie </w:t>
      </w:r>
      <w:r>
        <w:rPr>
          <w:b/>
          <w:szCs w:val="24"/>
        </w:rPr>
        <w:t>11</w:t>
      </w:r>
    </w:p>
    <w:p w14:paraId="10CEEE73" w14:textId="77777777" w:rsidR="00283BAA" w:rsidRPr="00283BAA" w:rsidRDefault="00283BAA" w:rsidP="00283BAA">
      <w:pPr>
        <w:spacing w:before="120" w:after="120"/>
        <w:jc w:val="both"/>
        <w:rPr>
          <w:rFonts w:cstheme="minorHAnsi"/>
        </w:rPr>
      </w:pPr>
      <w:r w:rsidRPr="00283BAA">
        <w:rPr>
          <w:rFonts w:cstheme="minorHAnsi"/>
        </w:rPr>
        <w:t>Zamawiający uzna wymóg za spełniony, gdy baza będzie aktualizowana codziennie od poniedziałku do piątku z wyjątkiem dni ustawowo wolnych od pracy.</w:t>
      </w:r>
    </w:p>
    <w:p w14:paraId="6D9E5F7B" w14:textId="77777777" w:rsidR="00D107D2" w:rsidRDefault="00D107D2" w:rsidP="00283BAA">
      <w:pPr>
        <w:spacing w:before="120" w:after="120"/>
        <w:rPr>
          <w:b/>
          <w:szCs w:val="24"/>
        </w:rPr>
      </w:pPr>
    </w:p>
    <w:p w14:paraId="6FC1F5BE" w14:textId="77777777" w:rsidR="00D107D2" w:rsidRDefault="00D107D2" w:rsidP="00283BAA">
      <w:pPr>
        <w:spacing w:before="120" w:after="120"/>
        <w:rPr>
          <w:b/>
          <w:szCs w:val="24"/>
        </w:rPr>
      </w:pPr>
    </w:p>
    <w:p w14:paraId="7EFD6C96" w14:textId="77777777" w:rsidR="007528A0" w:rsidRPr="007528A0" w:rsidRDefault="007528A0" w:rsidP="00283BAA">
      <w:pPr>
        <w:spacing w:before="120" w:after="120"/>
        <w:rPr>
          <w:b/>
          <w:szCs w:val="24"/>
        </w:rPr>
      </w:pPr>
      <w:r w:rsidRPr="007528A0">
        <w:rPr>
          <w:b/>
          <w:szCs w:val="24"/>
        </w:rPr>
        <w:t xml:space="preserve">Pytanie nr 12 </w:t>
      </w:r>
    </w:p>
    <w:p w14:paraId="5B3BAC5A" w14:textId="77777777" w:rsidR="007528A0" w:rsidRPr="00D107D2" w:rsidRDefault="00283BAA" w:rsidP="00283BAA">
      <w:pPr>
        <w:spacing w:before="120" w:after="120"/>
        <w:jc w:val="both"/>
        <w:rPr>
          <w:rFonts w:cstheme="minorHAnsi"/>
        </w:rPr>
      </w:pPr>
      <w:r w:rsidRPr="00283BAA">
        <w:rPr>
          <w:rFonts w:cstheme="minorHAnsi"/>
        </w:rPr>
        <w:t>„</w:t>
      </w:r>
      <w:r w:rsidR="007528A0" w:rsidRPr="007528A0">
        <w:rPr>
          <w:rFonts w:cstheme="minorHAnsi"/>
        </w:rPr>
        <w:t xml:space="preserve">Z uwagi na brzmienie § 9 ust. 10 projektu umowy Wykonawca zwraca uwagę na precyzyjne wskazania przepisów RODO, które przesądzają, że to na administratorze ciąży obowiązek informacyjny a także inne </w:t>
      </w:r>
      <w:r w:rsidR="007528A0" w:rsidRPr="00D107D2">
        <w:rPr>
          <w:rFonts w:cstheme="minorHAnsi"/>
        </w:rPr>
        <w:t xml:space="preserve">obowiązki wskazane w Rozdziale III Rozporządzenia RODO. Wykonawca zwraca się z prośbą o usunięcie § 9 ust. 10 projektu umowy, bowiem trudno przyjąć za właściwe i sprawiedliwe przenoszenie ciężaru wypełniania ww. obowiązku z Zamawiającego na Wykonawcę. </w:t>
      </w:r>
      <w:r w:rsidRPr="00D107D2">
        <w:rPr>
          <w:rFonts w:cstheme="minorHAnsi"/>
        </w:rPr>
        <w:t>„</w:t>
      </w:r>
    </w:p>
    <w:p w14:paraId="1B4FEE43" w14:textId="77777777" w:rsidR="00283BAA" w:rsidRPr="00D107D2" w:rsidRDefault="00283BAA" w:rsidP="00283BAA">
      <w:pPr>
        <w:spacing w:before="120" w:after="120"/>
        <w:rPr>
          <w:b/>
        </w:rPr>
      </w:pPr>
      <w:r w:rsidRPr="00D107D2">
        <w:rPr>
          <w:b/>
        </w:rPr>
        <w:t>Odpowiedź na pytanie 12</w:t>
      </w:r>
    </w:p>
    <w:p w14:paraId="64743397" w14:textId="77777777" w:rsidR="00283BAA" w:rsidRPr="00D107D2" w:rsidRDefault="00283BAA" w:rsidP="007528A0">
      <w:pPr>
        <w:autoSpaceDE w:val="0"/>
        <w:autoSpaceDN w:val="0"/>
        <w:adjustRightInd w:val="0"/>
        <w:spacing w:after="0" w:line="240" w:lineRule="auto"/>
        <w:rPr>
          <w:rFonts w:cs="Arial"/>
        </w:rPr>
      </w:pPr>
      <w:r w:rsidRPr="00D107D2">
        <w:rPr>
          <w:rFonts w:cs="Arial"/>
        </w:rPr>
        <w:t xml:space="preserve">Zamawiający </w:t>
      </w:r>
      <w:r w:rsidR="00D107D2" w:rsidRPr="00D107D2">
        <w:rPr>
          <w:rFonts w:cs="Arial"/>
        </w:rPr>
        <w:t xml:space="preserve">wyraża zgodę na zmianę i zapis zostanie usunięte z umowy. </w:t>
      </w:r>
    </w:p>
    <w:p w14:paraId="58EC0AFC" w14:textId="77777777" w:rsidR="00283BAA" w:rsidRPr="00D107D2" w:rsidRDefault="00283BAA" w:rsidP="007528A0">
      <w:pPr>
        <w:autoSpaceDE w:val="0"/>
        <w:autoSpaceDN w:val="0"/>
        <w:adjustRightInd w:val="0"/>
        <w:spacing w:after="0" w:line="240" w:lineRule="auto"/>
        <w:rPr>
          <w:rFonts w:cs="Calibri"/>
        </w:rPr>
      </w:pPr>
    </w:p>
    <w:p w14:paraId="726E4B4C" w14:textId="77777777" w:rsidR="007528A0" w:rsidRPr="00D107D2" w:rsidRDefault="007528A0" w:rsidP="00283BAA">
      <w:pPr>
        <w:spacing w:before="120" w:after="120"/>
        <w:rPr>
          <w:b/>
        </w:rPr>
      </w:pPr>
      <w:r w:rsidRPr="00D107D2">
        <w:rPr>
          <w:b/>
        </w:rPr>
        <w:t xml:space="preserve">Pytanie nr 13 </w:t>
      </w:r>
    </w:p>
    <w:p w14:paraId="0C4B9614" w14:textId="77777777" w:rsidR="007528A0" w:rsidRPr="007528A0" w:rsidRDefault="009B053D" w:rsidP="00283BAA">
      <w:pPr>
        <w:spacing w:before="120" w:after="120"/>
        <w:jc w:val="both"/>
        <w:rPr>
          <w:rFonts w:cstheme="minorHAnsi"/>
        </w:rPr>
      </w:pPr>
      <w:r w:rsidRPr="00D107D2">
        <w:rPr>
          <w:rFonts w:cstheme="minorHAnsi"/>
        </w:rPr>
        <w:t>„</w:t>
      </w:r>
      <w:r w:rsidR="007528A0" w:rsidRPr="00D107D2">
        <w:rPr>
          <w:rFonts w:cstheme="minorHAnsi"/>
        </w:rPr>
        <w:t>Z uwagi na brzmienie § 9 ust. 6 projektu umowy Wykonawca zwraca uwagę, iż przepisy Rozporządzenia RODO nakładają na Wykonawcę obowiązek pozyskiwania upoważnień do przetwarzania danych i prowadzenia stosownego rejestru upoważnień. Jednocześnie specyfika prowadzonej przez Wykonawcy działalności, w której obsługuje on tzw. klienta masowego, wyklucza prowadzenie odrębnych</w:t>
      </w:r>
      <w:r w:rsidR="007528A0" w:rsidRPr="007528A0">
        <w:rPr>
          <w:rFonts w:cstheme="minorHAnsi"/>
        </w:rPr>
        <w:t xml:space="preserve"> rejestrów i stosowanie odrębnych wzorów upoważnień dla każdego klienta Wykonawcy. Jednocześnie fakt, iż Wykonawca musi stosować i stosuje ww. wymogi Rozporządzenia RODO, tj. wydaje stosowne upoważnienia i prowadzi ich rejestr, w pełni zabezpiecza interesy Zamawiającego, nawet gdy wzory tych dokumentów zostały opracowane przez Zamawiającego zgodnie z wymogami prawa. Z uwagi na powyższe Wykonawca prosi o potwierdzenie, iż Zamawiający wyraża zgodę, aby Wykonawca wypełniał obowiązki wskazane w § 9 ust. 6 projektu umowy przy wykorzystaniu własnych wzorów dokumentów a nie tych, które przygotował Zamawiający. </w:t>
      </w:r>
      <w:r>
        <w:rPr>
          <w:rFonts w:cstheme="minorHAnsi"/>
        </w:rPr>
        <w:t>„</w:t>
      </w:r>
    </w:p>
    <w:p w14:paraId="4AC92D4B" w14:textId="77777777" w:rsidR="009B053D" w:rsidRDefault="009B053D" w:rsidP="009B053D">
      <w:pPr>
        <w:spacing w:before="120" w:after="120"/>
        <w:rPr>
          <w:b/>
          <w:szCs w:val="24"/>
        </w:rPr>
      </w:pPr>
      <w:r w:rsidRPr="00DC0B34">
        <w:rPr>
          <w:b/>
          <w:szCs w:val="24"/>
        </w:rPr>
        <w:t xml:space="preserve">Odpowiedź na pytanie </w:t>
      </w:r>
      <w:r>
        <w:rPr>
          <w:b/>
          <w:szCs w:val="24"/>
        </w:rPr>
        <w:t>13</w:t>
      </w:r>
    </w:p>
    <w:p w14:paraId="22DB80A5" w14:textId="77777777" w:rsidR="009B053D" w:rsidRPr="009B053D" w:rsidRDefault="009B053D" w:rsidP="009B053D">
      <w:pPr>
        <w:spacing w:before="120" w:after="120"/>
        <w:jc w:val="both"/>
        <w:rPr>
          <w:rFonts w:cstheme="minorHAnsi"/>
        </w:rPr>
      </w:pPr>
      <w:r w:rsidRPr="009B053D">
        <w:rPr>
          <w:rFonts w:cstheme="minorHAnsi"/>
        </w:rPr>
        <w:t>Zamawiający uzna wymóg za spełniony, gdy posiadane przez Wykonawcę dokumenty, rejestry, etc. zawierają co najmniej te informacje, które podane są we wzorach.</w:t>
      </w:r>
    </w:p>
    <w:p w14:paraId="59E31115" w14:textId="77777777" w:rsidR="007528A0" w:rsidRDefault="007528A0" w:rsidP="007528A0"/>
    <w:sectPr w:rsidR="00752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23ABF"/>
    <w:multiLevelType w:val="hybridMultilevel"/>
    <w:tmpl w:val="3236C5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4C"/>
    <w:rsid w:val="00080E78"/>
    <w:rsid w:val="00283BAA"/>
    <w:rsid w:val="002C7BDB"/>
    <w:rsid w:val="00470219"/>
    <w:rsid w:val="0067668E"/>
    <w:rsid w:val="007528A0"/>
    <w:rsid w:val="008B524C"/>
    <w:rsid w:val="009B053D"/>
    <w:rsid w:val="00C077B8"/>
    <w:rsid w:val="00D107D2"/>
    <w:rsid w:val="00F83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94CF"/>
  <w15:chartTrackingRefBased/>
  <w15:docId w15:val="{A3648DC2-64DB-4BFD-9293-6C0E6940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524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8B524C"/>
    <w:pPr>
      <w:spacing w:after="0" w:line="240" w:lineRule="auto"/>
    </w:pPr>
    <w:rPr>
      <w:rFonts w:ascii="Consolas" w:hAnsi="Consolas" w:cs="Consolas"/>
      <w:sz w:val="21"/>
      <w:szCs w:val="21"/>
      <w:lang w:eastAsia="pl-PL"/>
    </w:rPr>
  </w:style>
  <w:style w:type="character" w:customStyle="1" w:styleId="ZwykytekstZnak">
    <w:name w:val="Zwykły tekst Znak"/>
    <w:basedOn w:val="Domylnaczcionkaakapitu"/>
    <w:link w:val="Zwykytekst"/>
    <w:uiPriority w:val="99"/>
    <w:rsid w:val="008B524C"/>
    <w:rPr>
      <w:rFonts w:ascii="Consolas" w:hAnsi="Consolas" w:cs="Consolas"/>
      <w:sz w:val="21"/>
      <w:szCs w:val="21"/>
      <w:lang w:eastAsia="pl-PL"/>
    </w:rPr>
  </w:style>
  <w:style w:type="paragraph" w:customStyle="1" w:styleId="Default">
    <w:name w:val="Default"/>
    <w:rsid w:val="007528A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2C7BD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1871</Words>
  <Characters>11231</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Pijas</dc:creator>
  <cp:keywords/>
  <dc:description/>
  <cp:lastModifiedBy>Szymon Denis</cp:lastModifiedBy>
  <cp:revision>4</cp:revision>
  <dcterms:created xsi:type="dcterms:W3CDTF">2019-08-20T07:48:00Z</dcterms:created>
  <dcterms:modified xsi:type="dcterms:W3CDTF">2019-08-20T11:55:00Z</dcterms:modified>
</cp:coreProperties>
</file>