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E5388" w14:textId="77777777" w:rsidR="00010FC7" w:rsidRPr="008E6C67" w:rsidRDefault="00010FC7" w:rsidP="00010FC7">
      <w:pPr>
        <w:pageBreakBefore/>
        <w:spacing w:line="276" w:lineRule="auto"/>
        <w:jc w:val="right"/>
        <w:rPr>
          <w:b/>
          <w:sz w:val="22"/>
          <w:szCs w:val="22"/>
        </w:rPr>
      </w:pPr>
      <w:r w:rsidRPr="008E6C67">
        <w:rPr>
          <w:b/>
          <w:sz w:val="22"/>
          <w:szCs w:val="22"/>
        </w:rPr>
        <w:t>Załącznik nr 1 do umowy</w:t>
      </w:r>
    </w:p>
    <w:p w14:paraId="1E475A75" w14:textId="77777777" w:rsidR="00010FC7" w:rsidRPr="008E6C67" w:rsidRDefault="00010FC7" w:rsidP="00010FC7">
      <w:pPr>
        <w:spacing w:line="276" w:lineRule="auto"/>
        <w:rPr>
          <w:b/>
          <w:sz w:val="22"/>
          <w:szCs w:val="22"/>
        </w:rPr>
      </w:pPr>
    </w:p>
    <w:p w14:paraId="3265EA02" w14:textId="77777777" w:rsidR="00010FC7" w:rsidRPr="008E6C67" w:rsidRDefault="00010FC7" w:rsidP="00010FC7">
      <w:pPr>
        <w:spacing w:line="276" w:lineRule="auto"/>
        <w:jc w:val="center"/>
        <w:rPr>
          <w:b/>
          <w:sz w:val="22"/>
          <w:szCs w:val="22"/>
        </w:rPr>
      </w:pPr>
      <w:r w:rsidRPr="008E6C67">
        <w:rPr>
          <w:b/>
          <w:sz w:val="22"/>
          <w:szCs w:val="22"/>
        </w:rPr>
        <w:t>Opis przedmiotu zamówienia (OPZ)</w:t>
      </w:r>
    </w:p>
    <w:p w14:paraId="0ACF2EB7" w14:textId="77777777" w:rsidR="00010FC7" w:rsidRPr="008E6C67" w:rsidRDefault="00010FC7" w:rsidP="00010FC7">
      <w:pPr>
        <w:jc w:val="both"/>
        <w:rPr>
          <w:sz w:val="22"/>
          <w:szCs w:val="22"/>
        </w:rPr>
      </w:pPr>
      <w:r w:rsidRPr="008E6C67">
        <w:rPr>
          <w:sz w:val="22"/>
          <w:szCs w:val="22"/>
        </w:rPr>
        <w:t>Przedmiotem zamówienia jest dostawa fabrycznie nowych materiałów eksploatacyjnych (tonerów) do drukarek i urządzeń wielofunkcyjnych do Centrum Projektów Europejskich oraz jego komórek organizacyjnych, wraz z utylizacją wszystkich materiałów eksploatacyjnych przekazanych od Zamawiającego na koszt Wykonawcy.</w:t>
      </w:r>
    </w:p>
    <w:p w14:paraId="493FC9BE" w14:textId="77777777" w:rsidR="00010FC7" w:rsidRPr="008E6C67" w:rsidRDefault="00010FC7" w:rsidP="00010FC7">
      <w:pPr>
        <w:jc w:val="both"/>
        <w:rPr>
          <w:sz w:val="22"/>
          <w:szCs w:val="22"/>
        </w:rPr>
      </w:pPr>
    </w:p>
    <w:p w14:paraId="2F2B5EC2" w14:textId="77777777" w:rsidR="00010FC7" w:rsidRPr="008E6C67" w:rsidRDefault="00010FC7" w:rsidP="00010FC7">
      <w:pPr>
        <w:ind w:left="380" w:right="20" w:hanging="360"/>
        <w:jc w:val="both"/>
        <w:rPr>
          <w:sz w:val="22"/>
          <w:szCs w:val="22"/>
        </w:rPr>
      </w:pPr>
      <w:r w:rsidRPr="008E6C67">
        <w:rPr>
          <w:sz w:val="22"/>
          <w:szCs w:val="22"/>
        </w:rPr>
        <w:t>Szczegółowe warunki dotyczące zamówienia:</w:t>
      </w:r>
    </w:p>
    <w:p w14:paraId="2DDEFF0F" w14:textId="77777777" w:rsidR="00010FC7" w:rsidRPr="008E6C67" w:rsidRDefault="00010FC7" w:rsidP="00010FC7">
      <w:pPr>
        <w:ind w:left="380" w:right="20" w:hanging="360"/>
        <w:jc w:val="both"/>
        <w:rPr>
          <w:rFonts w:eastAsia="Arial Unicode MS"/>
          <w:color w:val="000000"/>
          <w:sz w:val="22"/>
          <w:szCs w:val="22"/>
        </w:rPr>
      </w:pPr>
      <w:r w:rsidRPr="008E6C67">
        <w:rPr>
          <w:sz w:val="22"/>
          <w:szCs w:val="22"/>
        </w:rPr>
        <w:t>1.</w:t>
      </w:r>
      <w:r w:rsidRPr="008E6C67">
        <w:rPr>
          <w:rFonts w:eastAsia="Arial Unicode MS"/>
          <w:color w:val="000000"/>
          <w:sz w:val="22"/>
          <w:szCs w:val="22"/>
        </w:rPr>
        <w:t xml:space="preserve"> Wykonawca gwarantuje, że wszystkie dostarczone materiały eksploatacyjne będą fabrycznie nowe, oryginalnie fabrycznie zamknięte. Dodatkowo materiały eksploatacyjne będą fabrycznie opakowane w sposób chroniący kasetę z tonerem po wyjęciu z opakowania zewnętrznego (opakowania wewnętrzne). Każda kaseta oraz opakowanie z tonerem będzie posiadać zabezpieczenie umożliwiające rozpoznanie czy materiał eksploatacyjny był otwierany/używany.</w:t>
      </w:r>
    </w:p>
    <w:p w14:paraId="5EEBC055" w14:textId="77777777" w:rsidR="00010FC7" w:rsidRPr="008E6C67" w:rsidRDefault="00010FC7" w:rsidP="00010FC7">
      <w:pPr>
        <w:numPr>
          <w:ilvl w:val="1"/>
          <w:numId w:val="1"/>
        </w:numPr>
        <w:tabs>
          <w:tab w:val="left" w:pos="419"/>
        </w:tabs>
        <w:ind w:left="284" w:right="20" w:hanging="360"/>
        <w:jc w:val="both"/>
        <w:rPr>
          <w:rFonts w:eastAsia="Arial Unicode MS"/>
          <w:color w:val="000000"/>
          <w:sz w:val="22"/>
          <w:szCs w:val="22"/>
        </w:rPr>
      </w:pPr>
      <w:r w:rsidRPr="008E6C67">
        <w:rPr>
          <w:rFonts w:eastAsia="Arial Unicode MS"/>
          <w:color w:val="000000"/>
          <w:sz w:val="22"/>
          <w:szCs w:val="22"/>
        </w:rPr>
        <w:t>Wszystkie dostarczone materiały eksploatacyjne będą oznakowane kodem producenta umożliwiającym jednoznaczną identyfikację producenta oraz typ materiału eksploatacyjnego. Oznaczenia będą umieszczone trwale na opakowaniach zewnętrznych oraz bezpośrednio na kasecie z tonerem.</w:t>
      </w:r>
    </w:p>
    <w:p w14:paraId="153E6D93" w14:textId="77777777" w:rsidR="00010FC7" w:rsidRPr="008E6C67" w:rsidRDefault="00010FC7" w:rsidP="00010FC7">
      <w:pPr>
        <w:numPr>
          <w:ilvl w:val="1"/>
          <w:numId w:val="1"/>
        </w:numPr>
        <w:tabs>
          <w:tab w:val="left" w:pos="419"/>
        </w:tabs>
        <w:ind w:left="284" w:right="20" w:hanging="360"/>
        <w:jc w:val="both"/>
        <w:rPr>
          <w:rFonts w:eastAsia="Arial Unicode MS"/>
          <w:color w:val="000000"/>
          <w:sz w:val="22"/>
          <w:szCs w:val="22"/>
        </w:rPr>
      </w:pPr>
      <w:r w:rsidRPr="008E6C67">
        <w:rPr>
          <w:rFonts w:eastAsia="Arial Unicode MS"/>
          <w:color w:val="000000"/>
          <w:sz w:val="22"/>
          <w:szCs w:val="22"/>
        </w:rPr>
        <w:t xml:space="preserve">Wykonawca gwarantuje poprawną jakość drukowania do wyczerpania środka barwiącego </w:t>
      </w:r>
      <w:r w:rsidRPr="008E6C67">
        <w:rPr>
          <w:rFonts w:eastAsia="Arial Unicode MS"/>
          <w:color w:val="000000"/>
          <w:sz w:val="22"/>
          <w:szCs w:val="22"/>
        </w:rPr>
        <w:br/>
        <w:t>w okresie przydatności do użycia.</w:t>
      </w:r>
    </w:p>
    <w:p w14:paraId="16FE5B13" w14:textId="77777777" w:rsidR="00010FC7" w:rsidRDefault="00010FC7" w:rsidP="00010FC7">
      <w:pPr>
        <w:numPr>
          <w:ilvl w:val="1"/>
          <w:numId w:val="1"/>
        </w:numPr>
        <w:ind w:left="284" w:hanging="360"/>
        <w:contextualSpacing/>
        <w:jc w:val="both"/>
        <w:rPr>
          <w:sz w:val="22"/>
          <w:szCs w:val="22"/>
        </w:rPr>
      </w:pPr>
      <w:r w:rsidRPr="008E6C67">
        <w:rPr>
          <w:sz w:val="22"/>
          <w:szCs w:val="22"/>
        </w:rPr>
        <w:t>Zamawiający dopuszcza zaoferowanie i dostarczenie przez Wykonawcę materiałów eksploatacyjnych do drukarek i urządzeń wielofunkcyjnych innych niż wymienione poniżej, o ile zaoferowane materiały będą równoważne (w zakresie funkcjonalności) z wymienionymi w Opisie przedmiotu zamówienia.</w:t>
      </w:r>
    </w:p>
    <w:p w14:paraId="36F8A3FF" w14:textId="77777777" w:rsidR="00010FC7" w:rsidRPr="00D27AA0" w:rsidRDefault="00010FC7" w:rsidP="00010FC7">
      <w:pPr>
        <w:numPr>
          <w:ilvl w:val="1"/>
          <w:numId w:val="1"/>
        </w:numPr>
        <w:contextualSpacing/>
        <w:jc w:val="both"/>
        <w:rPr>
          <w:sz w:val="22"/>
          <w:szCs w:val="22"/>
        </w:rPr>
      </w:pPr>
      <w:r w:rsidRPr="00D27AA0">
        <w:rPr>
          <w:sz w:val="22"/>
          <w:szCs w:val="22"/>
        </w:rPr>
        <w:t xml:space="preserve">O ile inaczej nie zaznaczono, wszelkie zapisy zawierające parametry </w:t>
      </w:r>
      <w:r>
        <w:rPr>
          <w:sz w:val="22"/>
          <w:szCs w:val="22"/>
        </w:rPr>
        <w:t>wydajności</w:t>
      </w:r>
      <w:r w:rsidRPr="00D27AA0">
        <w:rPr>
          <w:sz w:val="22"/>
          <w:szCs w:val="22"/>
        </w:rPr>
        <w:t xml:space="preserve"> należy odczytywać jako parametry minimalne,</w:t>
      </w:r>
    </w:p>
    <w:p w14:paraId="7BB83B09" w14:textId="77777777" w:rsidR="00010FC7" w:rsidRPr="00D27AA0" w:rsidRDefault="00010FC7" w:rsidP="00010FC7">
      <w:pPr>
        <w:numPr>
          <w:ilvl w:val="1"/>
          <w:numId w:val="1"/>
        </w:numPr>
        <w:contextualSpacing/>
        <w:jc w:val="both"/>
        <w:rPr>
          <w:sz w:val="22"/>
          <w:szCs w:val="22"/>
        </w:rPr>
      </w:pPr>
      <w:r w:rsidRPr="00D27AA0">
        <w:rPr>
          <w:sz w:val="22"/>
          <w:szCs w:val="22"/>
        </w:rPr>
        <w:t>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65BDBA75" w14:textId="77777777" w:rsidR="00010FC7" w:rsidRPr="00D27AA0" w:rsidRDefault="00010FC7" w:rsidP="00010FC7">
      <w:pPr>
        <w:numPr>
          <w:ilvl w:val="1"/>
          <w:numId w:val="1"/>
        </w:numPr>
        <w:contextualSpacing/>
        <w:jc w:val="both"/>
        <w:rPr>
          <w:sz w:val="22"/>
          <w:szCs w:val="22"/>
        </w:rPr>
      </w:pPr>
      <w:r w:rsidRPr="00D27AA0">
        <w:rPr>
          <w:sz w:val="22"/>
          <w:szCs w:val="22"/>
        </w:rPr>
        <w:t xml:space="preserve">W sytuacjach, kiedy Zamawiający opisuje przedmiot zamówienia poprzez odniesienie się do norm, europejskich ocen technicznych, aprobat, specyfikacji technicznych i systemów referencji technicznych, o których mowa w art. 30 ust. 1 pkt 2 i ust. 3 ustawy </w:t>
      </w:r>
      <w:proofErr w:type="spellStart"/>
      <w:r w:rsidRPr="00D27AA0">
        <w:rPr>
          <w:sz w:val="22"/>
          <w:szCs w:val="22"/>
        </w:rPr>
        <w:t>Pzp</w:t>
      </w:r>
      <w:proofErr w:type="spellEnd"/>
      <w:r w:rsidRPr="00D27AA0">
        <w:rPr>
          <w:sz w:val="22"/>
          <w:szCs w:val="22"/>
        </w:rPr>
        <w:t>, Zamawiający dopuszcza rozwiązania równoważne opisywanym, a wskazane powyżej odniesienia należy odczytywać z wyrazami „lub równoważne”.</w:t>
      </w:r>
    </w:p>
    <w:p w14:paraId="3AA713D0" w14:textId="77777777" w:rsidR="00010FC7" w:rsidRPr="00D27AA0" w:rsidRDefault="00010FC7" w:rsidP="00010FC7">
      <w:pPr>
        <w:numPr>
          <w:ilvl w:val="1"/>
          <w:numId w:val="1"/>
        </w:numPr>
        <w:contextualSpacing/>
        <w:jc w:val="both"/>
        <w:rPr>
          <w:sz w:val="22"/>
          <w:szCs w:val="22"/>
        </w:rPr>
      </w:pPr>
      <w:r w:rsidRPr="00D27AA0">
        <w:rPr>
          <w:sz w:val="22"/>
          <w:szCs w:val="22"/>
        </w:rPr>
        <w:t xml:space="preserve">Pod pojęciem rozwiązań równoważnych Zamawiający rozumie taki </w:t>
      </w:r>
      <w:r>
        <w:rPr>
          <w:sz w:val="22"/>
          <w:szCs w:val="22"/>
        </w:rPr>
        <w:t>asortyment</w:t>
      </w:r>
      <w:r w:rsidRPr="00D27AA0">
        <w:rPr>
          <w:sz w:val="22"/>
          <w:szCs w:val="22"/>
        </w:rPr>
        <w:t xml:space="preserve"> który posiada parametry techniczne i/lub funkcjonalne co najmniej równe do określonych w OPZ. Wykonawca, który powołuje się na rozwiązania równoważne opisywanym przez Zamawiającego, jest obowiązany wykazać, że oferowane przez niego dostawy lub usługi spełniają wymagania określone przez Zamawiającego.</w:t>
      </w:r>
    </w:p>
    <w:p w14:paraId="36AFEF53" w14:textId="77777777" w:rsidR="00010FC7" w:rsidRPr="00D27AA0" w:rsidRDefault="00010FC7" w:rsidP="00010FC7">
      <w:pPr>
        <w:numPr>
          <w:ilvl w:val="1"/>
          <w:numId w:val="1"/>
        </w:numPr>
        <w:ind w:left="284" w:hanging="360"/>
        <w:contextualSpacing/>
        <w:jc w:val="both"/>
        <w:rPr>
          <w:sz w:val="22"/>
          <w:szCs w:val="22"/>
        </w:rPr>
      </w:pPr>
      <w:r w:rsidRPr="00D27AA0">
        <w:rPr>
          <w:sz w:val="22"/>
          <w:szCs w:val="22"/>
        </w:rPr>
        <w:t xml:space="preserve"> Zamawiający użył w Opisie przedmiotu zamówienia m.in. nazw: „Konica </w:t>
      </w:r>
      <w:proofErr w:type="spellStart"/>
      <w:r w:rsidRPr="00D27AA0">
        <w:rPr>
          <w:sz w:val="22"/>
          <w:szCs w:val="22"/>
        </w:rPr>
        <w:t>Minolta</w:t>
      </w:r>
      <w:proofErr w:type="spellEnd"/>
      <w:r w:rsidRPr="00D27AA0">
        <w:rPr>
          <w:sz w:val="22"/>
          <w:szCs w:val="22"/>
        </w:rPr>
        <w:t>”, „Canon”, „HP”, „LEXMARK” w celu poinformowania Wykonawców jakim sprzętem dysponuje.</w:t>
      </w:r>
    </w:p>
    <w:p w14:paraId="167D180D" w14:textId="77777777" w:rsidR="00010FC7" w:rsidRPr="008E6C67" w:rsidRDefault="00010FC7" w:rsidP="00010FC7">
      <w:pPr>
        <w:numPr>
          <w:ilvl w:val="1"/>
          <w:numId w:val="1"/>
        </w:numPr>
        <w:overflowPunct w:val="0"/>
        <w:autoSpaceDE w:val="0"/>
        <w:spacing w:line="276" w:lineRule="auto"/>
        <w:ind w:left="284" w:hanging="360"/>
        <w:jc w:val="both"/>
        <w:textAlignment w:val="baseline"/>
        <w:rPr>
          <w:sz w:val="22"/>
          <w:szCs w:val="22"/>
          <w:lang w:eastAsia="ar-SA"/>
        </w:rPr>
      </w:pPr>
      <w:r w:rsidRPr="008E6C67">
        <w:rPr>
          <w:sz w:val="22"/>
          <w:szCs w:val="22"/>
          <w:lang w:eastAsia="ar-SA"/>
        </w:rPr>
        <w:t>Wykonawca zobowiązuje się do posiadania na</w:t>
      </w:r>
      <w:r w:rsidRPr="008E6C67">
        <w:rPr>
          <w:b/>
          <w:sz w:val="22"/>
          <w:szCs w:val="22"/>
          <w:lang w:eastAsia="ar-SA"/>
        </w:rPr>
        <w:t xml:space="preserve"> </w:t>
      </w:r>
      <w:r w:rsidRPr="008E6C67">
        <w:rPr>
          <w:sz w:val="22"/>
          <w:szCs w:val="22"/>
          <w:lang w:eastAsia="ar-SA"/>
        </w:rPr>
        <w:t>opakowaniu zewnętrznym asortymentu następujących informacji:</w:t>
      </w:r>
    </w:p>
    <w:p w14:paraId="5810567B" w14:textId="77777777" w:rsidR="00010FC7" w:rsidRPr="008E6C67" w:rsidRDefault="00010FC7" w:rsidP="00010FC7">
      <w:pPr>
        <w:numPr>
          <w:ilvl w:val="0"/>
          <w:numId w:val="2"/>
        </w:numPr>
        <w:autoSpaceDE w:val="0"/>
        <w:autoSpaceDN w:val="0"/>
        <w:adjustRightInd w:val="0"/>
        <w:spacing w:line="276" w:lineRule="auto"/>
        <w:ind w:left="380" w:firstLine="46"/>
        <w:rPr>
          <w:sz w:val="22"/>
          <w:szCs w:val="22"/>
        </w:rPr>
      </w:pPr>
      <w:r w:rsidRPr="008E6C67">
        <w:rPr>
          <w:sz w:val="22"/>
          <w:szCs w:val="22"/>
        </w:rPr>
        <w:t>nazwa lub logo producenta,</w:t>
      </w:r>
    </w:p>
    <w:p w14:paraId="05D28986" w14:textId="77777777" w:rsidR="00010FC7" w:rsidRPr="008E6C67" w:rsidRDefault="00010FC7" w:rsidP="00010FC7">
      <w:pPr>
        <w:numPr>
          <w:ilvl w:val="0"/>
          <w:numId w:val="2"/>
        </w:numPr>
        <w:autoSpaceDE w:val="0"/>
        <w:autoSpaceDN w:val="0"/>
        <w:adjustRightInd w:val="0"/>
        <w:spacing w:line="276" w:lineRule="auto"/>
        <w:ind w:left="380" w:firstLine="46"/>
        <w:rPr>
          <w:sz w:val="22"/>
          <w:szCs w:val="22"/>
        </w:rPr>
      </w:pPr>
      <w:r w:rsidRPr="008E6C67">
        <w:rPr>
          <w:sz w:val="22"/>
          <w:szCs w:val="22"/>
        </w:rPr>
        <w:t>symbol lub numer katalogowy,</w:t>
      </w:r>
    </w:p>
    <w:p w14:paraId="78F28F2D" w14:textId="77777777" w:rsidR="00010FC7" w:rsidRPr="008E6C67" w:rsidRDefault="00010FC7" w:rsidP="00010FC7">
      <w:pPr>
        <w:numPr>
          <w:ilvl w:val="0"/>
          <w:numId w:val="2"/>
        </w:numPr>
        <w:autoSpaceDE w:val="0"/>
        <w:autoSpaceDN w:val="0"/>
        <w:adjustRightInd w:val="0"/>
        <w:spacing w:line="276" w:lineRule="auto"/>
        <w:ind w:left="380" w:firstLine="46"/>
        <w:rPr>
          <w:sz w:val="22"/>
          <w:szCs w:val="22"/>
        </w:rPr>
      </w:pPr>
      <w:r w:rsidRPr="008E6C67">
        <w:rPr>
          <w:sz w:val="22"/>
          <w:szCs w:val="22"/>
        </w:rPr>
        <w:t>nazwa (typ) urz</w:t>
      </w:r>
      <w:r w:rsidRPr="008E6C67">
        <w:rPr>
          <w:rFonts w:eastAsia="TimesNewRoman"/>
          <w:sz w:val="22"/>
          <w:szCs w:val="22"/>
        </w:rPr>
        <w:t>ą</w:t>
      </w:r>
      <w:r w:rsidRPr="008E6C67">
        <w:rPr>
          <w:sz w:val="22"/>
          <w:szCs w:val="22"/>
        </w:rPr>
        <w:t>dzenia do którego jest przeznaczony,</w:t>
      </w:r>
    </w:p>
    <w:p w14:paraId="0C6BA5B7" w14:textId="77777777" w:rsidR="00010FC7" w:rsidRPr="008E6C67" w:rsidRDefault="00010FC7" w:rsidP="00010FC7">
      <w:pPr>
        <w:numPr>
          <w:ilvl w:val="0"/>
          <w:numId w:val="2"/>
        </w:numPr>
        <w:autoSpaceDE w:val="0"/>
        <w:autoSpaceDN w:val="0"/>
        <w:adjustRightInd w:val="0"/>
        <w:spacing w:line="276" w:lineRule="auto"/>
        <w:ind w:left="709" w:hanging="283"/>
        <w:rPr>
          <w:sz w:val="22"/>
          <w:szCs w:val="22"/>
        </w:rPr>
      </w:pPr>
      <w:r w:rsidRPr="008E6C67">
        <w:rPr>
          <w:sz w:val="22"/>
          <w:szCs w:val="22"/>
        </w:rPr>
        <w:t>informacja o terminie ważno</w:t>
      </w:r>
      <w:r w:rsidRPr="008E6C67">
        <w:rPr>
          <w:rFonts w:eastAsia="TimesNewRoman"/>
          <w:sz w:val="22"/>
          <w:szCs w:val="22"/>
        </w:rPr>
        <w:t>ś</w:t>
      </w:r>
      <w:r w:rsidRPr="008E6C67">
        <w:rPr>
          <w:sz w:val="22"/>
          <w:szCs w:val="22"/>
        </w:rPr>
        <w:t>ci/trwało</w:t>
      </w:r>
      <w:r w:rsidRPr="008E6C67">
        <w:rPr>
          <w:rFonts w:eastAsia="TimesNewRoman"/>
          <w:sz w:val="22"/>
          <w:szCs w:val="22"/>
        </w:rPr>
        <w:t>ś</w:t>
      </w:r>
      <w:r w:rsidRPr="008E6C67">
        <w:rPr>
          <w:sz w:val="22"/>
          <w:szCs w:val="22"/>
        </w:rPr>
        <w:t>ci (co najmniej 12 miesi</w:t>
      </w:r>
      <w:r w:rsidRPr="008E6C67">
        <w:rPr>
          <w:rFonts w:eastAsia="TimesNewRoman"/>
          <w:sz w:val="22"/>
          <w:szCs w:val="22"/>
        </w:rPr>
        <w:t>ę</w:t>
      </w:r>
      <w:r w:rsidRPr="008E6C67">
        <w:rPr>
          <w:sz w:val="22"/>
          <w:szCs w:val="22"/>
        </w:rPr>
        <w:t>cznym, licz</w:t>
      </w:r>
      <w:r w:rsidRPr="008E6C67">
        <w:rPr>
          <w:rFonts w:eastAsia="TimesNewRoman"/>
          <w:sz w:val="22"/>
          <w:szCs w:val="22"/>
        </w:rPr>
        <w:t>ą</w:t>
      </w:r>
      <w:r w:rsidRPr="008E6C67">
        <w:rPr>
          <w:sz w:val="22"/>
          <w:szCs w:val="22"/>
        </w:rPr>
        <w:t>c od daty dostawy).</w:t>
      </w:r>
    </w:p>
    <w:p w14:paraId="18C11468" w14:textId="77777777" w:rsidR="00010FC7" w:rsidRDefault="00010FC7" w:rsidP="00010FC7">
      <w:pPr>
        <w:numPr>
          <w:ilvl w:val="1"/>
          <w:numId w:val="1"/>
        </w:numPr>
        <w:spacing w:line="276" w:lineRule="auto"/>
        <w:ind w:left="426" w:hanging="360"/>
        <w:jc w:val="both"/>
        <w:rPr>
          <w:color w:val="000000"/>
          <w:sz w:val="22"/>
          <w:szCs w:val="22"/>
        </w:rPr>
      </w:pPr>
      <w:r w:rsidRPr="008E6C67">
        <w:rPr>
          <w:color w:val="000000"/>
          <w:sz w:val="22"/>
          <w:szCs w:val="22"/>
        </w:rPr>
        <w:lastRenderedPageBreak/>
        <w:t>Oferowane tonery i /lub tusze muszą być materiałami fabrycznie nowymi, wolnymi od wad, kompletnymi a żaden z elementów kasety z tonerem i /lub tuszem nie może być wtórnie wykorzystany ani nie może pochodzić z procesu recyklingu.</w:t>
      </w:r>
      <w:r>
        <w:rPr>
          <w:color w:val="000000"/>
          <w:sz w:val="22"/>
          <w:szCs w:val="22"/>
        </w:rPr>
        <w:t xml:space="preserve"> </w:t>
      </w:r>
    </w:p>
    <w:p w14:paraId="423892BA" w14:textId="77777777" w:rsidR="00010FC7" w:rsidRPr="008E6C67" w:rsidRDefault="00010FC7" w:rsidP="00010FC7">
      <w:pPr>
        <w:numPr>
          <w:ilvl w:val="1"/>
          <w:numId w:val="1"/>
        </w:numPr>
        <w:spacing w:line="276" w:lineRule="auto"/>
        <w:ind w:left="426" w:hanging="360"/>
        <w:jc w:val="both"/>
        <w:rPr>
          <w:color w:val="000000"/>
          <w:sz w:val="22"/>
          <w:szCs w:val="22"/>
        </w:rPr>
      </w:pPr>
      <w:r>
        <w:rPr>
          <w:color w:val="000000"/>
          <w:sz w:val="22"/>
          <w:szCs w:val="22"/>
        </w:rPr>
        <w:t xml:space="preserve">Wykonawca zaoferuje co najmniej 12- miesięczną gwarancję na materiały </w:t>
      </w:r>
      <w:r w:rsidRPr="008E6C67">
        <w:rPr>
          <w:rFonts w:eastAsia="Arial Unicode MS"/>
          <w:color w:val="000000"/>
          <w:sz w:val="22"/>
          <w:szCs w:val="22"/>
        </w:rPr>
        <w:t>eksploatacyjne</w:t>
      </w:r>
      <w:r>
        <w:rPr>
          <w:rFonts w:eastAsia="Arial Unicode MS"/>
          <w:color w:val="000000"/>
          <w:sz w:val="22"/>
          <w:szCs w:val="22"/>
        </w:rPr>
        <w:t>.</w:t>
      </w:r>
      <w:r>
        <w:rPr>
          <w:color w:val="000000"/>
          <w:sz w:val="22"/>
          <w:szCs w:val="22"/>
        </w:rPr>
        <w:t xml:space="preserve"> </w:t>
      </w:r>
    </w:p>
    <w:p w14:paraId="0F61C536" w14:textId="77777777" w:rsidR="00010FC7" w:rsidRPr="008E6C67" w:rsidRDefault="00010FC7" w:rsidP="00010FC7">
      <w:pPr>
        <w:numPr>
          <w:ilvl w:val="1"/>
          <w:numId w:val="1"/>
        </w:numPr>
        <w:spacing w:line="276" w:lineRule="auto"/>
        <w:ind w:left="426" w:hanging="360"/>
        <w:contextualSpacing/>
        <w:jc w:val="both"/>
        <w:rPr>
          <w:color w:val="000000"/>
          <w:sz w:val="22"/>
          <w:szCs w:val="22"/>
        </w:rPr>
      </w:pPr>
      <w:r w:rsidRPr="008E6C67">
        <w:rPr>
          <w:bCs/>
          <w:sz w:val="22"/>
          <w:szCs w:val="22"/>
        </w:rPr>
        <w:t xml:space="preserve">Zlecenia będą realizowane sukcesywnie nie dłużej niż w ciągu </w:t>
      </w:r>
      <w:r>
        <w:rPr>
          <w:bCs/>
          <w:sz w:val="22"/>
          <w:szCs w:val="22"/>
        </w:rPr>
        <w:t xml:space="preserve">2 dni roboczych </w:t>
      </w:r>
      <w:r w:rsidRPr="008E6C67">
        <w:rPr>
          <w:bCs/>
          <w:sz w:val="22"/>
          <w:szCs w:val="22"/>
        </w:rPr>
        <w:t xml:space="preserve"> od daty ich złożenia.</w:t>
      </w:r>
    </w:p>
    <w:p w14:paraId="34D761B7" w14:textId="77777777" w:rsidR="00010FC7" w:rsidRPr="008E6C67" w:rsidRDefault="00010FC7" w:rsidP="00010FC7">
      <w:pPr>
        <w:widowControl w:val="0"/>
        <w:numPr>
          <w:ilvl w:val="1"/>
          <w:numId w:val="1"/>
        </w:numPr>
        <w:suppressAutoHyphens/>
        <w:spacing w:line="276" w:lineRule="auto"/>
        <w:ind w:left="426" w:hanging="360"/>
        <w:contextualSpacing/>
        <w:jc w:val="both"/>
        <w:rPr>
          <w:sz w:val="22"/>
          <w:szCs w:val="22"/>
        </w:rPr>
      </w:pPr>
      <w:r w:rsidRPr="008E6C67">
        <w:rPr>
          <w:sz w:val="22"/>
          <w:szCs w:val="22"/>
        </w:rPr>
        <w:t>Wykonawca zobowiązany jest do odbioru w terminie 5 dni roboczych od zgłoszenia przez Zamawiającego oraz utylizacji wszystkich materiałów eksploatacyjnych do drukarek oraz urządzeń wielofunkcyjnych przekazanych od Zamawiającego na własny koszt</w:t>
      </w:r>
      <w:r>
        <w:rPr>
          <w:sz w:val="22"/>
          <w:szCs w:val="22"/>
        </w:rPr>
        <w:t>.</w:t>
      </w:r>
      <w:r w:rsidRPr="008E6C67" w:rsidDel="00396954">
        <w:rPr>
          <w:sz w:val="22"/>
          <w:szCs w:val="22"/>
        </w:rPr>
        <w:t xml:space="preserve"> </w:t>
      </w:r>
      <w:bookmarkStart w:id="0" w:name="_Hlk55821163"/>
      <w:r w:rsidRPr="008E6C67">
        <w:rPr>
          <w:sz w:val="22"/>
          <w:szCs w:val="22"/>
        </w:rPr>
        <w:t>o.</w:t>
      </w:r>
      <w:bookmarkEnd w:id="0"/>
    </w:p>
    <w:p w14:paraId="45CC6CB1" w14:textId="77777777" w:rsidR="00010FC7" w:rsidRPr="008E6C67" w:rsidRDefault="00010FC7" w:rsidP="00010FC7">
      <w:pPr>
        <w:widowControl w:val="0"/>
        <w:numPr>
          <w:ilvl w:val="1"/>
          <w:numId w:val="1"/>
        </w:numPr>
        <w:suppressAutoHyphens/>
        <w:spacing w:line="276" w:lineRule="auto"/>
        <w:ind w:left="426" w:hanging="360"/>
        <w:contextualSpacing/>
        <w:jc w:val="both"/>
        <w:rPr>
          <w:color w:val="000000"/>
          <w:sz w:val="22"/>
          <w:szCs w:val="22"/>
        </w:rPr>
      </w:pPr>
      <w:r w:rsidRPr="008E6C67">
        <w:rPr>
          <w:sz w:val="22"/>
          <w:szCs w:val="22"/>
        </w:rPr>
        <w:t>Wykonawca wystawi każdorazowo kartę odpadów za ww. utylizację materiałów eksploatacyjnych do drukarek oraz urządzeń wielofunkcyjnych.</w:t>
      </w:r>
    </w:p>
    <w:p w14:paraId="4E729984" w14:textId="77777777" w:rsidR="00010FC7" w:rsidRPr="008E6C67" w:rsidRDefault="00010FC7" w:rsidP="00010FC7">
      <w:pPr>
        <w:numPr>
          <w:ilvl w:val="1"/>
          <w:numId w:val="1"/>
        </w:numPr>
        <w:ind w:left="426" w:hanging="360"/>
        <w:contextualSpacing/>
        <w:jc w:val="both"/>
        <w:rPr>
          <w:sz w:val="22"/>
          <w:szCs w:val="22"/>
        </w:rPr>
      </w:pPr>
      <w:r w:rsidRPr="008E6C67">
        <w:rPr>
          <w:sz w:val="22"/>
          <w:szCs w:val="22"/>
        </w:rPr>
        <w:t xml:space="preserve">Wykonawca zobowiązuje się do dostarczania następujących materiałów: </w:t>
      </w:r>
    </w:p>
    <w:p w14:paraId="1D784747" w14:textId="77777777" w:rsidR="00010FC7" w:rsidRDefault="00010FC7" w:rsidP="00010FC7">
      <w:pPr>
        <w:ind w:left="708"/>
        <w:rPr>
          <w:rFonts w:asciiTheme="minorHAnsi" w:hAnsiTheme="minorHAnsi" w:cstheme="minorHAnsi"/>
          <w:sz w:val="22"/>
          <w:szCs w:val="22"/>
        </w:rPr>
      </w:pPr>
    </w:p>
    <w:p w14:paraId="2A533EF8" w14:textId="77777777" w:rsidR="00010FC7" w:rsidRDefault="00010FC7" w:rsidP="00010FC7">
      <w:pPr>
        <w:ind w:left="708"/>
        <w:rPr>
          <w:rFonts w:asciiTheme="minorHAnsi" w:hAnsiTheme="minorHAnsi" w:cstheme="minorHAnsi"/>
          <w:sz w:val="22"/>
          <w:szCs w:val="22"/>
        </w:rPr>
      </w:pPr>
    </w:p>
    <w:p w14:paraId="56A37135" w14:textId="77777777" w:rsidR="00010FC7" w:rsidRDefault="00010FC7" w:rsidP="00010FC7">
      <w:pPr>
        <w:ind w:left="708"/>
        <w:rPr>
          <w:rFonts w:asciiTheme="minorHAnsi" w:hAnsiTheme="minorHAnsi" w:cstheme="minorHAnsi"/>
          <w:sz w:val="22"/>
          <w:szCs w:val="22"/>
        </w:rPr>
      </w:pPr>
    </w:p>
    <w:tbl>
      <w:tblPr>
        <w:tblStyle w:val="Tabela-Siatka1"/>
        <w:tblW w:w="0" w:type="auto"/>
        <w:tblLook w:val="04A0" w:firstRow="1" w:lastRow="0" w:firstColumn="1" w:lastColumn="0" w:noHBand="0" w:noVBand="1"/>
      </w:tblPr>
      <w:tblGrid>
        <w:gridCol w:w="1043"/>
        <w:gridCol w:w="1253"/>
        <w:gridCol w:w="1579"/>
        <w:gridCol w:w="1358"/>
        <w:gridCol w:w="1219"/>
        <w:gridCol w:w="1417"/>
      </w:tblGrid>
      <w:tr w:rsidR="00010FC7" w:rsidRPr="008F6257" w14:paraId="577CC047" w14:textId="77777777" w:rsidTr="0076192F">
        <w:trPr>
          <w:trHeight w:val="390"/>
        </w:trPr>
        <w:tc>
          <w:tcPr>
            <w:tcW w:w="1043" w:type="dxa"/>
            <w:noWrap/>
            <w:hideMark/>
          </w:tcPr>
          <w:p w14:paraId="573AD22C"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069DCC9C"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6EBF425A" w14:textId="77777777" w:rsidR="00010FC7" w:rsidRPr="008F6257" w:rsidRDefault="00010FC7" w:rsidP="0076192F">
            <w:pPr>
              <w:rPr>
                <w:rFonts w:asciiTheme="minorHAnsi" w:eastAsiaTheme="minorHAnsi" w:hAnsiTheme="minorHAnsi" w:cstheme="minorBidi"/>
                <w:sz w:val="22"/>
                <w:szCs w:val="22"/>
                <w:lang w:eastAsia="en-US"/>
              </w:rPr>
            </w:pPr>
          </w:p>
        </w:tc>
        <w:tc>
          <w:tcPr>
            <w:tcW w:w="1358" w:type="dxa"/>
            <w:noWrap/>
            <w:hideMark/>
          </w:tcPr>
          <w:p w14:paraId="3A61740D" w14:textId="77777777" w:rsidR="00010FC7" w:rsidRPr="008F6257" w:rsidRDefault="00010FC7" w:rsidP="0076192F">
            <w:pPr>
              <w:rPr>
                <w:rFonts w:asciiTheme="minorHAnsi" w:eastAsiaTheme="minorHAnsi" w:hAnsiTheme="minorHAnsi" w:cstheme="minorBidi"/>
                <w:sz w:val="22"/>
                <w:szCs w:val="22"/>
                <w:lang w:eastAsia="en-US"/>
              </w:rPr>
            </w:pPr>
          </w:p>
        </w:tc>
        <w:tc>
          <w:tcPr>
            <w:tcW w:w="1219" w:type="dxa"/>
            <w:noWrap/>
            <w:hideMark/>
          </w:tcPr>
          <w:p w14:paraId="47ADEC37" w14:textId="77777777" w:rsidR="00010FC7" w:rsidRPr="008F6257" w:rsidRDefault="00010FC7" w:rsidP="0076192F">
            <w:pPr>
              <w:rPr>
                <w:rFonts w:asciiTheme="minorHAnsi" w:eastAsiaTheme="minorHAnsi" w:hAnsiTheme="minorHAnsi" w:cstheme="minorBidi"/>
                <w:sz w:val="22"/>
                <w:szCs w:val="22"/>
                <w:lang w:eastAsia="en-US"/>
              </w:rPr>
            </w:pPr>
          </w:p>
        </w:tc>
        <w:tc>
          <w:tcPr>
            <w:tcW w:w="1417" w:type="dxa"/>
            <w:noWrap/>
            <w:hideMark/>
          </w:tcPr>
          <w:p w14:paraId="764BDD7B" w14:textId="77777777" w:rsidR="00010FC7" w:rsidRPr="008F6257" w:rsidRDefault="00010FC7" w:rsidP="0076192F">
            <w:pPr>
              <w:rPr>
                <w:rFonts w:asciiTheme="minorHAnsi" w:eastAsiaTheme="minorHAnsi" w:hAnsiTheme="minorHAnsi" w:cstheme="minorBidi"/>
                <w:sz w:val="22"/>
                <w:szCs w:val="22"/>
                <w:lang w:eastAsia="en-US"/>
              </w:rPr>
            </w:pPr>
          </w:p>
        </w:tc>
      </w:tr>
      <w:tr w:rsidR="00010FC7" w:rsidRPr="008F6257" w14:paraId="25A707C6" w14:textId="77777777" w:rsidTr="0076192F">
        <w:trPr>
          <w:trHeight w:val="300"/>
        </w:trPr>
        <w:tc>
          <w:tcPr>
            <w:tcW w:w="1043" w:type="dxa"/>
            <w:noWrap/>
            <w:hideMark/>
          </w:tcPr>
          <w:p w14:paraId="67E942BA" w14:textId="77777777" w:rsidR="00010FC7" w:rsidRPr="008F6257" w:rsidRDefault="00010FC7" w:rsidP="0076192F">
            <w:pPr>
              <w:rPr>
                <w:rFonts w:asciiTheme="minorHAnsi" w:eastAsiaTheme="minorHAnsi" w:hAnsiTheme="minorHAnsi" w:cstheme="minorBidi"/>
                <w:b/>
                <w:bCs/>
                <w:sz w:val="22"/>
                <w:szCs w:val="22"/>
                <w:lang w:eastAsia="en-US"/>
              </w:rPr>
            </w:pPr>
            <w:r w:rsidRPr="008F6257">
              <w:rPr>
                <w:rFonts w:asciiTheme="minorHAnsi" w:eastAsiaTheme="minorHAnsi" w:hAnsiTheme="minorHAnsi" w:cstheme="minorBidi"/>
                <w:b/>
                <w:bCs/>
                <w:sz w:val="22"/>
                <w:szCs w:val="22"/>
                <w:lang w:eastAsia="en-US"/>
              </w:rPr>
              <w:t>ilość urządzeń</w:t>
            </w:r>
          </w:p>
        </w:tc>
        <w:tc>
          <w:tcPr>
            <w:tcW w:w="1253" w:type="dxa"/>
            <w:noWrap/>
            <w:hideMark/>
          </w:tcPr>
          <w:p w14:paraId="7AB1B8BA" w14:textId="77777777" w:rsidR="00010FC7" w:rsidRPr="008F6257" w:rsidRDefault="00010FC7" w:rsidP="0076192F">
            <w:pPr>
              <w:rPr>
                <w:rFonts w:asciiTheme="minorHAnsi" w:eastAsiaTheme="minorHAnsi" w:hAnsiTheme="minorHAnsi" w:cstheme="minorBidi"/>
                <w:b/>
                <w:bCs/>
                <w:sz w:val="22"/>
                <w:szCs w:val="22"/>
                <w:lang w:eastAsia="en-US"/>
              </w:rPr>
            </w:pPr>
            <w:r w:rsidRPr="008F6257">
              <w:rPr>
                <w:rFonts w:asciiTheme="minorHAnsi" w:eastAsiaTheme="minorHAnsi" w:hAnsiTheme="minorHAnsi" w:cstheme="minorBidi"/>
                <w:b/>
                <w:bCs/>
                <w:sz w:val="22"/>
                <w:szCs w:val="22"/>
                <w:lang w:eastAsia="en-US"/>
              </w:rPr>
              <w:t>Nazwa urządzenia</w:t>
            </w:r>
          </w:p>
        </w:tc>
        <w:tc>
          <w:tcPr>
            <w:tcW w:w="1579" w:type="dxa"/>
            <w:noWrap/>
            <w:hideMark/>
          </w:tcPr>
          <w:p w14:paraId="0F08ABA3" w14:textId="77777777" w:rsidR="00010FC7" w:rsidRPr="008F6257" w:rsidRDefault="00010FC7" w:rsidP="0076192F">
            <w:pPr>
              <w:rPr>
                <w:rFonts w:asciiTheme="minorHAnsi" w:eastAsiaTheme="minorHAnsi" w:hAnsiTheme="minorHAnsi" w:cstheme="minorBidi"/>
                <w:b/>
                <w:bCs/>
                <w:sz w:val="22"/>
                <w:szCs w:val="22"/>
                <w:lang w:eastAsia="en-US"/>
              </w:rPr>
            </w:pPr>
            <w:r w:rsidRPr="008F6257">
              <w:rPr>
                <w:rFonts w:asciiTheme="minorHAnsi" w:eastAsiaTheme="minorHAnsi" w:hAnsiTheme="minorHAnsi" w:cstheme="minorBidi"/>
                <w:b/>
                <w:bCs/>
                <w:sz w:val="22"/>
                <w:szCs w:val="22"/>
                <w:lang w:eastAsia="en-US"/>
              </w:rPr>
              <w:t>Materiał eksploatacyjny</w:t>
            </w:r>
          </w:p>
        </w:tc>
        <w:tc>
          <w:tcPr>
            <w:tcW w:w="1358" w:type="dxa"/>
            <w:noWrap/>
            <w:hideMark/>
          </w:tcPr>
          <w:p w14:paraId="5AAD4DA0" w14:textId="77777777" w:rsidR="00010FC7" w:rsidRPr="008F6257" w:rsidRDefault="00010FC7" w:rsidP="0076192F">
            <w:pPr>
              <w:rPr>
                <w:rFonts w:asciiTheme="minorHAnsi" w:eastAsiaTheme="minorHAnsi" w:hAnsiTheme="minorHAnsi" w:cstheme="minorBidi"/>
                <w:b/>
                <w:bCs/>
                <w:sz w:val="22"/>
                <w:szCs w:val="22"/>
                <w:lang w:eastAsia="en-US"/>
              </w:rPr>
            </w:pPr>
            <w:r w:rsidRPr="008F6257">
              <w:rPr>
                <w:rFonts w:asciiTheme="minorHAnsi" w:eastAsiaTheme="minorHAnsi" w:hAnsiTheme="minorHAnsi" w:cstheme="minorBidi"/>
                <w:b/>
                <w:bCs/>
                <w:sz w:val="22"/>
                <w:szCs w:val="22"/>
                <w:lang w:eastAsia="en-US"/>
              </w:rPr>
              <w:t>Eksploatacja</w:t>
            </w:r>
          </w:p>
        </w:tc>
        <w:tc>
          <w:tcPr>
            <w:tcW w:w="1219" w:type="dxa"/>
            <w:noWrap/>
            <w:hideMark/>
          </w:tcPr>
          <w:p w14:paraId="4587E2EB" w14:textId="77777777" w:rsidR="00010FC7" w:rsidRPr="008F6257" w:rsidRDefault="00010FC7" w:rsidP="0076192F">
            <w:pPr>
              <w:rPr>
                <w:rFonts w:asciiTheme="minorHAnsi" w:eastAsiaTheme="minorHAnsi" w:hAnsiTheme="minorHAnsi" w:cstheme="minorBidi"/>
                <w:b/>
                <w:bCs/>
                <w:sz w:val="22"/>
                <w:szCs w:val="22"/>
                <w:lang w:eastAsia="en-US"/>
              </w:rPr>
            </w:pPr>
            <w:r w:rsidRPr="008F6257">
              <w:rPr>
                <w:rFonts w:asciiTheme="minorHAnsi" w:eastAsiaTheme="minorHAnsi" w:hAnsiTheme="minorHAnsi" w:cstheme="minorBidi"/>
                <w:b/>
                <w:bCs/>
                <w:sz w:val="22"/>
                <w:szCs w:val="22"/>
                <w:lang w:eastAsia="en-US"/>
              </w:rPr>
              <w:t>Wydajność</w:t>
            </w:r>
          </w:p>
        </w:tc>
        <w:tc>
          <w:tcPr>
            <w:tcW w:w="1417" w:type="dxa"/>
            <w:noWrap/>
            <w:hideMark/>
          </w:tcPr>
          <w:p w14:paraId="09192B83" w14:textId="77777777" w:rsidR="00010FC7" w:rsidRPr="008F6257" w:rsidRDefault="00010FC7" w:rsidP="0076192F">
            <w:pP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S</w:t>
            </w:r>
            <w:r w:rsidRPr="008F6257">
              <w:rPr>
                <w:rFonts w:asciiTheme="minorHAnsi" w:eastAsiaTheme="minorHAnsi" w:hAnsiTheme="minorHAnsi" w:cstheme="minorBidi"/>
                <w:b/>
                <w:bCs/>
                <w:sz w:val="22"/>
                <w:szCs w:val="22"/>
                <w:lang w:eastAsia="en-US"/>
              </w:rPr>
              <w:t>zacunkowa ilość w roku</w:t>
            </w:r>
          </w:p>
        </w:tc>
      </w:tr>
      <w:tr w:rsidR="00010FC7" w:rsidRPr="008F6257" w14:paraId="5490F872" w14:textId="77777777" w:rsidTr="0076192F">
        <w:trPr>
          <w:trHeight w:val="300"/>
        </w:trPr>
        <w:tc>
          <w:tcPr>
            <w:tcW w:w="1043" w:type="dxa"/>
            <w:noWrap/>
            <w:hideMark/>
          </w:tcPr>
          <w:p w14:paraId="13E1FFD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60208477" w14:textId="77777777" w:rsidR="00010FC7" w:rsidRPr="008F6257" w:rsidRDefault="00010FC7" w:rsidP="0076192F">
            <w:pPr>
              <w:rPr>
                <w:rFonts w:asciiTheme="minorHAnsi" w:eastAsiaTheme="minorHAnsi" w:hAnsiTheme="minorHAnsi" w:cstheme="minorBidi"/>
                <w:sz w:val="22"/>
                <w:szCs w:val="22"/>
                <w:lang w:eastAsia="en-US"/>
              </w:rPr>
            </w:pPr>
            <w:proofErr w:type="spellStart"/>
            <w:r w:rsidRPr="008F6257">
              <w:rPr>
                <w:rFonts w:asciiTheme="minorHAnsi" w:eastAsiaTheme="minorHAnsi" w:hAnsiTheme="minorHAnsi" w:cstheme="minorBidi"/>
                <w:sz w:val="22"/>
                <w:szCs w:val="22"/>
                <w:lang w:eastAsia="en-US"/>
              </w:rPr>
              <w:t>Triumph</w:t>
            </w:r>
            <w:proofErr w:type="spellEnd"/>
            <w:r w:rsidRPr="008F6257">
              <w:rPr>
                <w:rFonts w:asciiTheme="minorHAnsi" w:eastAsiaTheme="minorHAnsi" w:hAnsiTheme="minorHAnsi" w:cstheme="minorBidi"/>
                <w:sz w:val="22"/>
                <w:szCs w:val="22"/>
                <w:lang w:eastAsia="en-US"/>
              </w:rPr>
              <w:t>-Adler P-C3061dn</w:t>
            </w:r>
          </w:p>
        </w:tc>
        <w:tc>
          <w:tcPr>
            <w:tcW w:w="1579" w:type="dxa"/>
            <w:noWrap/>
            <w:hideMark/>
          </w:tcPr>
          <w:p w14:paraId="5A86AD4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PK-5011K Black</w:t>
            </w:r>
          </w:p>
        </w:tc>
        <w:tc>
          <w:tcPr>
            <w:tcW w:w="1358" w:type="dxa"/>
            <w:noWrap/>
            <w:hideMark/>
          </w:tcPr>
          <w:p w14:paraId="7BB1A99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69C5212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7000</w:t>
            </w:r>
          </w:p>
        </w:tc>
        <w:tc>
          <w:tcPr>
            <w:tcW w:w="1417" w:type="dxa"/>
            <w:noWrap/>
            <w:hideMark/>
          </w:tcPr>
          <w:p w14:paraId="4A95169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256FB3E7" w14:textId="77777777" w:rsidTr="0076192F">
        <w:trPr>
          <w:trHeight w:val="300"/>
        </w:trPr>
        <w:tc>
          <w:tcPr>
            <w:tcW w:w="1043" w:type="dxa"/>
            <w:noWrap/>
            <w:hideMark/>
          </w:tcPr>
          <w:p w14:paraId="589819D6"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5E23FA36"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2542D0C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PK-5011C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0F50DA2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2BCE054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17" w:type="dxa"/>
            <w:noWrap/>
            <w:hideMark/>
          </w:tcPr>
          <w:p w14:paraId="19AD38F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41D47CCF" w14:textId="77777777" w:rsidTr="0076192F">
        <w:trPr>
          <w:trHeight w:val="300"/>
        </w:trPr>
        <w:tc>
          <w:tcPr>
            <w:tcW w:w="1043" w:type="dxa"/>
            <w:noWrap/>
            <w:hideMark/>
          </w:tcPr>
          <w:p w14:paraId="495559AB"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6A5DCA2A"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2B218D5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PK-5011M Magenta</w:t>
            </w:r>
          </w:p>
        </w:tc>
        <w:tc>
          <w:tcPr>
            <w:tcW w:w="1358" w:type="dxa"/>
            <w:noWrap/>
            <w:hideMark/>
          </w:tcPr>
          <w:p w14:paraId="4137310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D60696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17" w:type="dxa"/>
            <w:noWrap/>
            <w:hideMark/>
          </w:tcPr>
          <w:p w14:paraId="76B967E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67452F5F" w14:textId="77777777" w:rsidTr="0076192F">
        <w:trPr>
          <w:trHeight w:val="300"/>
        </w:trPr>
        <w:tc>
          <w:tcPr>
            <w:tcW w:w="1043" w:type="dxa"/>
            <w:noWrap/>
            <w:hideMark/>
          </w:tcPr>
          <w:p w14:paraId="0FC4F455"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11DE2045"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1188C42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PK-5011Y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46DA7BF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6D1899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17" w:type="dxa"/>
            <w:noWrap/>
            <w:hideMark/>
          </w:tcPr>
          <w:p w14:paraId="6F994DA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23F8DCFA" w14:textId="77777777" w:rsidTr="0076192F">
        <w:trPr>
          <w:trHeight w:val="300"/>
        </w:trPr>
        <w:tc>
          <w:tcPr>
            <w:tcW w:w="1043" w:type="dxa"/>
            <w:noWrap/>
            <w:hideMark/>
          </w:tcPr>
          <w:p w14:paraId="64374DC4"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38AF3484"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47E7D6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Waste Toner</w:t>
            </w:r>
          </w:p>
        </w:tc>
        <w:tc>
          <w:tcPr>
            <w:tcW w:w="1358" w:type="dxa"/>
            <w:noWrap/>
            <w:hideMark/>
          </w:tcPr>
          <w:p w14:paraId="739D9CE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0099248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15000</w:t>
            </w:r>
          </w:p>
        </w:tc>
        <w:tc>
          <w:tcPr>
            <w:tcW w:w="1417" w:type="dxa"/>
            <w:noWrap/>
            <w:hideMark/>
          </w:tcPr>
          <w:p w14:paraId="0E1A59E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75FD499B" w14:textId="77777777" w:rsidTr="0076192F">
        <w:trPr>
          <w:trHeight w:val="300"/>
        </w:trPr>
        <w:tc>
          <w:tcPr>
            <w:tcW w:w="1043" w:type="dxa"/>
            <w:noWrap/>
            <w:hideMark/>
          </w:tcPr>
          <w:p w14:paraId="1D4215D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11</w:t>
            </w:r>
          </w:p>
        </w:tc>
        <w:tc>
          <w:tcPr>
            <w:tcW w:w="1253" w:type="dxa"/>
            <w:noWrap/>
            <w:hideMark/>
          </w:tcPr>
          <w:p w14:paraId="0B4B842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HP </w:t>
            </w:r>
            <w:proofErr w:type="spellStart"/>
            <w:r w:rsidRPr="008F6257">
              <w:rPr>
                <w:rFonts w:asciiTheme="minorHAnsi" w:eastAsiaTheme="minorHAnsi" w:hAnsiTheme="minorHAnsi" w:cstheme="minorBidi"/>
                <w:sz w:val="22"/>
                <w:szCs w:val="22"/>
                <w:lang w:eastAsia="en-US"/>
              </w:rPr>
              <w:t>LaserJet</w:t>
            </w:r>
            <w:proofErr w:type="spellEnd"/>
            <w:r w:rsidRPr="008F6257">
              <w:rPr>
                <w:rFonts w:asciiTheme="minorHAnsi" w:eastAsiaTheme="minorHAnsi" w:hAnsiTheme="minorHAnsi" w:cstheme="minorBidi"/>
                <w:sz w:val="22"/>
                <w:szCs w:val="22"/>
                <w:lang w:eastAsia="en-US"/>
              </w:rPr>
              <w:t xml:space="preserve"> P3015dn</w:t>
            </w:r>
          </w:p>
        </w:tc>
        <w:tc>
          <w:tcPr>
            <w:tcW w:w="1579" w:type="dxa"/>
            <w:noWrap/>
            <w:hideMark/>
          </w:tcPr>
          <w:p w14:paraId="6B187A4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CE255A</w:t>
            </w:r>
          </w:p>
        </w:tc>
        <w:tc>
          <w:tcPr>
            <w:tcW w:w="1358" w:type="dxa"/>
            <w:noWrap/>
            <w:hideMark/>
          </w:tcPr>
          <w:p w14:paraId="251701C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EAB9EE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18FB266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w:t>
            </w:r>
          </w:p>
        </w:tc>
      </w:tr>
      <w:tr w:rsidR="00010FC7" w:rsidRPr="008F6257" w14:paraId="756B865C" w14:textId="77777777" w:rsidTr="0076192F">
        <w:trPr>
          <w:trHeight w:val="300"/>
        </w:trPr>
        <w:tc>
          <w:tcPr>
            <w:tcW w:w="1043" w:type="dxa"/>
            <w:noWrap/>
            <w:hideMark/>
          </w:tcPr>
          <w:p w14:paraId="10FDB9B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18</w:t>
            </w:r>
          </w:p>
        </w:tc>
        <w:tc>
          <w:tcPr>
            <w:tcW w:w="1253" w:type="dxa"/>
            <w:noWrap/>
            <w:hideMark/>
          </w:tcPr>
          <w:p w14:paraId="70CB805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HP </w:t>
            </w:r>
            <w:proofErr w:type="spellStart"/>
            <w:r w:rsidRPr="008F6257">
              <w:rPr>
                <w:rFonts w:asciiTheme="minorHAnsi" w:eastAsiaTheme="minorHAnsi" w:hAnsiTheme="minorHAnsi" w:cstheme="minorBidi"/>
                <w:sz w:val="22"/>
                <w:szCs w:val="22"/>
                <w:lang w:eastAsia="en-US"/>
              </w:rPr>
              <w:t>LaserJet</w:t>
            </w:r>
            <w:proofErr w:type="spellEnd"/>
            <w:r w:rsidRPr="008F6257">
              <w:rPr>
                <w:rFonts w:asciiTheme="minorHAnsi" w:eastAsiaTheme="minorHAnsi" w:hAnsiTheme="minorHAnsi" w:cstheme="minorBidi"/>
                <w:sz w:val="22"/>
                <w:szCs w:val="22"/>
                <w:lang w:eastAsia="en-US"/>
              </w:rPr>
              <w:t xml:space="preserve"> P2055dn</w:t>
            </w:r>
          </w:p>
        </w:tc>
        <w:tc>
          <w:tcPr>
            <w:tcW w:w="1579" w:type="dxa"/>
            <w:noWrap/>
            <w:hideMark/>
          </w:tcPr>
          <w:p w14:paraId="4A0887E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CE505A</w:t>
            </w:r>
          </w:p>
        </w:tc>
        <w:tc>
          <w:tcPr>
            <w:tcW w:w="1358" w:type="dxa"/>
            <w:noWrap/>
            <w:hideMark/>
          </w:tcPr>
          <w:p w14:paraId="4452057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19A8F66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2300</w:t>
            </w:r>
          </w:p>
        </w:tc>
        <w:tc>
          <w:tcPr>
            <w:tcW w:w="1417" w:type="dxa"/>
            <w:noWrap/>
            <w:hideMark/>
          </w:tcPr>
          <w:p w14:paraId="0200D80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70</w:t>
            </w:r>
          </w:p>
        </w:tc>
      </w:tr>
      <w:tr w:rsidR="00010FC7" w:rsidRPr="008F6257" w14:paraId="510DFC6A" w14:textId="77777777" w:rsidTr="0076192F">
        <w:trPr>
          <w:trHeight w:val="300"/>
        </w:trPr>
        <w:tc>
          <w:tcPr>
            <w:tcW w:w="1043" w:type="dxa"/>
            <w:noWrap/>
            <w:hideMark/>
          </w:tcPr>
          <w:p w14:paraId="390E7C1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7BBC960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MagiColor</w:t>
            </w:r>
            <w:proofErr w:type="spellEnd"/>
            <w:r w:rsidRPr="008F6257">
              <w:rPr>
                <w:rFonts w:asciiTheme="minorHAnsi" w:eastAsiaTheme="minorHAnsi" w:hAnsiTheme="minorHAnsi" w:cstheme="minorBidi"/>
                <w:sz w:val="22"/>
                <w:szCs w:val="22"/>
                <w:lang w:eastAsia="en-US"/>
              </w:rPr>
              <w:t xml:space="preserve"> 4750en</w:t>
            </w:r>
          </w:p>
        </w:tc>
        <w:tc>
          <w:tcPr>
            <w:tcW w:w="1579" w:type="dxa"/>
            <w:noWrap/>
            <w:hideMark/>
          </w:tcPr>
          <w:p w14:paraId="0CD4E33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A0WG03H Black</w:t>
            </w:r>
          </w:p>
        </w:tc>
        <w:tc>
          <w:tcPr>
            <w:tcW w:w="1358" w:type="dxa"/>
            <w:noWrap/>
            <w:hideMark/>
          </w:tcPr>
          <w:p w14:paraId="5E1E5A5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4D7C00B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293428C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010FC7" w:rsidRPr="008F6257" w14:paraId="54C881A6" w14:textId="77777777" w:rsidTr="0076192F">
        <w:trPr>
          <w:trHeight w:val="300"/>
        </w:trPr>
        <w:tc>
          <w:tcPr>
            <w:tcW w:w="1043" w:type="dxa"/>
            <w:noWrap/>
            <w:hideMark/>
          </w:tcPr>
          <w:p w14:paraId="20995456"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35453B50"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C013E4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A0WG08H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16BE4DC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1DBAC96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21CD1C6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010FC7" w:rsidRPr="008F6257" w14:paraId="5A6A5CC8" w14:textId="77777777" w:rsidTr="0076192F">
        <w:trPr>
          <w:trHeight w:val="300"/>
        </w:trPr>
        <w:tc>
          <w:tcPr>
            <w:tcW w:w="1043" w:type="dxa"/>
            <w:noWrap/>
            <w:hideMark/>
          </w:tcPr>
          <w:p w14:paraId="2B22A768"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6B7CFC0C"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4DE4C3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A0WG0EH Magenta</w:t>
            </w:r>
          </w:p>
        </w:tc>
        <w:tc>
          <w:tcPr>
            <w:tcW w:w="1358" w:type="dxa"/>
            <w:noWrap/>
            <w:hideMark/>
          </w:tcPr>
          <w:p w14:paraId="4F1E137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4FDDE5B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0EC298B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010FC7" w:rsidRPr="008F6257" w14:paraId="29ABA908" w14:textId="77777777" w:rsidTr="0076192F">
        <w:trPr>
          <w:trHeight w:val="300"/>
        </w:trPr>
        <w:tc>
          <w:tcPr>
            <w:tcW w:w="1043" w:type="dxa"/>
            <w:noWrap/>
            <w:hideMark/>
          </w:tcPr>
          <w:p w14:paraId="3D76417E"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7CBB5AA2"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A90ED3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A0WG0KH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64E9344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6186F40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114BF2B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010FC7" w:rsidRPr="008F6257" w14:paraId="3F89A541" w14:textId="77777777" w:rsidTr="0076192F">
        <w:trPr>
          <w:trHeight w:val="300"/>
        </w:trPr>
        <w:tc>
          <w:tcPr>
            <w:tcW w:w="1043" w:type="dxa"/>
            <w:noWrap/>
            <w:hideMark/>
          </w:tcPr>
          <w:p w14:paraId="39805B1E"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0C34651E"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5117F3D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A0X5150 Black</w:t>
            </w:r>
          </w:p>
        </w:tc>
        <w:tc>
          <w:tcPr>
            <w:tcW w:w="1358" w:type="dxa"/>
            <w:noWrap/>
            <w:hideMark/>
          </w:tcPr>
          <w:p w14:paraId="1EF30F1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6D96F33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52FC991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15081C11" w14:textId="77777777" w:rsidTr="0076192F">
        <w:trPr>
          <w:trHeight w:val="300"/>
        </w:trPr>
        <w:tc>
          <w:tcPr>
            <w:tcW w:w="1043" w:type="dxa"/>
            <w:noWrap/>
            <w:hideMark/>
          </w:tcPr>
          <w:p w14:paraId="1E95744D"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669B5E99"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71890F5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A0X5450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321F3F5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3CD133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1D670A7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34D38A86" w14:textId="77777777" w:rsidTr="0076192F">
        <w:trPr>
          <w:trHeight w:val="300"/>
        </w:trPr>
        <w:tc>
          <w:tcPr>
            <w:tcW w:w="1043" w:type="dxa"/>
            <w:noWrap/>
            <w:hideMark/>
          </w:tcPr>
          <w:p w14:paraId="7329868C"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1B1BA8EA"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0F2BDCD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A0X5350 Magenta</w:t>
            </w:r>
          </w:p>
        </w:tc>
        <w:tc>
          <w:tcPr>
            <w:tcW w:w="1358" w:type="dxa"/>
            <w:noWrap/>
            <w:hideMark/>
          </w:tcPr>
          <w:p w14:paraId="20C3268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9A9D26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02F9663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4B287AC3" w14:textId="77777777" w:rsidTr="0076192F">
        <w:trPr>
          <w:trHeight w:val="300"/>
        </w:trPr>
        <w:tc>
          <w:tcPr>
            <w:tcW w:w="1043" w:type="dxa"/>
            <w:noWrap/>
            <w:hideMark/>
          </w:tcPr>
          <w:p w14:paraId="32760D27"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75E34CCF"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2C06918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A0X5250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1309599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68BE80C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6F5FD98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00EB0CBA" w14:textId="77777777" w:rsidTr="0076192F">
        <w:trPr>
          <w:trHeight w:val="300"/>
        </w:trPr>
        <w:tc>
          <w:tcPr>
            <w:tcW w:w="1043" w:type="dxa"/>
            <w:noWrap/>
            <w:hideMark/>
          </w:tcPr>
          <w:p w14:paraId="6AFA7490"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25569D78"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06E3C07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A1AU0Y1</w:t>
            </w:r>
          </w:p>
        </w:tc>
        <w:tc>
          <w:tcPr>
            <w:tcW w:w="1358" w:type="dxa"/>
            <w:noWrap/>
            <w:hideMark/>
          </w:tcPr>
          <w:p w14:paraId="6A5B4DB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4BC1B0C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9000</w:t>
            </w:r>
          </w:p>
        </w:tc>
        <w:tc>
          <w:tcPr>
            <w:tcW w:w="1417" w:type="dxa"/>
            <w:noWrap/>
            <w:hideMark/>
          </w:tcPr>
          <w:p w14:paraId="60A6FAA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6920EEF1" w14:textId="77777777" w:rsidTr="0076192F">
        <w:trPr>
          <w:trHeight w:val="300"/>
        </w:trPr>
        <w:tc>
          <w:tcPr>
            <w:tcW w:w="1043" w:type="dxa"/>
            <w:noWrap/>
            <w:hideMark/>
          </w:tcPr>
          <w:p w14:paraId="5453DB3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300CB34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OKI B412dn</w:t>
            </w:r>
          </w:p>
        </w:tc>
        <w:tc>
          <w:tcPr>
            <w:tcW w:w="1579" w:type="dxa"/>
            <w:noWrap/>
            <w:hideMark/>
          </w:tcPr>
          <w:p w14:paraId="724787B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44574302 Black</w:t>
            </w:r>
          </w:p>
        </w:tc>
        <w:tc>
          <w:tcPr>
            <w:tcW w:w="1358" w:type="dxa"/>
            <w:noWrap/>
            <w:hideMark/>
          </w:tcPr>
          <w:p w14:paraId="3D2F0D5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511EA3F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25000</w:t>
            </w:r>
          </w:p>
        </w:tc>
        <w:tc>
          <w:tcPr>
            <w:tcW w:w="1417" w:type="dxa"/>
            <w:noWrap/>
            <w:hideMark/>
          </w:tcPr>
          <w:p w14:paraId="1F85BFE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04C2CFF5" w14:textId="77777777" w:rsidTr="0076192F">
        <w:trPr>
          <w:trHeight w:val="300"/>
        </w:trPr>
        <w:tc>
          <w:tcPr>
            <w:tcW w:w="1043" w:type="dxa"/>
            <w:noWrap/>
            <w:hideMark/>
          </w:tcPr>
          <w:p w14:paraId="2F7B7974"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2EEF322E"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2964DCC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45807102 Black</w:t>
            </w:r>
          </w:p>
        </w:tc>
        <w:tc>
          <w:tcPr>
            <w:tcW w:w="1358" w:type="dxa"/>
            <w:noWrap/>
            <w:hideMark/>
          </w:tcPr>
          <w:p w14:paraId="1D76EF3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6C34BB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w:t>
            </w:r>
          </w:p>
        </w:tc>
        <w:tc>
          <w:tcPr>
            <w:tcW w:w="1417" w:type="dxa"/>
            <w:noWrap/>
            <w:hideMark/>
          </w:tcPr>
          <w:p w14:paraId="3D3DBE8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6101A4D7" w14:textId="77777777" w:rsidTr="0076192F">
        <w:trPr>
          <w:trHeight w:val="300"/>
        </w:trPr>
        <w:tc>
          <w:tcPr>
            <w:tcW w:w="1043" w:type="dxa"/>
            <w:noWrap/>
            <w:hideMark/>
          </w:tcPr>
          <w:p w14:paraId="40B0A31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c>
          <w:tcPr>
            <w:tcW w:w="1253" w:type="dxa"/>
            <w:noWrap/>
            <w:hideMark/>
          </w:tcPr>
          <w:p w14:paraId="536DDFA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LEXMARK CS827de</w:t>
            </w:r>
          </w:p>
        </w:tc>
        <w:tc>
          <w:tcPr>
            <w:tcW w:w="1579" w:type="dxa"/>
            <w:noWrap/>
            <w:hideMark/>
          </w:tcPr>
          <w:p w14:paraId="392A074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72K0D10 Black</w:t>
            </w:r>
          </w:p>
        </w:tc>
        <w:tc>
          <w:tcPr>
            <w:tcW w:w="1358" w:type="dxa"/>
            <w:noWrap/>
            <w:hideMark/>
          </w:tcPr>
          <w:p w14:paraId="1C64E63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65E075C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300000</w:t>
            </w:r>
          </w:p>
        </w:tc>
        <w:tc>
          <w:tcPr>
            <w:tcW w:w="1417" w:type="dxa"/>
            <w:noWrap/>
            <w:hideMark/>
          </w:tcPr>
          <w:p w14:paraId="6F13ADD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4571DF59" w14:textId="77777777" w:rsidTr="0076192F">
        <w:trPr>
          <w:trHeight w:val="300"/>
        </w:trPr>
        <w:tc>
          <w:tcPr>
            <w:tcW w:w="1043" w:type="dxa"/>
            <w:noWrap/>
            <w:hideMark/>
          </w:tcPr>
          <w:p w14:paraId="171DB6BB"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69F7E99D"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66CA296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72K0D50 CMY</w:t>
            </w:r>
          </w:p>
        </w:tc>
        <w:tc>
          <w:tcPr>
            <w:tcW w:w="1358" w:type="dxa"/>
            <w:noWrap/>
            <w:hideMark/>
          </w:tcPr>
          <w:p w14:paraId="74A2B6B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214999E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300000</w:t>
            </w:r>
          </w:p>
        </w:tc>
        <w:tc>
          <w:tcPr>
            <w:tcW w:w="1417" w:type="dxa"/>
            <w:noWrap/>
            <w:hideMark/>
          </w:tcPr>
          <w:p w14:paraId="1FA2D92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75A816B0" w14:textId="77777777" w:rsidTr="0076192F">
        <w:trPr>
          <w:trHeight w:val="300"/>
        </w:trPr>
        <w:tc>
          <w:tcPr>
            <w:tcW w:w="1043" w:type="dxa"/>
            <w:noWrap/>
            <w:hideMark/>
          </w:tcPr>
          <w:p w14:paraId="3C9230EC"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4F6BB489"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71F9CDB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72K0D20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1755356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3AED8CB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300000</w:t>
            </w:r>
          </w:p>
        </w:tc>
        <w:tc>
          <w:tcPr>
            <w:tcW w:w="1417" w:type="dxa"/>
            <w:noWrap/>
            <w:hideMark/>
          </w:tcPr>
          <w:p w14:paraId="463B8D4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698E1E1C" w14:textId="77777777" w:rsidTr="0076192F">
        <w:trPr>
          <w:trHeight w:val="300"/>
        </w:trPr>
        <w:tc>
          <w:tcPr>
            <w:tcW w:w="1043" w:type="dxa"/>
            <w:noWrap/>
            <w:hideMark/>
          </w:tcPr>
          <w:p w14:paraId="4C7B50BA"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31D4D3E7"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4CD200B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72K0D30 Magenta</w:t>
            </w:r>
          </w:p>
        </w:tc>
        <w:tc>
          <w:tcPr>
            <w:tcW w:w="1358" w:type="dxa"/>
            <w:noWrap/>
            <w:hideMark/>
          </w:tcPr>
          <w:p w14:paraId="2F721E0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47F60F0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300000</w:t>
            </w:r>
          </w:p>
        </w:tc>
        <w:tc>
          <w:tcPr>
            <w:tcW w:w="1417" w:type="dxa"/>
            <w:noWrap/>
            <w:hideMark/>
          </w:tcPr>
          <w:p w14:paraId="45ABC41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4808EB2A" w14:textId="77777777" w:rsidTr="0076192F">
        <w:trPr>
          <w:trHeight w:val="300"/>
        </w:trPr>
        <w:tc>
          <w:tcPr>
            <w:tcW w:w="1043" w:type="dxa"/>
            <w:noWrap/>
            <w:hideMark/>
          </w:tcPr>
          <w:p w14:paraId="0C261920"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2C9EAB41"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5E1CB32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72K0D40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0E11D78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5D853EC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300000</w:t>
            </w:r>
          </w:p>
        </w:tc>
        <w:tc>
          <w:tcPr>
            <w:tcW w:w="1417" w:type="dxa"/>
            <w:noWrap/>
            <w:hideMark/>
          </w:tcPr>
          <w:p w14:paraId="5BC5A2F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0E579429" w14:textId="77777777" w:rsidTr="0076192F">
        <w:trPr>
          <w:trHeight w:val="300"/>
        </w:trPr>
        <w:tc>
          <w:tcPr>
            <w:tcW w:w="1043" w:type="dxa"/>
            <w:noWrap/>
            <w:hideMark/>
          </w:tcPr>
          <w:p w14:paraId="19328E84"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439212C7"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55E7384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73B0010 Black</w:t>
            </w:r>
          </w:p>
        </w:tc>
        <w:tc>
          <w:tcPr>
            <w:tcW w:w="1358" w:type="dxa"/>
            <w:noWrap/>
            <w:hideMark/>
          </w:tcPr>
          <w:p w14:paraId="2267E44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6AD266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20000</w:t>
            </w:r>
          </w:p>
        </w:tc>
        <w:tc>
          <w:tcPr>
            <w:tcW w:w="1417" w:type="dxa"/>
            <w:noWrap/>
            <w:hideMark/>
          </w:tcPr>
          <w:p w14:paraId="3BA6F02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r>
      <w:tr w:rsidR="00010FC7" w:rsidRPr="008F6257" w14:paraId="5445829D" w14:textId="77777777" w:rsidTr="0076192F">
        <w:trPr>
          <w:trHeight w:val="300"/>
        </w:trPr>
        <w:tc>
          <w:tcPr>
            <w:tcW w:w="1043" w:type="dxa"/>
            <w:noWrap/>
            <w:hideMark/>
          </w:tcPr>
          <w:p w14:paraId="50DB9EC4"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1466B60C"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4362B2F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73B0020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3C7887F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7041D1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15000</w:t>
            </w:r>
          </w:p>
        </w:tc>
        <w:tc>
          <w:tcPr>
            <w:tcW w:w="1417" w:type="dxa"/>
            <w:noWrap/>
            <w:hideMark/>
          </w:tcPr>
          <w:p w14:paraId="73DBD9F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44A752C0" w14:textId="77777777" w:rsidTr="0076192F">
        <w:trPr>
          <w:trHeight w:val="300"/>
        </w:trPr>
        <w:tc>
          <w:tcPr>
            <w:tcW w:w="1043" w:type="dxa"/>
            <w:noWrap/>
            <w:hideMark/>
          </w:tcPr>
          <w:p w14:paraId="09B0AF8F"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5A4BB15A"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24DFB09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73B0030 Magenta</w:t>
            </w:r>
          </w:p>
        </w:tc>
        <w:tc>
          <w:tcPr>
            <w:tcW w:w="1358" w:type="dxa"/>
            <w:noWrap/>
            <w:hideMark/>
          </w:tcPr>
          <w:p w14:paraId="3485B9F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93B116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15000</w:t>
            </w:r>
          </w:p>
        </w:tc>
        <w:tc>
          <w:tcPr>
            <w:tcW w:w="1417" w:type="dxa"/>
            <w:noWrap/>
            <w:hideMark/>
          </w:tcPr>
          <w:p w14:paraId="3A17F88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5C92D65B" w14:textId="77777777" w:rsidTr="0076192F">
        <w:trPr>
          <w:trHeight w:val="300"/>
        </w:trPr>
        <w:tc>
          <w:tcPr>
            <w:tcW w:w="1043" w:type="dxa"/>
            <w:noWrap/>
            <w:hideMark/>
          </w:tcPr>
          <w:p w14:paraId="621E708E"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44D0EB80"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1DE7674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73B0040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5171666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672814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15000</w:t>
            </w:r>
          </w:p>
        </w:tc>
        <w:tc>
          <w:tcPr>
            <w:tcW w:w="1417" w:type="dxa"/>
            <w:noWrap/>
            <w:hideMark/>
          </w:tcPr>
          <w:p w14:paraId="71D6E81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25ECB6EB" w14:textId="77777777" w:rsidTr="0076192F">
        <w:trPr>
          <w:trHeight w:val="300"/>
        </w:trPr>
        <w:tc>
          <w:tcPr>
            <w:tcW w:w="1043" w:type="dxa"/>
            <w:noWrap/>
            <w:hideMark/>
          </w:tcPr>
          <w:p w14:paraId="083641C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2486CF5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LEXMARK MS317dn</w:t>
            </w:r>
          </w:p>
        </w:tc>
        <w:tc>
          <w:tcPr>
            <w:tcW w:w="1579" w:type="dxa"/>
            <w:noWrap/>
            <w:hideMark/>
          </w:tcPr>
          <w:p w14:paraId="62CCA76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50F0Z00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603EE4B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67DA546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60000</w:t>
            </w:r>
          </w:p>
        </w:tc>
        <w:tc>
          <w:tcPr>
            <w:tcW w:w="1417" w:type="dxa"/>
            <w:noWrap/>
            <w:hideMark/>
          </w:tcPr>
          <w:p w14:paraId="3DE56F5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010FC7" w:rsidRPr="008F6257" w14:paraId="2193C80B" w14:textId="77777777" w:rsidTr="0076192F">
        <w:trPr>
          <w:trHeight w:val="300"/>
        </w:trPr>
        <w:tc>
          <w:tcPr>
            <w:tcW w:w="1043" w:type="dxa"/>
            <w:noWrap/>
            <w:hideMark/>
          </w:tcPr>
          <w:p w14:paraId="05322134"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6F307478"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0F122B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51B00A0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2DCDC1E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994018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w:t>
            </w:r>
          </w:p>
        </w:tc>
        <w:tc>
          <w:tcPr>
            <w:tcW w:w="1417" w:type="dxa"/>
            <w:noWrap/>
            <w:hideMark/>
          </w:tcPr>
          <w:p w14:paraId="4E0B464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3DB3A539" w14:textId="77777777" w:rsidTr="0076192F">
        <w:trPr>
          <w:trHeight w:val="300"/>
        </w:trPr>
        <w:tc>
          <w:tcPr>
            <w:tcW w:w="1043" w:type="dxa"/>
            <w:noWrap/>
            <w:hideMark/>
          </w:tcPr>
          <w:p w14:paraId="3D6E14F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4326AF0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LEXMARK MS510dn</w:t>
            </w:r>
          </w:p>
        </w:tc>
        <w:tc>
          <w:tcPr>
            <w:tcW w:w="1579" w:type="dxa"/>
            <w:noWrap/>
            <w:hideMark/>
          </w:tcPr>
          <w:p w14:paraId="3E14957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50F0Z00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36B63FA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08B5ED6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60000</w:t>
            </w:r>
          </w:p>
        </w:tc>
        <w:tc>
          <w:tcPr>
            <w:tcW w:w="1417" w:type="dxa"/>
            <w:noWrap/>
            <w:hideMark/>
          </w:tcPr>
          <w:p w14:paraId="466221B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010FC7" w:rsidRPr="008F6257" w14:paraId="2A4CBD63" w14:textId="77777777" w:rsidTr="0076192F">
        <w:trPr>
          <w:trHeight w:val="300"/>
        </w:trPr>
        <w:tc>
          <w:tcPr>
            <w:tcW w:w="1043" w:type="dxa"/>
            <w:noWrap/>
            <w:hideMark/>
          </w:tcPr>
          <w:p w14:paraId="2FD64357"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49E22CF5"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04E3905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50F2H00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2926261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378F0B5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17" w:type="dxa"/>
            <w:noWrap/>
            <w:hideMark/>
          </w:tcPr>
          <w:p w14:paraId="05B2755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6D2EB4AE" w14:textId="77777777" w:rsidTr="0076192F">
        <w:trPr>
          <w:trHeight w:val="300"/>
        </w:trPr>
        <w:tc>
          <w:tcPr>
            <w:tcW w:w="1043" w:type="dxa"/>
            <w:noWrap/>
            <w:hideMark/>
          </w:tcPr>
          <w:p w14:paraId="5D0A419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9</w:t>
            </w:r>
          </w:p>
        </w:tc>
        <w:tc>
          <w:tcPr>
            <w:tcW w:w="1253" w:type="dxa"/>
            <w:noWrap/>
            <w:hideMark/>
          </w:tcPr>
          <w:p w14:paraId="6D82909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LEXMARK MS818dn</w:t>
            </w:r>
          </w:p>
        </w:tc>
        <w:tc>
          <w:tcPr>
            <w:tcW w:w="1579" w:type="dxa"/>
            <w:noWrap/>
            <w:hideMark/>
          </w:tcPr>
          <w:p w14:paraId="44F2228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53B2000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1822C8D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97FC45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11000</w:t>
            </w:r>
          </w:p>
        </w:tc>
        <w:tc>
          <w:tcPr>
            <w:tcW w:w="1417" w:type="dxa"/>
            <w:noWrap/>
            <w:hideMark/>
          </w:tcPr>
          <w:p w14:paraId="059CD89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12</w:t>
            </w:r>
          </w:p>
        </w:tc>
      </w:tr>
      <w:tr w:rsidR="00010FC7" w:rsidRPr="008F6257" w14:paraId="3D8818D4" w14:textId="77777777" w:rsidTr="0076192F">
        <w:trPr>
          <w:trHeight w:val="300"/>
        </w:trPr>
        <w:tc>
          <w:tcPr>
            <w:tcW w:w="1043" w:type="dxa"/>
            <w:noWrap/>
            <w:hideMark/>
          </w:tcPr>
          <w:p w14:paraId="33D67983"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46006BA2"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192E05E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520Z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15A5903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0B9B50C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100000</w:t>
            </w:r>
          </w:p>
        </w:tc>
        <w:tc>
          <w:tcPr>
            <w:tcW w:w="1417" w:type="dxa"/>
            <w:noWrap/>
            <w:hideMark/>
          </w:tcPr>
          <w:p w14:paraId="607682E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1807F845" w14:textId="77777777" w:rsidTr="0076192F">
        <w:trPr>
          <w:trHeight w:val="300"/>
        </w:trPr>
        <w:tc>
          <w:tcPr>
            <w:tcW w:w="1043" w:type="dxa"/>
            <w:noWrap/>
            <w:hideMark/>
          </w:tcPr>
          <w:p w14:paraId="292D591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4BC01D5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PANTUM P2500W</w:t>
            </w:r>
          </w:p>
        </w:tc>
        <w:tc>
          <w:tcPr>
            <w:tcW w:w="1579" w:type="dxa"/>
            <w:noWrap/>
            <w:hideMark/>
          </w:tcPr>
          <w:p w14:paraId="2432D68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PA-210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4D5D6BF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1403919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1600</w:t>
            </w:r>
          </w:p>
        </w:tc>
        <w:tc>
          <w:tcPr>
            <w:tcW w:w="1417" w:type="dxa"/>
            <w:noWrap/>
            <w:hideMark/>
          </w:tcPr>
          <w:p w14:paraId="67F408F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4ED9AA94" w14:textId="77777777" w:rsidTr="0076192F">
        <w:trPr>
          <w:trHeight w:val="300"/>
        </w:trPr>
        <w:tc>
          <w:tcPr>
            <w:tcW w:w="1043" w:type="dxa"/>
            <w:noWrap/>
            <w:hideMark/>
          </w:tcPr>
          <w:p w14:paraId="04CC261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53" w:type="dxa"/>
            <w:noWrap/>
            <w:hideMark/>
          </w:tcPr>
          <w:p w14:paraId="26DD1A1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BizHub</w:t>
            </w:r>
            <w:proofErr w:type="spellEnd"/>
            <w:r w:rsidRPr="008F6257">
              <w:rPr>
                <w:rFonts w:asciiTheme="minorHAnsi" w:eastAsiaTheme="minorHAnsi" w:hAnsiTheme="minorHAnsi" w:cstheme="minorBidi"/>
                <w:sz w:val="22"/>
                <w:szCs w:val="22"/>
                <w:lang w:eastAsia="en-US"/>
              </w:rPr>
              <w:t xml:space="preserve"> 654e</w:t>
            </w:r>
          </w:p>
        </w:tc>
        <w:tc>
          <w:tcPr>
            <w:tcW w:w="1579" w:type="dxa"/>
            <w:noWrap/>
            <w:hideMark/>
          </w:tcPr>
          <w:p w14:paraId="0B3EBBE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DV711K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00BA39D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developer</w:t>
            </w:r>
          </w:p>
        </w:tc>
        <w:tc>
          <w:tcPr>
            <w:tcW w:w="1219" w:type="dxa"/>
            <w:noWrap/>
            <w:hideMark/>
          </w:tcPr>
          <w:p w14:paraId="0349F98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150000</w:t>
            </w:r>
          </w:p>
        </w:tc>
        <w:tc>
          <w:tcPr>
            <w:tcW w:w="1417" w:type="dxa"/>
            <w:noWrap/>
            <w:hideMark/>
          </w:tcPr>
          <w:p w14:paraId="47F64C4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2D446E1A" w14:textId="77777777" w:rsidTr="0076192F">
        <w:trPr>
          <w:trHeight w:val="300"/>
        </w:trPr>
        <w:tc>
          <w:tcPr>
            <w:tcW w:w="1043" w:type="dxa"/>
            <w:noWrap/>
            <w:hideMark/>
          </w:tcPr>
          <w:p w14:paraId="0F71CC61"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1BBA6C33"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59D5948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TN712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71AFDB2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27663E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40000</w:t>
            </w:r>
          </w:p>
        </w:tc>
        <w:tc>
          <w:tcPr>
            <w:tcW w:w="1417" w:type="dxa"/>
            <w:noWrap/>
            <w:hideMark/>
          </w:tcPr>
          <w:p w14:paraId="12E3190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r>
      <w:tr w:rsidR="00010FC7" w:rsidRPr="008F6257" w14:paraId="6EB8A322" w14:textId="77777777" w:rsidTr="0076192F">
        <w:trPr>
          <w:trHeight w:val="300"/>
        </w:trPr>
        <w:tc>
          <w:tcPr>
            <w:tcW w:w="1043" w:type="dxa"/>
            <w:noWrap/>
            <w:hideMark/>
          </w:tcPr>
          <w:p w14:paraId="3540A14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0B7805B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BizHub</w:t>
            </w:r>
            <w:proofErr w:type="spellEnd"/>
            <w:r w:rsidRPr="008F6257">
              <w:rPr>
                <w:rFonts w:asciiTheme="minorHAnsi" w:eastAsiaTheme="minorHAnsi" w:hAnsiTheme="minorHAnsi" w:cstheme="minorBidi"/>
                <w:sz w:val="22"/>
                <w:szCs w:val="22"/>
                <w:lang w:eastAsia="en-US"/>
              </w:rPr>
              <w:t xml:space="preserve"> C224</w:t>
            </w:r>
          </w:p>
        </w:tc>
        <w:tc>
          <w:tcPr>
            <w:tcW w:w="1579" w:type="dxa"/>
            <w:noWrap/>
            <w:hideMark/>
          </w:tcPr>
          <w:p w14:paraId="1680576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DR-512K</w:t>
            </w:r>
          </w:p>
        </w:tc>
        <w:tc>
          <w:tcPr>
            <w:tcW w:w="1358" w:type="dxa"/>
            <w:noWrap/>
            <w:hideMark/>
          </w:tcPr>
          <w:p w14:paraId="54A527E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5EF80EC6" w14:textId="55A5F3FE" w:rsidR="00010FC7" w:rsidRPr="008F6257" w:rsidRDefault="002A7A8A" w:rsidP="0076192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70000</w:t>
            </w:r>
          </w:p>
        </w:tc>
        <w:tc>
          <w:tcPr>
            <w:tcW w:w="1417" w:type="dxa"/>
            <w:noWrap/>
            <w:hideMark/>
          </w:tcPr>
          <w:p w14:paraId="6D5B9D9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010FC7" w:rsidRPr="008F6257" w14:paraId="1070E217" w14:textId="77777777" w:rsidTr="0076192F">
        <w:trPr>
          <w:trHeight w:val="300"/>
        </w:trPr>
        <w:tc>
          <w:tcPr>
            <w:tcW w:w="1043" w:type="dxa"/>
            <w:noWrap/>
            <w:hideMark/>
          </w:tcPr>
          <w:p w14:paraId="3C573913"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79357321"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128EA20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DR-512CMY</w:t>
            </w:r>
          </w:p>
        </w:tc>
        <w:tc>
          <w:tcPr>
            <w:tcW w:w="1358" w:type="dxa"/>
            <w:noWrap/>
            <w:hideMark/>
          </w:tcPr>
          <w:p w14:paraId="04EB269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4C3410DF" w14:textId="5A8E2C77" w:rsidR="00010FC7" w:rsidRPr="008F6257" w:rsidRDefault="002A7A8A" w:rsidP="0076192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55000</w:t>
            </w:r>
          </w:p>
        </w:tc>
        <w:tc>
          <w:tcPr>
            <w:tcW w:w="1417" w:type="dxa"/>
            <w:noWrap/>
            <w:hideMark/>
          </w:tcPr>
          <w:p w14:paraId="047826B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010FC7" w:rsidRPr="008F6257" w14:paraId="5B4F7568" w14:textId="77777777" w:rsidTr="0076192F">
        <w:trPr>
          <w:trHeight w:val="300"/>
        </w:trPr>
        <w:tc>
          <w:tcPr>
            <w:tcW w:w="1043" w:type="dxa"/>
            <w:noWrap/>
            <w:hideMark/>
          </w:tcPr>
          <w:p w14:paraId="559E5004"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3570841E"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889447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WX-103</w:t>
            </w:r>
          </w:p>
        </w:tc>
        <w:tc>
          <w:tcPr>
            <w:tcW w:w="1358" w:type="dxa"/>
            <w:noWrap/>
            <w:hideMark/>
          </w:tcPr>
          <w:p w14:paraId="05158E9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270AD64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40000</w:t>
            </w:r>
          </w:p>
        </w:tc>
        <w:tc>
          <w:tcPr>
            <w:tcW w:w="1417" w:type="dxa"/>
            <w:noWrap/>
            <w:hideMark/>
          </w:tcPr>
          <w:p w14:paraId="65CBECF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096EB0C5" w14:textId="77777777" w:rsidTr="0076192F">
        <w:trPr>
          <w:trHeight w:val="300"/>
        </w:trPr>
        <w:tc>
          <w:tcPr>
            <w:tcW w:w="1043" w:type="dxa"/>
            <w:noWrap/>
            <w:hideMark/>
          </w:tcPr>
          <w:p w14:paraId="12580C46"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56DB85B6"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EA57E5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TN-321K</w:t>
            </w:r>
          </w:p>
        </w:tc>
        <w:tc>
          <w:tcPr>
            <w:tcW w:w="1358" w:type="dxa"/>
            <w:noWrap/>
            <w:hideMark/>
          </w:tcPr>
          <w:p w14:paraId="6DEDC18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52628A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27000</w:t>
            </w:r>
          </w:p>
        </w:tc>
        <w:tc>
          <w:tcPr>
            <w:tcW w:w="1417" w:type="dxa"/>
            <w:noWrap/>
            <w:hideMark/>
          </w:tcPr>
          <w:p w14:paraId="33F2ECA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14FDA18E" w14:textId="77777777" w:rsidTr="0076192F">
        <w:trPr>
          <w:trHeight w:val="300"/>
        </w:trPr>
        <w:tc>
          <w:tcPr>
            <w:tcW w:w="1043" w:type="dxa"/>
            <w:noWrap/>
            <w:hideMark/>
          </w:tcPr>
          <w:p w14:paraId="76803C12"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308D7BD2"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ED3F5B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TN-321C</w:t>
            </w:r>
          </w:p>
        </w:tc>
        <w:tc>
          <w:tcPr>
            <w:tcW w:w="1358" w:type="dxa"/>
            <w:noWrap/>
            <w:hideMark/>
          </w:tcPr>
          <w:p w14:paraId="6487345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31EEED6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25000</w:t>
            </w:r>
          </w:p>
        </w:tc>
        <w:tc>
          <w:tcPr>
            <w:tcW w:w="1417" w:type="dxa"/>
            <w:noWrap/>
            <w:hideMark/>
          </w:tcPr>
          <w:p w14:paraId="36166A6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5B8617E5" w14:textId="77777777" w:rsidTr="0076192F">
        <w:trPr>
          <w:trHeight w:val="300"/>
        </w:trPr>
        <w:tc>
          <w:tcPr>
            <w:tcW w:w="1043" w:type="dxa"/>
            <w:noWrap/>
            <w:hideMark/>
          </w:tcPr>
          <w:p w14:paraId="612B82C6"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5D44DCFD"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5DEC7C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TN-321M</w:t>
            </w:r>
          </w:p>
        </w:tc>
        <w:tc>
          <w:tcPr>
            <w:tcW w:w="1358" w:type="dxa"/>
            <w:noWrap/>
            <w:hideMark/>
          </w:tcPr>
          <w:p w14:paraId="3EA3E0E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2FF8118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25000</w:t>
            </w:r>
          </w:p>
        </w:tc>
        <w:tc>
          <w:tcPr>
            <w:tcW w:w="1417" w:type="dxa"/>
            <w:noWrap/>
            <w:hideMark/>
          </w:tcPr>
          <w:p w14:paraId="5AC53B7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7221FA36" w14:textId="77777777" w:rsidTr="0076192F">
        <w:trPr>
          <w:trHeight w:val="300"/>
        </w:trPr>
        <w:tc>
          <w:tcPr>
            <w:tcW w:w="1043" w:type="dxa"/>
            <w:noWrap/>
            <w:hideMark/>
          </w:tcPr>
          <w:p w14:paraId="424F8EB9"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01232395"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C18AC7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TN-321Y</w:t>
            </w:r>
          </w:p>
        </w:tc>
        <w:tc>
          <w:tcPr>
            <w:tcW w:w="1358" w:type="dxa"/>
            <w:noWrap/>
            <w:hideMark/>
          </w:tcPr>
          <w:p w14:paraId="199D714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80F957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25000</w:t>
            </w:r>
          </w:p>
        </w:tc>
        <w:tc>
          <w:tcPr>
            <w:tcW w:w="1417" w:type="dxa"/>
            <w:noWrap/>
            <w:hideMark/>
          </w:tcPr>
          <w:p w14:paraId="18E707C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3060499F" w14:textId="77777777" w:rsidTr="0076192F">
        <w:trPr>
          <w:trHeight w:val="300"/>
        </w:trPr>
        <w:tc>
          <w:tcPr>
            <w:tcW w:w="1043" w:type="dxa"/>
            <w:noWrap/>
            <w:hideMark/>
          </w:tcPr>
          <w:p w14:paraId="1C88EE2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4C25A78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CANON iR-2530i</w:t>
            </w:r>
          </w:p>
        </w:tc>
        <w:tc>
          <w:tcPr>
            <w:tcW w:w="1579" w:type="dxa"/>
            <w:noWrap/>
            <w:hideMark/>
          </w:tcPr>
          <w:p w14:paraId="5B990A4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C-EXV33 </w:t>
            </w:r>
            <w:proofErr w:type="spellStart"/>
            <w:r w:rsidRPr="008F6257">
              <w:rPr>
                <w:rFonts w:asciiTheme="minorHAnsi" w:eastAsiaTheme="minorHAnsi" w:hAnsiTheme="minorHAnsi" w:cstheme="minorBidi"/>
                <w:sz w:val="22"/>
                <w:szCs w:val="22"/>
                <w:lang w:eastAsia="en-US"/>
              </w:rPr>
              <w:t>Drum</w:t>
            </w:r>
            <w:proofErr w:type="spellEnd"/>
            <w:r w:rsidRPr="008F6257">
              <w:rPr>
                <w:rFonts w:asciiTheme="minorHAnsi" w:eastAsiaTheme="minorHAnsi" w:hAnsiTheme="minorHAnsi" w:cstheme="minorBidi"/>
                <w:sz w:val="22"/>
                <w:szCs w:val="22"/>
                <w:lang w:eastAsia="en-US"/>
              </w:rPr>
              <w:t xml:space="preserve"> Unit</w:t>
            </w:r>
          </w:p>
        </w:tc>
        <w:tc>
          <w:tcPr>
            <w:tcW w:w="1358" w:type="dxa"/>
            <w:noWrap/>
            <w:hideMark/>
          </w:tcPr>
          <w:p w14:paraId="192C725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592BCCB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140000</w:t>
            </w:r>
          </w:p>
        </w:tc>
        <w:tc>
          <w:tcPr>
            <w:tcW w:w="1417" w:type="dxa"/>
            <w:noWrap/>
            <w:hideMark/>
          </w:tcPr>
          <w:p w14:paraId="005AA45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010FC7" w:rsidRPr="008F6257" w14:paraId="12A30E0B" w14:textId="77777777" w:rsidTr="0076192F">
        <w:trPr>
          <w:trHeight w:val="300"/>
        </w:trPr>
        <w:tc>
          <w:tcPr>
            <w:tcW w:w="1043" w:type="dxa"/>
            <w:noWrap/>
            <w:hideMark/>
          </w:tcPr>
          <w:p w14:paraId="78F51753"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6D8CCD13"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4DA450E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C-EXV33</w:t>
            </w:r>
          </w:p>
        </w:tc>
        <w:tc>
          <w:tcPr>
            <w:tcW w:w="1358" w:type="dxa"/>
            <w:noWrap/>
            <w:hideMark/>
          </w:tcPr>
          <w:p w14:paraId="33C0A9A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13834B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14000</w:t>
            </w:r>
          </w:p>
        </w:tc>
        <w:tc>
          <w:tcPr>
            <w:tcW w:w="1417" w:type="dxa"/>
            <w:noWrap/>
            <w:hideMark/>
          </w:tcPr>
          <w:p w14:paraId="644A54C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6872C9E6" w14:textId="77777777" w:rsidTr="0076192F">
        <w:trPr>
          <w:trHeight w:val="300"/>
        </w:trPr>
        <w:tc>
          <w:tcPr>
            <w:tcW w:w="1043" w:type="dxa"/>
            <w:noWrap/>
            <w:hideMark/>
          </w:tcPr>
          <w:p w14:paraId="145E805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53" w:type="dxa"/>
            <w:noWrap/>
            <w:hideMark/>
          </w:tcPr>
          <w:p w14:paraId="086E098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DEVELOP INEO 367</w:t>
            </w:r>
          </w:p>
        </w:tc>
        <w:tc>
          <w:tcPr>
            <w:tcW w:w="1579" w:type="dxa"/>
            <w:noWrap/>
            <w:hideMark/>
          </w:tcPr>
          <w:p w14:paraId="0070794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DR-312</w:t>
            </w:r>
          </w:p>
        </w:tc>
        <w:tc>
          <w:tcPr>
            <w:tcW w:w="1358" w:type="dxa"/>
            <w:noWrap/>
            <w:hideMark/>
          </w:tcPr>
          <w:p w14:paraId="75E96E9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1744498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23000</w:t>
            </w:r>
          </w:p>
        </w:tc>
        <w:tc>
          <w:tcPr>
            <w:tcW w:w="1417" w:type="dxa"/>
            <w:noWrap/>
            <w:hideMark/>
          </w:tcPr>
          <w:p w14:paraId="31C4DD8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12708BF8" w14:textId="77777777" w:rsidTr="0076192F">
        <w:trPr>
          <w:trHeight w:val="300"/>
        </w:trPr>
        <w:tc>
          <w:tcPr>
            <w:tcW w:w="1043" w:type="dxa"/>
            <w:noWrap/>
            <w:hideMark/>
          </w:tcPr>
          <w:p w14:paraId="16B85832"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391C2F43"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094DE08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TN-323</w:t>
            </w:r>
          </w:p>
        </w:tc>
        <w:tc>
          <w:tcPr>
            <w:tcW w:w="1358" w:type="dxa"/>
            <w:noWrap/>
            <w:hideMark/>
          </w:tcPr>
          <w:p w14:paraId="0BAC587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6DC9AB0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23000</w:t>
            </w:r>
          </w:p>
        </w:tc>
        <w:tc>
          <w:tcPr>
            <w:tcW w:w="1417" w:type="dxa"/>
            <w:noWrap/>
            <w:hideMark/>
          </w:tcPr>
          <w:p w14:paraId="6CB2624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6BF7F16F" w14:textId="77777777" w:rsidTr="0076192F">
        <w:trPr>
          <w:trHeight w:val="300"/>
        </w:trPr>
        <w:tc>
          <w:tcPr>
            <w:tcW w:w="1043" w:type="dxa"/>
            <w:noWrap/>
            <w:hideMark/>
          </w:tcPr>
          <w:p w14:paraId="02B664A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53" w:type="dxa"/>
            <w:noWrap/>
            <w:hideMark/>
          </w:tcPr>
          <w:p w14:paraId="2A4090B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OKI MB492dn</w:t>
            </w:r>
          </w:p>
        </w:tc>
        <w:tc>
          <w:tcPr>
            <w:tcW w:w="1579" w:type="dxa"/>
            <w:noWrap/>
            <w:hideMark/>
          </w:tcPr>
          <w:p w14:paraId="09FDB1B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44574302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6497075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1101F40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25000</w:t>
            </w:r>
          </w:p>
        </w:tc>
        <w:tc>
          <w:tcPr>
            <w:tcW w:w="1417" w:type="dxa"/>
            <w:noWrap/>
            <w:hideMark/>
          </w:tcPr>
          <w:p w14:paraId="12FC168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48ED6359" w14:textId="77777777" w:rsidTr="0076192F">
        <w:trPr>
          <w:trHeight w:val="300"/>
        </w:trPr>
        <w:tc>
          <w:tcPr>
            <w:tcW w:w="1043" w:type="dxa"/>
            <w:noWrap/>
            <w:hideMark/>
          </w:tcPr>
          <w:p w14:paraId="21F60D5D"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776B5AC2"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6C85CA9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45807102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63BA2ED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8A2DCA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w:t>
            </w:r>
          </w:p>
        </w:tc>
        <w:tc>
          <w:tcPr>
            <w:tcW w:w="1417" w:type="dxa"/>
            <w:noWrap/>
            <w:hideMark/>
          </w:tcPr>
          <w:p w14:paraId="1AF876A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r>
      <w:tr w:rsidR="00010FC7" w:rsidRPr="008F6257" w14:paraId="05DBFAE7" w14:textId="77777777" w:rsidTr="0076192F">
        <w:trPr>
          <w:trHeight w:val="300"/>
        </w:trPr>
        <w:tc>
          <w:tcPr>
            <w:tcW w:w="1043" w:type="dxa"/>
            <w:noWrap/>
            <w:hideMark/>
          </w:tcPr>
          <w:p w14:paraId="5609366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c>
          <w:tcPr>
            <w:tcW w:w="1253" w:type="dxa"/>
            <w:noWrap/>
            <w:hideMark/>
          </w:tcPr>
          <w:p w14:paraId="3A781A6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HP </w:t>
            </w:r>
            <w:proofErr w:type="spellStart"/>
            <w:r w:rsidRPr="008F6257">
              <w:rPr>
                <w:rFonts w:asciiTheme="minorHAnsi" w:eastAsiaTheme="minorHAnsi" w:hAnsiTheme="minorHAnsi" w:cstheme="minorBidi"/>
                <w:sz w:val="22"/>
                <w:szCs w:val="22"/>
                <w:lang w:eastAsia="en-US"/>
              </w:rPr>
              <w:t>LaserJet</w:t>
            </w:r>
            <w:proofErr w:type="spellEnd"/>
            <w:r w:rsidRPr="008F6257">
              <w:rPr>
                <w:rFonts w:asciiTheme="minorHAnsi" w:eastAsiaTheme="minorHAnsi" w:hAnsiTheme="minorHAnsi" w:cstheme="minorBidi"/>
                <w:sz w:val="22"/>
                <w:szCs w:val="22"/>
                <w:lang w:eastAsia="en-US"/>
              </w:rPr>
              <w:t xml:space="preserve"> Enterprise M553dn</w:t>
            </w:r>
          </w:p>
        </w:tc>
        <w:tc>
          <w:tcPr>
            <w:tcW w:w="1579" w:type="dxa"/>
            <w:noWrap/>
            <w:hideMark/>
          </w:tcPr>
          <w:p w14:paraId="2C99C23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CF360A (508A) Black</w:t>
            </w:r>
          </w:p>
        </w:tc>
        <w:tc>
          <w:tcPr>
            <w:tcW w:w="1358" w:type="dxa"/>
            <w:noWrap/>
            <w:hideMark/>
          </w:tcPr>
          <w:p w14:paraId="21BCF8A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699AC58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719896B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8</w:t>
            </w:r>
          </w:p>
        </w:tc>
      </w:tr>
      <w:tr w:rsidR="00010FC7" w:rsidRPr="008F6257" w14:paraId="7B46748B" w14:textId="77777777" w:rsidTr="0076192F">
        <w:trPr>
          <w:trHeight w:val="300"/>
        </w:trPr>
        <w:tc>
          <w:tcPr>
            <w:tcW w:w="1043" w:type="dxa"/>
            <w:noWrap/>
            <w:hideMark/>
          </w:tcPr>
          <w:p w14:paraId="63351767"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06CFC00F"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6B07B9A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CF361A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226AB42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28D3C1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17" w:type="dxa"/>
            <w:noWrap/>
            <w:hideMark/>
          </w:tcPr>
          <w:p w14:paraId="2F48147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r>
      <w:tr w:rsidR="00010FC7" w:rsidRPr="008F6257" w14:paraId="324B6CD2" w14:textId="77777777" w:rsidTr="0076192F">
        <w:trPr>
          <w:trHeight w:val="300"/>
        </w:trPr>
        <w:tc>
          <w:tcPr>
            <w:tcW w:w="1043" w:type="dxa"/>
            <w:noWrap/>
            <w:hideMark/>
          </w:tcPr>
          <w:p w14:paraId="58F1EBBC"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53ED7339"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576A291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CF363A Magenta</w:t>
            </w:r>
          </w:p>
        </w:tc>
        <w:tc>
          <w:tcPr>
            <w:tcW w:w="1358" w:type="dxa"/>
            <w:noWrap/>
            <w:hideMark/>
          </w:tcPr>
          <w:p w14:paraId="1EB68FC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CB7736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17" w:type="dxa"/>
            <w:noWrap/>
            <w:hideMark/>
          </w:tcPr>
          <w:p w14:paraId="04D31EA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r>
      <w:tr w:rsidR="00010FC7" w:rsidRPr="008F6257" w14:paraId="7720E70F" w14:textId="77777777" w:rsidTr="0076192F">
        <w:trPr>
          <w:trHeight w:val="300"/>
        </w:trPr>
        <w:tc>
          <w:tcPr>
            <w:tcW w:w="1043" w:type="dxa"/>
            <w:noWrap/>
            <w:hideMark/>
          </w:tcPr>
          <w:p w14:paraId="129A75B4"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4AA243D2"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4E10A96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CF362A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7040A82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B7F5C5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5000</w:t>
            </w:r>
          </w:p>
        </w:tc>
        <w:tc>
          <w:tcPr>
            <w:tcW w:w="1417" w:type="dxa"/>
            <w:noWrap/>
            <w:hideMark/>
          </w:tcPr>
          <w:p w14:paraId="6006922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r>
      <w:tr w:rsidR="00010FC7" w:rsidRPr="008F6257" w14:paraId="7DF9E9FF" w14:textId="77777777" w:rsidTr="0076192F">
        <w:trPr>
          <w:trHeight w:val="300"/>
        </w:trPr>
        <w:tc>
          <w:tcPr>
            <w:tcW w:w="1043" w:type="dxa"/>
            <w:noWrap/>
            <w:hideMark/>
          </w:tcPr>
          <w:p w14:paraId="444D19F1"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5CE9172E"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752B176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B5L37A</w:t>
            </w:r>
          </w:p>
        </w:tc>
        <w:tc>
          <w:tcPr>
            <w:tcW w:w="1358" w:type="dxa"/>
            <w:noWrap/>
            <w:hideMark/>
          </w:tcPr>
          <w:p w14:paraId="112CABA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79C1B6D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54000</w:t>
            </w:r>
          </w:p>
        </w:tc>
        <w:tc>
          <w:tcPr>
            <w:tcW w:w="1417" w:type="dxa"/>
            <w:noWrap/>
            <w:hideMark/>
          </w:tcPr>
          <w:p w14:paraId="178FAD5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183BDF30" w14:textId="77777777" w:rsidTr="0076192F">
        <w:trPr>
          <w:trHeight w:val="300"/>
        </w:trPr>
        <w:tc>
          <w:tcPr>
            <w:tcW w:w="1043" w:type="dxa"/>
            <w:noWrap/>
            <w:hideMark/>
          </w:tcPr>
          <w:p w14:paraId="7792E47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53" w:type="dxa"/>
            <w:noWrap/>
            <w:hideMark/>
          </w:tcPr>
          <w:p w14:paraId="59532A0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HP </w:t>
            </w:r>
            <w:proofErr w:type="spellStart"/>
            <w:r w:rsidRPr="008F6257">
              <w:rPr>
                <w:rFonts w:asciiTheme="minorHAnsi" w:eastAsiaTheme="minorHAnsi" w:hAnsiTheme="minorHAnsi" w:cstheme="minorBidi"/>
                <w:sz w:val="22"/>
                <w:szCs w:val="22"/>
                <w:lang w:eastAsia="en-US"/>
              </w:rPr>
              <w:t>LaserJet</w:t>
            </w:r>
            <w:proofErr w:type="spellEnd"/>
            <w:r w:rsidRPr="008F6257">
              <w:rPr>
                <w:rFonts w:asciiTheme="minorHAnsi" w:eastAsiaTheme="minorHAnsi" w:hAnsiTheme="minorHAnsi" w:cstheme="minorBidi"/>
                <w:sz w:val="22"/>
                <w:szCs w:val="22"/>
                <w:lang w:eastAsia="en-US"/>
              </w:rPr>
              <w:t xml:space="preserve"> Enterprise M551dn</w:t>
            </w:r>
          </w:p>
        </w:tc>
        <w:tc>
          <w:tcPr>
            <w:tcW w:w="1579" w:type="dxa"/>
            <w:noWrap/>
            <w:hideMark/>
          </w:tcPr>
          <w:p w14:paraId="668134E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CE254A</w:t>
            </w:r>
          </w:p>
        </w:tc>
        <w:tc>
          <w:tcPr>
            <w:tcW w:w="1358" w:type="dxa"/>
            <w:noWrap/>
            <w:hideMark/>
          </w:tcPr>
          <w:p w14:paraId="05D839C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532D13F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36000</w:t>
            </w:r>
          </w:p>
        </w:tc>
        <w:tc>
          <w:tcPr>
            <w:tcW w:w="1417" w:type="dxa"/>
            <w:noWrap/>
            <w:hideMark/>
          </w:tcPr>
          <w:p w14:paraId="03636C3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0E90409C" w14:textId="77777777" w:rsidTr="0076192F">
        <w:trPr>
          <w:trHeight w:val="300"/>
        </w:trPr>
        <w:tc>
          <w:tcPr>
            <w:tcW w:w="1043" w:type="dxa"/>
            <w:noWrap/>
            <w:hideMark/>
          </w:tcPr>
          <w:p w14:paraId="4BEE006A"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0492C365"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0D5EA7D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CE400A </w:t>
            </w:r>
            <w:proofErr w:type="spellStart"/>
            <w:r w:rsidRPr="008F6257">
              <w:rPr>
                <w:rFonts w:asciiTheme="minorHAnsi" w:eastAsiaTheme="minorHAnsi" w:hAnsiTheme="minorHAnsi" w:cstheme="minorBidi"/>
                <w:sz w:val="22"/>
                <w:szCs w:val="22"/>
                <w:lang w:eastAsia="en-US"/>
              </w:rPr>
              <w:t>black</w:t>
            </w:r>
            <w:proofErr w:type="spellEnd"/>
          </w:p>
        </w:tc>
        <w:tc>
          <w:tcPr>
            <w:tcW w:w="1358" w:type="dxa"/>
            <w:noWrap/>
            <w:hideMark/>
          </w:tcPr>
          <w:p w14:paraId="035A057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2F90E46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5500</w:t>
            </w:r>
          </w:p>
        </w:tc>
        <w:tc>
          <w:tcPr>
            <w:tcW w:w="1417" w:type="dxa"/>
            <w:noWrap/>
            <w:hideMark/>
          </w:tcPr>
          <w:p w14:paraId="6496F70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r>
      <w:tr w:rsidR="00010FC7" w:rsidRPr="008F6257" w14:paraId="55F05E3E" w14:textId="77777777" w:rsidTr="0076192F">
        <w:trPr>
          <w:trHeight w:val="300"/>
        </w:trPr>
        <w:tc>
          <w:tcPr>
            <w:tcW w:w="1043" w:type="dxa"/>
            <w:noWrap/>
            <w:hideMark/>
          </w:tcPr>
          <w:p w14:paraId="4F0B4B75"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7F5A967A"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514BB16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CE401A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5FE138E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5E5094C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5468DCE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51F1B52B" w14:textId="77777777" w:rsidTr="0076192F">
        <w:trPr>
          <w:trHeight w:val="300"/>
        </w:trPr>
        <w:tc>
          <w:tcPr>
            <w:tcW w:w="1043" w:type="dxa"/>
            <w:noWrap/>
            <w:hideMark/>
          </w:tcPr>
          <w:p w14:paraId="015C4AD1"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4CAEE2AE"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6C3B143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CE403A Magenta</w:t>
            </w:r>
          </w:p>
        </w:tc>
        <w:tc>
          <w:tcPr>
            <w:tcW w:w="1358" w:type="dxa"/>
            <w:noWrap/>
            <w:hideMark/>
          </w:tcPr>
          <w:p w14:paraId="3184441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3A35482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291CD3A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5612CDB0" w14:textId="77777777" w:rsidTr="0076192F">
        <w:trPr>
          <w:trHeight w:val="300"/>
        </w:trPr>
        <w:tc>
          <w:tcPr>
            <w:tcW w:w="1043" w:type="dxa"/>
            <w:noWrap/>
            <w:hideMark/>
          </w:tcPr>
          <w:p w14:paraId="40C00F3C"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231537C2"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0008C17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CE402A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6AF3416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112115B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6000</w:t>
            </w:r>
          </w:p>
        </w:tc>
        <w:tc>
          <w:tcPr>
            <w:tcW w:w="1417" w:type="dxa"/>
            <w:noWrap/>
            <w:hideMark/>
          </w:tcPr>
          <w:p w14:paraId="3D49DF9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660A8A6B" w14:textId="77777777" w:rsidTr="0076192F">
        <w:trPr>
          <w:trHeight w:val="300"/>
        </w:trPr>
        <w:tc>
          <w:tcPr>
            <w:tcW w:w="1043" w:type="dxa"/>
            <w:noWrap/>
            <w:hideMark/>
          </w:tcPr>
          <w:p w14:paraId="2A69B72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c>
          <w:tcPr>
            <w:tcW w:w="1253" w:type="dxa"/>
            <w:noWrap/>
            <w:hideMark/>
          </w:tcPr>
          <w:p w14:paraId="34A3067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MagiColor</w:t>
            </w:r>
            <w:proofErr w:type="spellEnd"/>
            <w:r w:rsidRPr="008F6257">
              <w:rPr>
                <w:rFonts w:asciiTheme="minorHAnsi" w:eastAsiaTheme="minorHAnsi" w:hAnsiTheme="minorHAnsi" w:cstheme="minorBidi"/>
                <w:sz w:val="22"/>
                <w:szCs w:val="22"/>
                <w:lang w:eastAsia="en-US"/>
              </w:rPr>
              <w:t xml:space="preserve"> 4650dn</w:t>
            </w:r>
          </w:p>
        </w:tc>
        <w:tc>
          <w:tcPr>
            <w:tcW w:w="1579" w:type="dxa"/>
            <w:noWrap/>
            <w:hideMark/>
          </w:tcPr>
          <w:p w14:paraId="6D3BD3C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A06X0Y0</w:t>
            </w:r>
          </w:p>
        </w:tc>
        <w:tc>
          <w:tcPr>
            <w:tcW w:w="1358" w:type="dxa"/>
            <w:noWrap/>
            <w:hideMark/>
          </w:tcPr>
          <w:p w14:paraId="2B385D4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2C5E1FB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36000</w:t>
            </w:r>
          </w:p>
        </w:tc>
        <w:tc>
          <w:tcPr>
            <w:tcW w:w="1417" w:type="dxa"/>
            <w:noWrap/>
            <w:hideMark/>
          </w:tcPr>
          <w:p w14:paraId="31F3838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2BA23290" w14:textId="77777777" w:rsidTr="0076192F">
        <w:trPr>
          <w:trHeight w:val="300"/>
        </w:trPr>
        <w:tc>
          <w:tcPr>
            <w:tcW w:w="1043" w:type="dxa"/>
            <w:noWrap/>
            <w:hideMark/>
          </w:tcPr>
          <w:p w14:paraId="3D6D0EAD"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1BD8DA97"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6946A13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A0DKJ51 (CMY)</w:t>
            </w:r>
          </w:p>
        </w:tc>
        <w:tc>
          <w:tcPr>
            <w:tcW w:w="1358" w:type="dxa"/>
            <w:noWrap/>
            <w:hideMark/>
          </w:tcPr>
          <w:p w14:paraId="55A42E1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168A455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w:t>
            </w:r>
          </w:p>
        </w:tc>
        <w:tc>
          <w:tcPr>
            <w:tcW w:w="1417" w:type="dxa"/>
            <w:noWrap/>
            <w:hideMark/>
          </w:tcPr>
          <w:p w14:paraId="5193BC0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0A10058A" w14:textId="77777777" w:rsidTr="0076192F">
        <w:trPr>
          <w:trHeight w:val="300"/>
        </w:trPr>
        <w:tc>
          <w:tcPr>
            <w:tcW w:w="1043" w:type="dxa"/>
            <w:noWrap/>
            <w:hideMark/>
          </w:tcPr>
          <w:p w14:paraId="087A911D"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611DADFF"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4AA8ECC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A03100H Black</w:t>
            </w:r>
          </w:p>
        </w:tc>
        <w:tc>
          <w:tcPr>
            <w:tcW w:w="1358" w:type="dxa"/>
            <w:noWrap/>
            <w:hideMark/>
          </w:tcPr>
          <w:p w14:paraId="4D90394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30F322D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7A8CE3E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289EBA40" w14:textId="77777777" w:rsidTr="0076192F">
        <w:trPr>
          <w:trHeight w:val="300"/>
        </w:trPr>
        <w:tc>
          <w:tcPr>
            <w:tcW w:w="1043" w:type="dxa"/>
            <w:noWrap/>
            <w:hideMark/>
          </w:tcPr>
          <w:p w14:paraId="23B132E9"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5FFADBD3"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5D01CE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A0310GH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0BF2597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6B5EC18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2D336B0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7C89CC62" w14:textId="77777777" w:rsidTr="0076192F">
        <w:trPr>
          <w:trHeight w:val="300"/>
        </w:trPr>
        <w:tc>
          <w:tcPr>
            <w:tcW w:w="1043" w:type="dxa"/>
            <w:noWrap/>
            <w:hideMark/>
          </w:tcPr>
          <w:p w14:paraId="6C5BEBA2"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1D6BA382"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456C7D3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A0310AH Magenta</w:t>
            </w:r>
          </w:p>
        </w:tc>
        <w:tc>
          <w:tcPr>
            <w:tcW w:w="1358" w:type="dxa"/>
            <w:noWrap/>
            <w:hideMark/>
          </w:tcPr>
          <w:p w14:paraId="6E0D137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06B02CE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2FB637D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050608B2" w14:textId="77777777" w:rsidTr="0076192F">
        <w:trPr>
          <w:trHeight w:val="300"/>
        </w:trPr>
        <w:tc>
          <w:tcPr>
            <w:tcW w:w="1043" w:type="dxa"/>
            <w:noWrap/>
            <w:hideMark/>
          </w:tcPr>
          <w:p w14:paraId="4D72C728"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474F379A"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4514E24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A03105H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4D3923F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2424BB3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302E8DE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1CB087E1" w14:textId="77777777" w:rsidTr="0076192F">
        <w:trPr>
          <w:trHeight w:val="300"/>
        </w:trPr>
        <w:tc>
          <w:tcPr>
            <w:tcW w:w="1043" w:type="dxa"/>
            <w:noWrap/>
            <w:hideMark/>
          </w:tcPr>
          <w:p w14:paraId="5388563A"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3060C670"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0BA9889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A0DK151 Black</w:t>
            </w:r>
          </w:p>
        </w:tc>
        <w:tc>
          <w:tcPr>
            <w:tcW w:w="1358" w:type="dxa"/>
            <w:noWrap/>
            <w:hideMark/>
          </w:tcPr>
          <w:p w14:paraId="01E9AA6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C3BD97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w:t>
            </w:r>
          </w:p>
        </w:tc>
        <w:tc>
          <w:tcPr>
            <w:tcW w:w="1417" w:type="dxa"/>
            <w:noWrap/>
            <w:hideMark/>
          </w:tcPr>
          <w:p w14:paraId="1F1250C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5542CD07" w14:textId="77777777" w:rsidTr="0076192F">
        <w:trPr>
          <w:trHeight w:val="300"/>
        </w:trPr>
        <w:tc>
          <w:tcPr>
            <w:tcW w:w="1043" w:type="dxa"/>
            <w:noWrap/>
            <w:hideMark/>
          </w:tcPr>
          <w:p w14:paraId="3B598A12"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7512AB61"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6845961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A0DK451 </w:t>
            </w:r>
            <w:proofErr w:type="spellStart"/>
            <w:r w:rsidRPr="008F6257">
              <w:rPr>
                <w:rFonts w:asciiTheme="minorHAnsi" w:eastAsiaTheme="minorHAnsi" w:hAnsiTheme="minorHAnsi" w:cstheme="minorBidi"/>
                <w:sz w:val="22"/>
                <w:szCs w:val="22"/>
                <w:lang w:eastAsia="en-US"/>
              </w:rPr>
              <w:t>Cyan</w:t>
            </w:r>
            <w:proofErr w:type="spellEnd"/>
          </w:p>
        </w:tc>
        <w:tc>
          <w:tcPr>
            <w:tcW w:w="1358" w:type="dxa"/>
            <w:noWrap/>
            <w:hideMark/>
          </w:tcPr>
          <w:p w14:paraId="509B888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9D2A31F"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w:t>
            </w:r>
          </w:p>
        </w:tc>
        <w:tc>
          <w:tcPr>
            <w:tcW w:w="1417" w:type="dxa"/>
            <w:noWrap/>
            <w:hideMark/>
          </w:tcPr>
          <w:p w14:paraId="20C8DFE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4722A242" w14:textId="77777777" w:rsidTr="0076192F">
        <w:trPr>
          <w:trHeight w:val="300"/>
        </w:trPr>
        <w:tc>
          <w:tcPr>
            <w:tcW w:w="1043" w:type="dxa"/>
            <w:noWrap/>
            <w:hideMark/>
          </w:tcPr>
          <w:p w14:paraId="7EC06825"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36685525"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5B97301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A0DK351 Magenta</w:t>
            </w:r>
          </w:p>
        </w:tc>
        <w:tc>
          <w:tcPr>
            <w:tcW w:w="1358" w:type="dxa"/>
            <w:noWrap/>
            <w:hideMark/>
          </w:tcPr>
          <w:p w14:paraId="521D301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4CB73C5"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w:t>
            </w:r>
          </w:p>
        </w:tc>
        <w:tc>
          <w:tcPr>
            <w:tcW w:w="1417" w:type="dxa"/>
            <w:noWrap/>
            <w:hideMark/>
          </w:tcPr>
          <w:p w14:paraId="4C251EF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1E5137BD" w14:textId="77777777" w:rsidTr="0076192F">
        <w:trPr>
          <w:trHeight w:val="300"/>
        </w:trPr>
        <w:tc>
          <w:tcPr>
            <w:tcW w:w="1043" w:type="dxa"/>
            <w:noWrap/>
            <w:hideMark/>
          </w:tcPr>
          <w:p w14:paraId="16B7895B"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1A1D378F"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6DE9381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A0DK251 </w:t>
            </w:r>
            <w:proofErr w:type="spellStart"/>
            <w:r w:rsidRPr="008F6257">
              <w:rPr>
                <w:rFonts w:asciiTheme="minorHAnsi" w:eastAsiaTheme="minorHAnsi" w:hAnsiTheme="minorHAnsi" w:cstheme="minorBidi"/>
                <w:sz w:val="22"/>
                <w:szCs w:val="22"/>
                <w:lang w:eastAsia="en-US"/>
              </w:rPr>
              <w:t>Yellow</w:t>
            </w:r>
            <w:proofErr w:type="spellEnd"/>
          </w:p>
        </w:tc>
        <w:tc>
          <w:tcPr>
            <w:tcW w:w="1358" w:type="dxa"/>
            <w:noWrap/>
            <w:hideMark/>
          </w:tcPr>
          <w:p w14:paraId="2719038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5A9F93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w:t>
            </w:r>
          </w:p>
        </w:tc>
        <w:tc>
          <w:tcPr>
            <w:tcW w:w="1417" w:type="dxa"/>
            <w:noWrap/>
            <w:hideMark/>
          </w:tcPr>
          <w:p w14:paraId="64C96C6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w:t>
            </w:r>
          </w:p>
        </w:tc>
      </w:tr>
      <w:tr w:rsidR="00010FC7" w:rsidRPr="008F6257" w14:paraId="3CCEC26A" w14:textId="77777777" w:rsidTr="0076192F">
        <w:trPr>
          <w:trHeight w:val="300"/>
        </w:trPr>
        <w:tc>
          <w:tcPr>
            <w:tcW w:w="1043" w:type="dxa"/>
            <w:noWrap/>
            <w:hideMark/>
          </w:tcPr>
          <w:p w14:paraId="2CD4129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c>
          <w:tcPr>
            <w:tcW w:w="1253" w:type="dxa"/>
            <w:noWrap/>
            <w:hideMark/>
          </w:tcPr>
          <w:p w14:paraId="5EDA2F4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PagePro</w:t>
            </w:r>
            <w:proofErr w:type="spellEnd"/>
            <w:r w:rsidRPr="008F6257">
              <w:rPr>
                <w:rFonts w:asciiTheme="minorHAnsi" w:eastAsiaTheme="minorHAnsi" w:hAnsiTheme="minorHAnsi" w:cstheme="minorBidi"/>
                <w:sz w:val="22"/>
                <w:szCs w:val="22"/>
                <w:lang w:eastAsia="en-US"/>
              </w:rPr>
              <w:t xml:space="preserve"> 4650en</w:t>
            </w:r>
          </w:p>
        </w:tc>
        <w:tc>
          <w:tcPr>
            <w:tcW w:w="1579" w:type="dxa"/>
            <w:noWrap/>
            <w:hideMark/>
          </w:tcPr>
          <w:p w14:paraId="7353A8E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A0FN021 Black</w:t>
            </w:r>
          </w:p>
        </w:tc>
        <w:tc>
          <w:tcPr>
            <w:tcW w:w="1358" w:type="dxa"/>
            <w:noWrap/>
            <w:hideMark/>
          </w:tcPr>
          <w:p w14:paraId="6B82988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C22565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10000</w:t>
            </w:r>
          </w:p>
        </w:tc>
        <w:tc>
          <w:tcPr>
            <w:tcW w:w="1417" w:type="dxa"/>
            <w:noWrap/>
            <w:hideMark/>
          </w:tcPr>
          <w:p w14:paraId="1C567B8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004598E2" w14:textId="77777777" w:rsidTr="0076192F">
        <w:trPr>
          <w:trHeight w:val="300"/>
        </w:trPr>
        <w:tc>
          <w:tcPr>
            <w:tcW w:w="1043" w:type="dxa"/>
            <w:noWrap/>
            <w:hideMark/>
          </w:tcPr>
          <w:p w14:paraId="63052F7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lastRenderedPageBreak/>
              <w:t>3</w:t>
            </w:r>
          </w:p>
        </w:tc>
        <w:tc>
          <w:tcPr>
            <w:tcW w:w="1253" w:type="dxa"/>
            <w:noWrap/>
            <w:hideMark/>
          </w:tcPr>
          <w:p w14:paraId="58FA51E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Konica </w:t>
            </w:r>
            <w:proofErr w:type="spellStart"/>
            <w:r w:rsidRPr="008F6257">
              <w:rPr>
                <w:rFonts w:asciiTheme="minorHAnsi" w:eastAsiaTheme="minorHAnsi" w:hAnsiTheme="minorHAnsi" w:cstheme="minorBidi"/>
                <w:sz w:val="22"/>
                <w:szCs w:val="22"/>
                <w:lang w:eastAsia="en-US"/>
              </w:rPr>
              <w:t>Minolta</w:t>
            </w:r>
            <w:proofErr w:type="spellEnd"/>
            <w:r w:rsidRPr="008F6257">
              <w:rPr>
                <w:rFonts w:asciiTheme="minorHAnsi" w:eastAsiaTheme="minorHAnsi" w:hAnsiTheme="minorHAnsi" w:cstheme="minorBidi"/>
                <w:sz w:val="22"/>
                <w:szCs w:val="22"/>
                <w:lang w:eastAsia="en-US"/>
              </w:rPr>
              <w:t xml:space="preserve"> </w:t>
            </w:r>
            <w:proofErr w:type="spellStart"/>
            <w:r w:rsidRPr="008F6257">
              <w:rPr>
                <w:rFonts w:asciiTheme="minorHAnsi" w:eastAsiaTheme="minorHAnsi" w:hAnsiTheme="minorHAnsi" w:cstheme="minorBidi"/>
                <w:sz w:val="22"/>
                <w:szCs w:val="22"/>
                <w:lang w:eastAsia="en-US"/>
              </w:rPr>
              <w:t>BizHub</w:t>
            </w:r>
            <w:proofErr w:type="spellEnd"/>
            <w:r w:rsidRPr="008F6257">
              <w:rPr>
                <w:rFonts w:asciiTheme="minorHAnsi" w:eastAsiaTheme="minorHAnsi" w:hAnsiTheme="minorHAnsi" w:cstheme="minorBidi"/>
                <w:sz w:val="22"/>
                <w:szCs w:val="22"/>
                <w:lang w:eastAsia="en-US"/>
              </w:rPr>
              <w:t xml:space="preserve"> 421</w:t>
            </w:r>
          </w:p>
        </w:tc>
        <w:tc>
          <w:tcPr>
            <w:tcW w:w="1579" w:type="dxa"/>
            <w:noWrap/>
            <w:hideMark/>
          </w:tcPr>
          <w:p w14:paraId="1624DFD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TN511 Black</w:t>
            </w:r>
          </w:p>
        </w:tc>
        <w:tc>
          <w:tcPr>
            <w:tcW w:w="1358" w:type="dxa"/>
            <w:noWrap/>
            <w:hideMark/>
          </w:tcPr>
          <w:p w14:paraId="1FAB00B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7E46166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32000</w:t>
            </w:r>
          </w:p>
        </w:tc>
        <w:tc>
          <w:tcPr>
            <w:tcW w:w="1417" w:type="dxa"/>
            <w:noWrap/>
            <w:hideMark/>
          </w:tcPr>
          <w:p w14:paraId="61D6960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47F2DA39" w14:textId="77777777" w:rsidTr="0076192F">
        <w:trPr>
          <w:trHeight w:val="300"/>
        </w:trPr>
        <w:tc>
          <w:tcPr>
            <w:tcW w:w="1043" w:type="dxa"/>
            <w:noWrap/>
            <w:hideMark/>
          </w:tcPr>
          <w:p w14:paraId="0906B48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53" w:type="dxa"/>
            <w:noWrap/>
            <w:hideMark/>
          </w:tcPr>
          <w:p w14:paraId="614848C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Kyocera ECOSYS P6235cdn</w:t>
            </w:r>
          </w:p>
        </w:tc>
        <w:tc>
          <w:tcPr>
            <w:tcW w:w="1579" w:type="dxa"/>
            <w:noWrap/>
            <w:hideMark/>
          </w:tcPr>
          <w:p w14:paraId="2D1CE92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TK5280Y</w:t>
            </w:r>
          </w:p>
        </w:tc>
        <w:tc>
          <w:tcPr>
            <w:tcW w:w="1358" w:type="dxa"/>
            <w:noWrap/>
            <w:hideMark/>
          </w:tcPr>
          <w:p w14:paraId="492A4DA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 + pojemnik</w:t>
            </w:r>
          </w:p>
        </w:tc>
        <w:tc>
          <w:tcPr>
            <w:tcW w:w="1219" w:type="dxa"/>
            <w:noWrap/>
            <w:hideMark/>
          </w:tcPr>
          <w:p w14:paraId="76F28FA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11000</w:t>
            </w:r>
          </w:p>
        </w:tc>
        <w:tc>
          <w:tcPr>
            <w:tcW w:w="1417" w:type="dxa"/>
            <w:noWrap/>
            <w:hideMark/>
          </w:tcPr>
          <w:p w14:paraId="527E078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050187B1" w14:textId="77777777" w:rsidTr="0076192F">
        <w:trPr>
          <w:trHeight w:val="300"/>
        </w:trPr>
        <w:tc>
          <w:tcPr>
            <w:tcW w:w="1043" w:type="dxa"/>
            <w:noWrap/>
            <w:hideMark/>
          </w:tcPr>
          <w:p w14:paraId="4AAA87EF"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0B2DC3C1"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75BB741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TK5280K</w:t>
            </w:r>
          </w:p>
        </w:tc>
        <w:tc>
          <w:tcPr>
            <w:tcW w:w="1358" w:type="dxa"/>
            <w:noWrap/>
            <w:hideMark/>
          </w:tcPr>
          <w:p w14:paraId="336274C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 + pojemnik</w:t>
            </w:r>
          </w:p>
        </w:tc>
        <w:tc>
          <w:tcPr>
            <w:tcW w:w="1219" w:type="dxa"/>
            <w:noWrap/>
            <w:hideMark/>
          </w:tcPr>
          <w:p w14:paraId="63277E1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13000</w:t>
            </w:r>
          </w:p>
        </w:tc>
        <w:tc>
          <w:tcPr>
            <w:tcW w:w="1417" w:type="dxa"/>
            <w:noWrap/>
            <w:hideMark/>
          </w:tcPr>
          <w:p w14:paraId="7D1E0DB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7B55A456" w14:textId="77777777" w:rsidTr="0076192F">
        <w:trPr>
          <w:trHeight w:val="300"/>
        </w:trPr>
        <w:tc>
          <w:tcPr>
            <w:tcW w:w="1043" w:type="dxa"/>
            <w:noWrap/>
            <w:hideMark/>
          </w:tcPr>
          <w:p w14:paraId="26BF532A"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14E63F23"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6010E32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TK5280C</w:t>
            </w:r>
          </w:p>
        </w:tc>
        <w:tc>
          <w:tcPr>
            <w:tcW w:w="1358" w:type="dxa"/>
            <w:noWrap/>
            <w:hideMark/>
          </w:tcPr>
          <w:p w14:paraId="02E6326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 + pojemnik</w:t>
            </w:r>
          </w:p>
        </w:tc>
        <w:tc>
          <w:tcPr>
            <w:tcW w:w="1219" w:type="dxa"/>
            <w:noWrap/>
            <w:hideMark/>
          </w:tcPr>
          <w:p w14:paraId="54290D0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11000</w:t>
            </w:r>
          </w:p>
        </w:tc>
        <w:tc>
          <w:tcPr>
            <w:tcW w:w="1417" w:type="dxa"/>
            <w:noWrap/>
            <w:hideMark/>
          </w:tcPr>
          <w:p w14:paraId="45E4F34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1BA96DD2" w14:textId="77777777" w:rsidTr="0076192F">
        <w:trPr>
          <w:trHeight w:val="300"/>
        </w:trPr>
        <w:tc>
          <w:tcPr>
            <w:tcW w:w="1043" w:type="dxa"/>
            <w:noWrap/>
            <w:hideMark/>
          </w:tcPr>
          <w:p w14:paraId="1F8E6444"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34A94345"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5C867B3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TK5280M</w:t>
            </w:r>
          </w:p>
        </w:tc>
        <w:tc>
          <w:tcPr>
            <w:tcW w:w="1358" w:type="dxa"/>
            <w:noWrap/>
            <w:hideMark/>
          </w:tcPr>
          <w:p w14:paraId="2E32D6D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 + pojemnik</w:t>
            </w:r>
          </w:p>
        </w:tc>
        <w:tc>
          <w:tcPr>
            <w:tcW w:w="1219" w:type="dxa"/>
            <w:noWrap/>
            <w:hideMark/>
          </w:tcPr>
          <w:p w14:paraId="6F67A28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11000</w:t>
            </w:r>
          </w:p>
        </w:tc>
        <w:tc>
          <w:tcPr>
            <w:tcW w:w="1417" w:type="dxa"/>
            <w:noWrap/>
            <w:hideMark/>
          </w:tcPr>
          <w:p w14:paraId="75D230D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59B68E36" w14:textId="77777777" w:rsidTr="0076192F">
        <w:trPr>
          <w:trHeight w:val="300"/>
        </w:trPr>
        <w:tc>
          <w:tcPr>
            <w:tcW w:w="1043" w:type="dxa"/>
            <w:noWrap/>
            <w:hideMark/>
          </w:tcPr>
          <w:p w14:paraId="4DE6DB8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6</w:t>
            </w:r>
          </w:p>
        </w:tc>
        <w:tc>
          <w:tcPr>
            <w:tcW w:w="1253" w:type="dxa"/>
            <w:noWrap/>
            <w:hideMark/>
          </w:tcPr>
          <w:p w14:paraId="2C813D90"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Kyocera ECOSYS P3145dn</w:t>
            </w:r>
          </w:p>
        </w:tc>
        <w:tc>
          <w:tcPr>
            <w:tcW w:w="1579" w:type="dxa"/>
            <w:noWrap/>
            <w:hideMark/>
          </w:tcPr>
          <w:p w14:paraId="75237D8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TK3160</w:t>
            </w:r>
          </w:p>
        </w:tc>
        <w:tc>
          <w:tcPr>
            <w:tcW w:w="1358" w:type="dxa"/>
            <w:noWrap/>
            <w:hideMark/>
          </w:tcPr>
          <w:p w14:paraId="6D93711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4C658EE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12500</w:t>
            </w:r>
          </w:p>
        </w:tc>
        <w:tc>
          <w:tcPr>
            <w:tcW w:w="1417" w:type="dxa"/>
            <w:noWrap/>
            <w:hideMark/>
          </w:tcPr>
          <w:p w14:paraId="6F278217"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12</w:t>
            </w:r>
          </w:p>
        </w:tc>
      </w:tr>
      <w:tr w:rsidR="00010FC7" w:rsidRPr="008F6257" w14:paraId="7A096496" w14:textId="77777777" w:rsidTr="0076192F">
        <w:trPr>
          <w:trHeight w:val="300"/>
        </w:trPr>
        <w:tc>
          <w:tcPr>
            <w:tcW w:w="1043" w:type="dxa"/>
            <w:noWrap/>
            <w:hideMark/>
          </w:tcPr>
          <w:p w14:paraId="4B7A902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c>
          <w:tcPr>
            <w:tcW w:w="1253" w:type="dxa"/>
            <w:noWrap/>
            <w:hideMark/>
          </w:tcPr>
          <w:p w14:paraId="37F8D62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 xml:space="preserve">Kyocera </w:t>
            </w:r>
            <w:proofErr w:type="spellStart"/>
            <w:r w:rsidRPr="008F6257">
              <w:rPr>
                <w:rFonts w:asciiTheme="minorHAnsi" w:eastAsiaTheme="minorHAnsi" w:hAnsiTheme="minorHAnsi" w:cstheme="minorBidi"/>
                <w:sz w:val="22"/>
                <w:szCs w:val="22"/>
                <w:lang w:eastAsia="en-US"/>
              </w:rPr>
              <w:t>TASKalfa</w:t>
            </w:r>
            <w:proofErr w:type="spellEnd"/>
            <w:r w:rsidRPr="008F6257">
              <w:rPr>
                <w:rFonts w:asciiTheme="minorHAnsi" w:eastAsiaTheme="minorHAnsi" w:hAnsiTheme="minorHAnsi" w:cstheme="minorBidi"/>
                <w:sz w:val="22"/>
                <w:szCs w:val="22"/>
                <w:lang w:eastAsia="en-US"/>
              </w:rPr>
              <w:t xml:space="preserve"> 4053ci</w:t>
            </w:r>
          </w:p>
        </w:tc>
        <w:tc>
          <w:tcPr>
            <w:tcW w:w="1579" w:type="dxa"/>
            <w:noWrap/>
            <w:hideMark/>
          </w:tcPr>
          <w:p w14:paraId="603D440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TK8525K</w:t>
            </w:r>
          </w:p>
        </w:tc>
        <w:tc>
          <w:tcPr>
            <w:tcW w:w="1358" w:type="dxa"/>
            <w:noWrap/>
            <w:hideMark/>
          </w:tcPr>
          <w:p w14:paraId="2968A06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2DDE8F0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30000</w:t>
            </w:r>
          </w:p>
        </w:tc>
        <w:tc>
          <w:tcPr>
            <w:tcW w:w="1417" w:type="dxa"/>
            <w:noWrap/>
            <w:hideMark/>
          </w:tcPr>
          <w:p w14:paraId="4E219978"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5290C345" w14:textId="77777777" w:rsidTr="0076192F">
        <w:trPr>
          <w:trHeight w:val="300"/>
        </w:trPr>
        <w:tc>
          <w:tcPr>
            <w:tcW w:w="1043" w:type="dxa"/>
            <w:noWrap/>
            <w:hideMark/>
          </w:tcPr>
          <w:p w14:paraId="5564C015"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1529CD8F"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7FBF97F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TK8525C</w:t>
            </w:r>
          </w:p>
        </w:tc>
        <w:tc>
          <w:tcPr>
            <w:tcW w:w="1358" w:type="dxa"/>
            <w:noWrap/>
            <w:hideMark/>
          </w:tcPr>
          <w:p w14:paraId="74353D8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39869F2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20000</w:t>
            </w:r>
          </w:p>
        </w:tc>
        <w:tc>
          <w:tcPr>
            <w:tcW w:w="1417" w:type="dxa"/>
            <w:noWrap/>
            <w:hideMark/>
          </w:tcPr>
          <w:p w14:paraId="7C93F0F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467142C7" w14:textId="77777777" w:rsidTr="0076192F">
        <w:trPr>
          <w:trHeight w:val="300"/>
        </w:trPr>
        <w:tc>
          <w:tcPr>
            <w:tcW w:w="1043" w:type="dxa"/>
            <w:noWrap/>
            <w:hideMark/>
          </w:tcPr>
          <w:p w14:paraId="16A01219"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15E30F5E"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42D14B2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TK8525M</w:t>
            </w:r>
          </w:p>
        </w:tc>
        <w:tc>
          <w:tcPr>
            <w:tcW w:w="1358" w:type="dxa"/>
            <w:noWrap/>
            <w:hideMark/>
          </w:tcPr>
          <w:p w14:paraId="723D3EB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329B854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20000</w:t>
            </w:r>
          </w:p>
        </w:tc>
        <w:tc>
          <w:tcPr>
            <w:tcW w:w="1417" w:type="dxa"/>
            <w:noWrap/>
            <w:hideMark/>
          </w:tcPr>
          <w:p w14:paraId="1355322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6F77AA12" w14:textId="77777777" w:rsidTr="0076192F">
        <w:trPr>
          <w:trHeight w:val="300"/>
        </w:trPr>
        <w:tc>
          <w:tcPr>
            <w:tcW w:w="1043" w:type="dxa"/>
            <w:noWrap/>
            <w:hideMark/>
          </w:tcPr>
          <w:p w14:paraId="021BB2E0"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7BA9E209"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F5168F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TK8525Y</w:t>
            </w:r>
          </w:p>
        </w:tc>
        <w:tc>
          <w:tcPr>
            <w:tcW w:w="1358" w:type="dxa"/>
            <w:noWrap/>
            <w:hideMark/>
          </w:tcPr>
          <w:p w14:paraId="313563B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68401B7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20000</w:t>
            </w:r>
          </w:p>
        </w:tc>
        <w:tc>
          <w:tcPr>
            <w:tcW w:w="1417" w:type="dxa"/>
            <w:noWrap/>
            <w:hideMark/>
          </w:tcPr>
          <w:p w14:paraId="7E6B250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195356AC" w14:textId="77777777" w:rsidTr="0076192F">
        <w:trPr>
          <w:trHeight w:val="300"/>
        </w:trPr>
        <w:tc>
          <w:tcPr>
            <w:tcW w:w="1043" w:type="dxa"/>
            <w:noWrap/>
            <w:hideMark/>
          </w:tcPr>
          <w:p w14:paraId="5CC4678D"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75C58587"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35A08F2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WT8500</w:t>
            </w:r>
          </w:p>
        </w:tc>
        <w:tc>
          <w:tcPr>
            <w:tcW w:w="1358" w:type="dxa"/>
            <w:noWrap/>
            <w:hideMark/>
          </w:tcPr>
          <w:p w14:paraId="6BA139AA"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pojemnik na zużyty toner</w:t>
            </w:r>
          </w:p>
        </w:tc>
        <w:tc>
          <w:tcPr>
            <w:tcW w:w="1219" w:type="dxa"/>
            <w:noWrap/>
            <w:hideMark/>
          </w:tcPr>
          <w:p w14:paraId="232E0ED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40000</w:t>
            </w:r>
          </w:p>
        </w:tc>
        <w:tc>
          <w:tcPr>
            <w:tcW w:w="1417" w:type="dxa"/>
            <w:noWrap/>
            <w:hideMark/>
          </w:tcPr>
          <w:p w14:paraId="38FB3CAC"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2</w:t>
            </w:r>
          </w:p>
        </w:tc>
      </w:tr>
      <w:tr w:rsidR="00010FC7" w:rsidRPr="008F6257" w14:paraId="40904A38" w14:textId="77777777" w:rsidTr="0076192F">
        <w:trPr>
          <w:trHeight w:val="300"/>
        </w:trPr>
        <w:tc>
          <w:tcPr>
            <w:tcW w:w="1043" w:type="dxa"/>
            <w:noWrap/>
            <w:hideMark/>
          </w:tcPr>
          <w:p w14:paraId="2D30C333"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42BD56A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Kyocera ECOSYS P2040dn</w:t>
            </w:r>
          </w:p>
        </w:tc>
        <w:tc>
          <w:tcPr>
            <w:tcW w:w="1579" w:type="dxa"/>
            <w:noWrap/>
            <w:hideMark/>
          </w:tcPr>
          <w:p w14:paraId="74B1A69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TK1160</w:t>
            </w:r>
          </w:p>
        </w:tc>
        <w:tc>
          <w:tcPr>
            <w:tcW w:w="1358" w:type="dxa"/>
            <w:noWrap/>
            <w:hideMark/>
          </w:tcPr>
          <w:p w14:paraId="5E5201D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w:t>
            </w:r>
          </w:p>
        </w:tc>
        <w:tc>
          <w:tcPr>
            <w:tcW w:w="1219" w:type="dxa"/>
            <w:noWrap/>
            <w:hideMark/>
          </w:tcPr>
          <w:p w14:paraId="0B1CAA09"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7200</w:t>
            </w:r>
          </w:p>
        </w:tc>
        <w:tc>
          <w:tcPr>
            <w:tcW w:w="1417" w:type="dxa"/>
            <w:noWrap/>
            <w:hideMark/>
          </w:tcPr>
          <w:p w14:paraId="65B3DF7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r w:rsidR="00010FC7" w:rsidRPr="008F6257" w14:paraId="5B84F6D4" w14:textId="77777777" w:rsidTr="0076192F">
        <w:trPr>
          <w:trHeight w:val="300"/>
        </w:trPr>
        <w:tc>
          <w:tcPr>
            <w:tcW w:w="1043" w:type="dxa"/>
            <w:noWrap/>
            <w:hideMark/>
          </w:tcPr>
          <w:p w14:paraId="7A7C2174" w14:textId="77777777" w:rsidR="00010FC7" w:rsidRPr="008F6257" w:rsidRDefault="00010FC7" w:rsidP="0076192F">
            <w:pPr>
              <w:rPr>
                <w:rFonts w:asciiTheme="minorHAnsi" w:eastAsiaTheme="minorHAnsi" w:hAnsiTheme="minorHAnsi" w:cstheme="minorBidi"/>
                <w:sz w:val="22"/>
                <w:szCs w:val="22"/>
                <w:lang w:eastAsia="en-US"/>
              </w:rPr>
            </w:pPr>
          </w:p>
        </w:tc>
        <w:tc>
          <w:tcPr>
            <w:tcW w:w="1253" w:type="dxa"/>
            <w:noWrap/>
            <w:hideMark/>
          </w:tcPr>
          <w:p w14:paraId="071C5A8D" w14:textId="77777777" w:rsidR="00010FC7" w:rsidRPr="008F6257" w:rsidRDefault="00010FC7" w:rsidP="0076192F">
            <w:pPr>
              <w:rPr>
                <w:rFonts w:asciiTheme="minorHAnsi" w:eastAsiaTheme="minorHAnsi" w:hAnsiTheme="minorHAnsi" w:cstheme="minorBidi"/>
                <w:sz w:val="22"/>
                <w:szCs w:val="22"/>
                <w:lang w:eastAsia="en-US"/>
              </w:rPr>
            </w:pPr>
          </w:p>
        </w:tc>
        <w:tc>
          <w:tcPr>
            <w:tcW w:w="1579" w:type="dxa"/>
            <w:noWrap/>
            <w:hideMark/>
          </w:tcPr>
          <w:p w14:paraId="65CA8CFE"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DK1150</w:t>
            </w:r>
          </w:p>
        </w:tc>
        <w:tc>
          <w:tcPr>
            <w:tcW w:w="1358" w:type="dxa"/>
            <w:noWrap/>
            <w:hideMark/>
          </w:tcPr>
          <w:p w14:paraId="268FC7D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bęben</w:t>
            </w:r>
          </w:p>
        </w:tc>
        <w:tc>
          <w:tcPr>
            <w:tcW w:w="1219" w:type="dxa"/>
            <w:noWrap/>
            <w:hideMark/>
          </w:tcPr>
          <w:p w14:paraId="74F2353B"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100000</w:t>
            </w:r>
          </w:p>
        </w:tc>
        <w:tc>
          <w:tcPr>
            <w:tcW w:w="1417" w:type="dxa"/>
            <w:noWrap/>
            <w:hideMark/>
          </w:tcPr>
          <w:p w14:paraId="0AF10622"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r>
      <w:tr w:rsidR="00010FC7" w:rsidRPr="008F6257" w14:paraId="087E12E0" w14:textId="77777777" w:rsidTr="0076192F">
        <w:trPr>
          <w:trHeight w:val="300"/>
        </w:trPr>
        <w:tc>
          <w:tcPr>
            <w:tcW w:w="1043" w:type="dxa"/>
            <w:noWrap/>
            <w:hideMark/>
          </w:tcPr>
          <w:p w14:paraId="16FE10DD"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w:t>
            </w:r>
          </w:p>
        </w:tc>
        <w:tc>
          <w:tcPr>
            <w:tcW w:w="1253" w:type="dxa"/>
            <w:noWrap/>
            <w:hideMark/>
          </w:tcPr>
          <w:p w14:paraId="2BD9ACB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Kyocera ECOSYS M3145idn</w:t>
            </w:r>
          </w:p>
        </w:tc>
        <w:tc>
          <w:tcPr>
            <w:tcW w:w="1579" w:type="dxa"/>
            <w:noWrap/>
            <w:hideMark/>
          </w:tcPr>
          <w:p w14:paraId="58C334A1"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TK3060</w:t>
            </w:r>
          </w:p>
        </w:tc>
        <w:tc>
          <w:tcPr>
            <w:tcW w:w="1358" w:type="dxa"/>
            <w:noWrap/>
            <w:hideMark/>
          </w:tcPr>
          <w:p w14:paraId="53C6EA0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toner + pojemnik</w:t>
            </w:r>
          </w:p>
        </w:tc>
        <w:tc>
          <w:tcPr>
            <w:tcW w:w="1219" w:type="dxa"/>
            <w:noWrap/>
            <w:hideMark/>
          </w:tcPr>
          <w:p w14:paraId="110C7A04"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12500</w:t>
            </w:r>
          </w:p>
        </w:tc>
        <w:tc>
          <w:tcPr>
            <w:tcW w:w="1417" w:type="dxa"/>
            <w:noWrap/>
            <w:hideMark/>
          </w:tcPr>
          <w:p w14:paraId="26B1A7C6" w14:textId="77777777" w:rsidR="00010FC7" w:rsidRPr="008F6257" w:rsidRDefault="00010FC7" w:rsidP="0076192F">
            <w:pPr>
              <w:rPr>
                <w:rFonts w:asciiTheme="minorHAnsi" w:eastAsiaTheme="minorHAnsi" w:hAnsiTheme="minorHAnsi" w:cstheme="minorBidi"/>
                <w:sz w:val="22"/>
                <w:szCs w:val="22"/>
                <w:lang w:eastAsia="en-US"/>
              </w:rPr>
            </w:pPr>
            <w:r w:rsidRPr="008F6257">
              <w:rPr>
                <w:rFonts w:asciiTheme="minorHAnsi" w:eastAsiaTheme="minorHAnsi" w:hAnsiTheme="minorHAnsi" w:cstheme="minorBidi"/>
                <w:sz w:val="22"/>
                <w:szCs w:val="22"/>
                <w:lang w:eastAsia="en-US"/>
              </w:rPr>
              <w:t>4</w:t>
            </w:r>
          </w:p>
        </w:tc>
      </w:tr>
    </w:tbl>
    <w:p w14:paraId="67A6DAD6" w14:textId="77777777" w:rsidR="00010FC7" w:rsidRPr="008E6C67" w:rsidRDefault="00010FC7" w:rsidP="00010FC7"/>
    <w:p w14:paraId="07263E2E" w14:textId="77777777" w:rsidR="00010FC7" w:rsidRPr="00396954" w:rsidRDefault="00010FC7" w:rsidP="00010FC7">
      <w:pPr>
        <w:numPr>
          <w:ilvl w:val="1"/>
          <w:numId w:val="1"/>
        </w:numPr>
        <w:tabs>
          <w:tab w:val="left" w:pos="426"/>
        </w:tabs>
        <w:ind w:left="284" w:hanging="360"/>
        <w:contextualSpacing/>
        <w:jc w:val="both"/>
        <w:rPr>
          <w:sz w:val="22"/>
          <w:szCs w:val="22"/>
        </w:rPr>
      </w:pPr>
      <w:r w:rsidRPr="00396954">
        <w:rPr>
          <w:sz w:val="22"/>
          <w:szCs w:val="22"/>
        </w:rPr>
        <w:t xml:space="preserve">Każdorazowo Wydział Administracji będzie zlecał dostawę i wskaże jej miejsce. W przypadku dostawy do oddziałów zamiejscowych w Krakowie, Gdańsku, Wrocławiu, Olsztynie oraz do WIFE w Warszawie odbiór będzie potwierdzany protokołem odbioru przez </w:t>
      </w:r>
      <w:r>
        <w:rPr>
          <w:sz w:val="22"/>
          <w:szCs w:val="22"/>
        </w:rPr>
        <w:t>K</w:t>
      </w:r>
      <w:r w:rsidRPr="00396954">
        <w:rPr>
          <w:sz w:val="22"/>
          <w:szCs w:val="22"/>
        </w:rPr>
        <w:t xml:space="preserve">ierownika danego WST lub </w:t>
      </w:r>
      <w:r>
        <w:rPr>
          <w:sz w:val="22"/>
          <w:szCs w:val="22"/>
        </w:rPr>
        <w:t xml:space="preserve">Naczelnika </w:t>
      </w:r>
      <w:r w:rsidRPr="00396954">
        <w:rPr>
          <w:sz w:val="22"/>
          <w:szCs w:val="22"/>
        </w:rPr>
        <w:t>WIFE (wzór. w zał.</w:t>
      </w:r>
      <w:r>
        <w:rPr>
          <w:sz w:val="22"/>
          <w:szCs w:val="22"/>
        </w:rPr>
        <w:t xml:space="preserve"> nr 1 do  niniejszego </w:t>
      </w:r>
      <w:proofErr w:type="spellStart"/>
      <w:r>
        <w:rPr>
          <w:sz w:val="22"/>
          <w:szCs w:val="22"/>
        </w:rPr>
        <w:t>opz</w:t>
      </w:r>
      <w:proofErr w:type="spellEnd"/>
      <w:r w:rsidRPr="00396954">
        <w:rPr>
          <w:sz w:val="22"/>
          <w:szCs w:val="22"/>
        </w:rPr>
        <w:t>)</w:t>
      </w:r>
    </w:p>
    <w:p w14:paraId="612C168B" w14:textId="77777777" w:rsidR="00010FC7" w:rsidRPr="008E6C67" w:rsidRDefault="00010FC7" w:rsidP="00010FC7">
      <w:pPr>
        <w:numPr>
          <w:ilvl w:val="1"/>
          <w:numId w:val="1"/>
        </w:numPr>
        <w:tabs>
          <w:tab w:val="left" w:pos="426"/>
        </w:tabs>
        <w:ind w:left="284" w:hanging="360"/>
        <w:contextualSpacing/>
        <w:jc w:val="both"/>
        <w:rPr>
          <w:sz w:val="22"/>
          <w:szCs w:val="22"/>
        </w:rPr>
      </w:pPr>
      <w:r w:rsidRPr="008E6C67">
        <w:rPr>
          <w:color w:val="000000"/>
          <w:sz w:val="22"/>
          <w:szCs w:val="22"/>
        </w:rPr>
        <w:t>Wykonawca dostarczy przedmiot umowy na poniższe adresy</w:t>
      </w:r>
      <w:r w:rsidRPr="008E6C67">
        <w:rPr>
          <w:sz w:val="22"/>
          <w:szCs w:val="22"/>
        </w:rPr>
        <w:t xml:space="preserve"> komórek organizacyjnych Centrum Projektów Europejskich:</w:t>
      </w:r>
    </w:p>
    <w:p w14:paraId="7369B64C" w14:textId="77777777" w:rsidR="00010FC7" w:rsidRPr="008E6C67" w:rsidRDefault="00010FC7" w:rsidP="00010FC7">
      <w:pPr>
        <w:jc w:val="both"/>
        <w:rPr>
          <w:sz w:val="22"/>
          <w:szCs w:val="22"/>
        </w:rPr>
      </w:pPr>
    </w:p>
    <w:p w14:paraId="39837FB7" w14:textId="77777777" w:rsidR="00010FC7" w:rsidRPr="008E6C67" w:rsidRDefault="00010FC7" w:rsidP="00010FC7">
      <w:pPr>
        <w:autoSpaceDE w:val="0"/>
        <w:autoSpaceDN w:val="0"/>
        <w:adjustRightInd w:val="0"/>
        <w:jc w:val="both"/>
        <w:rPr>
          <w:color w:val="000000"/>
          <w:sz w:val="22"/>
          <w:szCs w:val="22"/>
          <w:lang w:eastAsia="uk-UA"/>
        </w:rPr>
      </w:pPr>
      <w:r w:rsidRPr="008E6C67">
        <w:rPr>
          <w:iCs/>
          <w:color w:val="000000"/>
          <w:sz w:val="22"/>
          <w:szCs w:val="22"/>
          <w:lang w:eastAsia="uk-UA"/>
        </w:rPr>
        <w:t xml:space="preserve">Centrum Projektów Europejskich </w:t>
      </w:r>
    </w:p>
    <w:p w14:paraId="04C75DEF" w14:textId="77777777" w:rsidR="00010FC7" w:rsidRPr="008E6C67" w:rsidRDefault="00010FC7" w:rsidP="00010FC7">
      <w:pPr>
        <w:autoSpaceDE w:val="0"/>
        <w:autoSpaceDN w:val="0"/>
        <w:adjustRightInd w:val="0"/>
        <w:jc w:val="both"/>
        <w:rPr>
          <w:iCs/>
          <w:color w:val="000000"/>
          <w:sz w:val="22"/>
          <w:szCs w:val="22"/>
          <w:lang w:eastAsia="uk-UA"/>
        </w:rPr>
      </w:pPr>
      <w:bookmarkStart w:id="1" w:name="_Hlk55454981"/>
      <w:r w:rsidRPr="008E6C67">
        <w:rPr>
          <w:iCs/>
          <w:color w:val="000000"/>
          <w:sz w:val="22"/>
          <w:szCs w:val="22"/>
          <w:lang w:eastAsia="uk-UA"/>
        </w:rPr>
        <w:t xml:space="preserve">02-672 Warszawa, ul. Domaniewska 39 a </w:t>
      </w:r>
    </w:p>
    <w:bookmarkEnd w:id="1"/>
    <w:p w14:paraId="6F6B541E" w14:textId="77777777" w:rsidR="00010FC7" w:rsidRPr="008E6C67" w:rsidRDefault="00010FC7" w:rsidP="00010FC7">
      <w:pPr>
        <w:autoSpaceDE w:val="0"/>
        <w:autoSpaceDN w:val="0"/>
        <w:adjustRightInd w:val="0"/>
        <w:jc w:val="both"/>
        <w:rPr>
          <w:iCs/>
          <w:color w:val="000000"/>
          <w:sz w:val="22"/>
          <w:szCs w:val="22"/>
          <w:lang w:eastAsia="uk-UA"/>
        </w:rPr>
      </w:pPr>
      <w:r w:rsidRPr="008E6C67">
        <w:rPr>
          <w:iCs/>
          <w:color w:val="000000"/>
          <w:sz w:val="22"/>
          <w:szCs w:val="22"/>
          <w:lang w:eastAsia="uk-UA"/>
        </w:rPr>
        <w:t>tel. 22 378 31 00</w:t>
      </w:r>
    </w:p>
    <w:p w14:paraId="0386E8E1" w14:textId="77777777" w:rsidR="00010FC7" w:rsidRPr="008E6C67" w:rsidRDefault="00010FC7" w:rsidP="00010FC7">
      <w:pPr>
        <w:autoSpaceDE w:val="0"/>
        <w:autoSpaceDN w:val="0"/>
        <w:adjustRightInd w:val="0"/>
        <w:jc w:val="both"/>
        <w:rPr>
          <w:iCs/>
          <w:color w:val="000000"/>
          <w:sz w:val="22"/>
          <w:szCs w:val="22"/>
          <w:lang w:eastAsia="uk-UA"/>
        </w:rPr>
      </w:pPr>
      <w:r w:rsidRPr="008E6C67">
        <w:rPr>
          <w:iCs/>
          <w:color w:val="000000"/>
          <w:sz w:val="22"/>
          <w:szCs w:val="22"/>
          <w:lang w:eastAsia="uk-UA"/>
        </w:rPr>
        <w:t>fax. 22 201 97 25</w:t>
      </w:r>
    </w:p>
    <w:p w14:paraId="69A0BB74" w14:textId="77777777" w:rsidR="00010FC7" w:rsidRPr="008E6C67" w:rsidRDefault="00010FC7" w:rsidP="00010FC7">
      <w:pPr>
        <w:rPr>
          <w:sz w:val="22"/>
          <w:szCs w:val="22"/>
        </w:rPr>
      </w:pPr>
    </w:p>
    <w:p w14:paraId="5644486D" w14:textId="77777777" w:rsidR="00010FC7" w:rsidRPr="008E6C67" w:rsidRDefault="00010FC7" w:rsidP="00010FC7">
      <w:pPr>
        <w:autoSpaceDE w:val="0"/>
        <w:autoSpaceDN w:val="0"/>
        <w:adjustRightInd w:val="0"/>
        <w:jc w:val="both"/>
        <w:rPr>
          <w:iCs/>
          <w:color w:val="000000"/>
          <w:sz w:val="22"/>
          <w:szCs w:val="22"/>
          <w:lang w:eastAsia="uk-UA"/>
        </w:rPr>
      </w:pPr>
      <w:r w:rsidRPr="008E6C67">
        <w:rPr>
          <w:iCs/>
          <w:color w:val="000000"/>
          <w:sz w:val="22"/>
          <w:szCs w:val="22"/>
          <w:lang w:eastAsia="uk-UA"/>
        </w:rPr>
        <w:t xml:space="preserve">Centralny Punkt </w:t>
      </w:r>
      <w:proofErr w:type="spellStart"/>
      <w:r w:rsidRPr="008E6C67">
        <w:rPr>
          <w:iCs/>
          <w:color w:val="000000"/>
          <w:sz w:val="22"/>
          <w:szCs w:val="22"/>
          <w:lang w:eastAsia="uk-UA"/>
        </w:rPr>
        <w:t>Informacyjny</w:t>
      </w:r>
      <w:r>
        <w:rPr>
          <w:iCs/>
          <w:color w:val="000000"/>
          <w:sz w:val="22"/>
          <w:szCs w:val="22"/>
          <w:lang w:eastAsia="uk-UA"/>
        </w:rPr>
        <w:t>-WIFE</w:t>
      </w:r>
      <w:proofErr w:type="spellEnd"/>
    </w:p>
    <w:p w14:paraId="149B5E09" w14:textId="77777777" w:rsidR="00010FC7" w:rsidRPr="008E6C67" w:rsidRDefault="00010FC7" w:rsidP="00010FC7">
      <w:pPr>
        <w:autoSpaceDE w:val="0"/>
        <w:autoSpaceDN w:val="0"/>
        <w:adjustRightInd w:val="0"/>
        <w:jc w:val="both"/>
        <w:rPr>
          <w:iCs/>
          <w:color w:val="000000"/>
          <w:sz w:val="22"/>
          <w:szCs w:val="22"/>
          <w:lang w:eastAsia="uk-UA"/>
        </w:rPr>
      </w:pPr>
      <w:r w:rsidRPr="008E6C67">
        <w:rPr>
          <w:iCs/>
          <w:color w:val="000000"/>
          <w:sz w:val="22"/>
          <w:szCs w:val="22"/>
          <w:lang w:eastAsia="uk-UA"/>
        </w:rPr>
        <w:t xml:space="preserve">02-672 Warszawa, ul. Domaniewska 39 a </w:t>
      </w:r>
    </w:p>
    <w:p w14:paraId="277329FB" w14:textId="77777777" w:rsidR="00010FC7" w:rsidRPr="008E6C67" w:rsidRDefault="00010FC7" w:rsidP="00010FC7">
      <w:pPr>
        <w:autoSpaceDE w:val="0"/>
        <w:autoSpaceDN w:val="0"/>
        <w:adjustRightInd w:val="0"/>
        <w:jc w:val="both"/>
        <w:rPr>
          <w:iCs/>
          <w:color w:val="000000"/>
          <w:sz w:val="22"/>
          <w:szCs w:val="22"/>
          <w:lang w:eastAsia="uk-UA"/>
        </w:rPr>
      </w:pPr>
      <w:r w:rsidRPr="008E6C67">
        <w:rPr>
          <w:iCs/>
          <w:color w:val="000000"/>
          <w:sz w:val="22"/>
          <w:szCs w:val="22"/>
          <w:lang w:eastAsia="uk-UA"/>
        </w:rPr>
        <w:t>tel. 22 378 31 00</w:t>
      </w:r>
    </w:p>
    <w:p w14:paraId="081E4A32" w14:textId="77777777" w:rsidR="00010FC7" w:rsidRPr="008E6C67" w:rsidRDefault="00010FC7" w:rsidP="00010FC7">
      <w:pPr>
        <w:autoSpaceDE w:val="0"/>
        <w:autoSpaceDN w:val="0"/>
        <w:adjustRightInd w:val="0"/>
        <w:jc w:val="both"/>
        <w:rPr>
          <w:color w:val="000000"/>
          <w:sz w:val="22"/>
          <w:szCs w:val="22"/>
          <w:lang w:eastAsia="uk-UA"/>
        </w:rPr>
      </w:pPr>
      <w:r w:rsidRPr="008E6C67">
        <w:rPr>
          <w:iCs/>
          <w:color w:val="000000"/>
          <w:sz w:val="22"/>
          <w:szCs w:val="22"/>
          <w:lang w:eastAsia="uk-UA"/>
        </w:rPr>
        <w:t>fax. 22 201 97 25</w:t>
      </w:r>
    </w:p>
    <w:p w14:paraId="0D1102A2" w14:textId="77777777" w:rsidR="00010FC7" w:rsidRPr="008E6C67" w:rsidRDefault="00010FC7" w:rsidP="00010FC7">
      <w:pPr>
        <w:rPr>
          <w:sz w:val="22"/>
          <w:szCs w:val="22"/>
        </w:rPr>
      </w:pPr>
    </w:p>
    <w:p w14:paraId="609EC99B" w14:textId="77777777" w:rsidR="00010FC7" w:rsidRPr="008E6C67" w:rsidRDefault="00010FC7" w:rsidP="00010FC7">
      <w:pPr>
        <w:contextualSpacing/>
        <w:jc w:val="both"/>
        <w:rPr>
          <w:sz w:val="22"/>
          <w:szCs w:val="22"/>
        </w:rPr>
      </w:pPr>
      <w:r w:rsidRPr="008E6C67">
        <w:rPr>
          <w:sz w:val="22"/>
          <w:szCs w:val="22"/>
        </w:rPr>
        <w:t xml:space="preserve">Wspólny Sekretariat </w:t>
      </w:r>
    </w:p>
    <w:p w14:paraId="46A92775" w14:textId="77777777" w:rsidR="00010FC7" w:rsidRPr="008E6C67" w:rsidRDefault="00010FC7" w:rsidP="00010FC7">
      <w:pPr>
        <w:contextualSpacing/>
        <w:jc w:val="both"/>
        <w:rPr>
          <w:sz w:val="22"/>
          <w:szCs w:val="22"/>
        </w:rPr>
      </w:pPr>
      <w:r w:rsidRPr="008E6C67">
        <w:rPr>
          <w:sz w:val="22"/>
          <w:szCs w:val="22"/>
        </w:rPr>
        <w:t xml:space="preserve">Programu </w:t>
      </w:r>
      <w:proofErr w:type="spellStart"/>
      <w:r w:rsidRPr="008E6C67">
        <w:rPr>
          <w:sz w:val="22"/>
          <w:szCs w:val="22"/>
        </w:rPr>
        <w:t>Interreg</w:t>
      </w:r>
      <w:proofErr w:type="spellEnd"/>
      <w:r w:rsidRPr="008E6C67">
        <w:rPr>
          <w:sz w:val="22"/>
          <w:szCs w:val="22"/>
        </w:rPr>
        <w:t xml:space="preserve"> Południowy Bałtyk 2014-2020</w:t>
      </w:r>
    </w:p>
    <w:p w14:paraId="625B9FC6" w14:textId="77777777" w:rsidR="00010FC7" w:rsidRPr="008E6C67" w:rsidRDefault="00010FC7" w:rsidP="00010FC7">
      <w:pPr>
        <w:contextualSpacing/>
        <w:jc w:val="both"/>
        <w:rPr>
          <w:sz w:val="22"/>
          <w:szCs w:val="22"/>
        </w:rPr>
      </w:pPr>
      <w:r w:rsidRPr="008E6C67">
        <w:rPr>
          <w:sz w:val="22"/>
          <w:szCs w:val="22"/>
        </w:rPr>
        <w:t>Al. Grunwaldzka 186</w:t>
      </w:r>
    </w:p>
    <w:p w14:paraId="700D5AD3" w14:textId="77777777" w:rsidR="00010FC7" w:rsidRPr="008E6C67" w:rsidRDefault="00010FC7" w:rsidP="00010FC7">
      <w:pPr>
        <w:contextualSpacing/>
        <w:jc w:val="both"/>
        <w:rPr>
          <w:sz w:val="22"/>
          <w:szCs w:val="22"/>
        </w:rPr>
      </w:pPr>
      <w:r w:rsidRPr="008E6C67">
        <w:rPr>
          <w:sz w:val="22"/>
          <w:szCs w:val="22"/>
        </w:rPr>
        <w:t>80-266 Gdańsk</w:t>
      </w:r>
    </w:p>
    <w:p w14:paraId="4B624012" w14:textId="77777777" w:rsidR="00010FC7" w:rsidRPr="008E6C67" w:rsidRDefault="00010FC7" w:rsidP="00010FC7">
      <w:pPr>
        <w:contextualSpacing/>
        <w:jc w:val="both"/>
        <w:rPr>
          <w:sz w:val="22"/>
          <w:szCs w:val="22"/>
        </w:rPr>
      </w:pPr>
      <w:r w:rsidRPr="008E6C67">
        <w:rPr>
          <w:sz w:val="22"/>
          <w:szCs w:val="22"/>
        </w:rPr>
        <w:lastRenderedPageBreak/>
        <w:t>tel. 58 746 38 53</w:t>
      </w:r>
    </w:p>
    <w:p w14:paraId="1340D047" w14:textId="77777777" w:rsidR="00010FC7" w:rsidRPr="008E6C67" w:rsidRDefault="00010FC7" w:rsidP="00010FC7">
      <w:pPr>
        <w:contextualSpacing/>
        <w:jc w:val="both"/>
        <w:rPr>
          <w:sz w:val="22"/>
          <w:szCs w:val="22"/>
        </w:rPr>
      </w:pPr>
      <w:r w:rsidRPr="008E6C67">
        <w:rPr>
          <w:sz w:val="22"/>
          <w:szCs w:val="22"/>
        </w:rPr>
        <w:t>fax. 58 761 00 30</w:t>
      </w:r>
    </w:p>
    <w:p w14:paraId="3882F030" w14:textId="77777777" w:rsidR="00010FC7" w:rsidRPr="008E6C67" w:rsidRDefault="00010FC7" w:rsidP="00010FC7">
      <w:pPr>
        <w:ind w:left="1145"/>
        <w:contextualSpacing/>
        <w:jc w:val="both"/>
        <w:rPr>
          <w:sz w:val="22"/>
          <w:szCs w:val="22"/>
        </w:rPr>
      </w:pPr>
    </w:p>
    <w:p w14:paraId="1245245A" w14:textId="77777777" w:rsidR="00010FC7" w:rsidRPr="008E6C67" w:rsidRDefault="00010FC7" w:rsidP="00010FC7">
      <w:pPr>
        <w:rPr>
          <w:sz w:val="22"/>
          <w:szCs w:val="22"/>
        </w:rPr>
      </w:pPr>
      <w:r w:rsidRPr="008E6C67">
        <w:rPr>
          <w:sz w:val="22"/>
          <w:szCs w:val="22"/>
        </w:rPr>
        <w:t>Wspólny Sekretariat Techniczny</w:t>
      </w:r>
    </w:p>
    <w:p w14:paraId="01904C0B" w14:textId="77777777" w:rsidR="00010FC7" w:rsidRPr="008E6C67" w:rsidRDefault="00010FC7" w:rsidP="00010FC7">
      <w:pPr>
        <w:rPr>
          <w:sz w:val="22"/>
          <w:szCs w:val="22"/>
        </w:rPr>
      </w:pPr>
      <w:r w:rsidRPr="008E6C67">
        <w:rPr>
          <w:sz w:val="22"/>
          <w:szCs w:val="22"/>
        </w:rPr>
        <w:t xml:space="preserve">Programu </w:t>
      </w:r>
      <w:proofErr w:type="spellStart"/>
      <w:r w:rsidRPr="008E6C67">
        <w:rPr>
          <w:sz w:val="22"/>
          <w:szCs w:val="22"/>
        </w:rPr>
        <w:t>Interreg</w:t>
      </w:r>
      <w:proofErr w:type="spellEnd"/>
      <w:r w:rsidRPr="008E6C67">
        <w:rPr>
          <w:sz w:val="22"/>
          <w:szCs w:val="22"/>
        </w:rPr>
        <w:t xml:space="preserve"> V-A Polska-Słowacja 2014-2020</w:t>
      </w:r>
    </w:p>
    <w:p w14:paraId="17C1F014" w14:textId="77777777" w:rsidR="00010FC7" w:rsidRPr="008E6C67" w:rsidRDefault="00010FC7" w:rsidP="00010FC7">
      <w:pPr>
        <w:rPr>
          <w:sz w:val="22"/>
          <w:szCs w:val="22"/>
        </w:rPr>
      </w:pPr>
      <w:r w:rsidRPr="008E6C67">
        <w:rPr>
          <w:sz w:val="22"/>
          <w:szCs w:val="22"/>
        </w:rPr>
        <w:t>ul. Halicka 9</w:t>
      </w:r>
    </w:p>
    <w:p w14:paraId="0623FDF2" w14:textId="77777777" w:rsidR="00010FC7" w:rsidRPr="008E6C67" w:rsidRDefault="00010FC7" w:rsidP="00010FC7">
      <w:pPr>
        <w:rPr>
          <w:sz w:val="22"/>
          <w:szCs w:val="22"/>
        </w:rPr>
      </w:pPr>
      <w:r w:rsidRPr="008E6C67">
        <w:rPr>
          <w:sz w:val="22"/>
          <w:szCs w:val="22"/>
        </w:rPr>
        <w:t>31-036 Kraków</w:t>
      </w:r>
    </w:p>
    <w:p w14:paraId="2DD1E141" w14:textId="77777777" w:rsidR="00010FC7" w:rsidRPr="008E6C67" w:rsidRDefault="00010FC7" w:rsidP="00010FC7">
      <w:pPr>
        <w:rPr>
          <w:sz w:val="22"/>
          <w:szCs w:val="22"/>
        </w:rPr>
      </w:pPr>
      <w:r w:rsidRPr="008E6C67">
        <w:rPr>
          <w:sz w:val="22"/>
          <w:szCs w:val="22"/>
        </w:rPr>
        <w:t>tel. 12 444 15 00</w:t>
      </w:r>
    </w:p>
    <w:p w14:paraId="67BB3C83" w14:textId="77777777" w:rsidR="00010FC7" w:rsidRPr="008E6C67" w:rsidRDefault="00010FC7" w:rsidP="00010FC7">
      <w:pPr>
        <w:rPr>
          <w:sz w:val="22"/>
          <w:szCs w:val="22"/>
        </w:rPr>
      </w:pPr>
      <w:r w:rsidRPr="008E6C67">
        <w:rPr>
          <w:sz w:val="22"/>
          <w:szCs w:val="22"/>
        </w:rPr>
        <w:t>faks 12 761 00 30</w:t>
      </w:r>
    </w:p>
    <w:p w14:paraId="150D5123" w14:textId="77777777" w:rsidR="00010FC7" w:rsidRPr="008E6C67" w:rsidRDefault="00010FC7" w:rsidP="00010FC7">
      <w:pPr>
        <w:ind w:left="1145"/>
        <w:rPr>
          <w:sz w:val="22"/>
          <w:szCs w:val="22"/>
        </w:rPr>
      </w:pPr>
    </w:p>
    <w:p w14:paraId="3AEE57EC" w14:textId="77777777" w:rsidR="00010FC7" w:rsidRPr="008E6C67" w:rsidRDefault="00010FC7" w:rsidP="00010FC7">
      <w:pPr>
        <w:autoSpaceDE w:val="0"/>
        <w:autoSpaceDN w:val="0"/>
        <w:adjustRightInd w:val="0"/>
        <w:jc w:val="both"/>
        <w:rPr>
          <w:color w:val="000000"/>
          <w:sz w:val="22"/>
          <w:szCs w:val="22"/>
          <w:lang w:eastAsia="uk-UA"/>
        </w:rPr>
      </w:pPr>
      <w:r w:rsidRPr="008E6C67">
        <w:rPr>
          <w:color w:val="000000"/>
          <w:sz w:val="22"/>
          <w:szCs w:val="22"/>
          <w:lang w:eastAsia="uk-UA"/>
        </w:rPr>
        <w:t xml:space="preserve">Wspólny Sekretariat </w:t>
      </w:r>
    </w:p>
    <w:p w14:paraId="64AFD904" w14:textId="77777777" w:rsidR="00010FC7" w:rsidRPr="008E6C67" w:rsidRDefault="00010FC7" w:rsidP="00010FC7">
      <w:pPr>
        <w:autoSpaceDE w:val="0"/>
        <w:autoSpaceDN w:val="0"/>
        <w:adjustRightInd w:val="0"/>
        <w:jc w:val="both"/>
        <w:rPr>
          <w:color w:val="000000"/>
          <w:sz w:val="22"/>
          <w:szCs w:val="22"/>
          <w:lang w:eastAsia="uk-UA"/>
        </w:rPr>
      </w:pPr>
      <w:r w:rsidRPr="008E6C67">
        <w:rPr>
          <w:color w:val="000000"/>
          <w:sz w:val="22"/>
          <w:szCs w:val="22"/>
          <w:lang w:eastAsia="uk-UA"/>
        </w:rPr>
        <w:t>Programu Współpracy INTERREG Polska Saksonia 2014-2020</w:t>
      </w:r>
    </w:p>
    <w:p w14:paraId="492557F4" w14:textId="77777777" w:rsidR="00010FC7" w:rsidRPr="008E6C67" w:rsidRDefault="00010FC7" w:rsidP="00010FC7">
      <w:pPr>
        <w:autoSpaceDE w:val="0"/>
        <w:autoSpaceDN w:val="0"/>
        <w:adjustRightInd w:val="0"/>
        <w:jc w:val="both"/>
        <w:rPr>
          <w:color w:val="000000"/>
          <w:sz w:val="22"/>
          <w:szCs w:val="22"/>
          <w:lang w:eastAsia="uk-UA"/>
        </w:rPr>
      </w:pPr>
      <w:r w:rsidRPr="008E6C67">
        <w:rPr>
          <w:color w:val="000000"/>
          <w:sz w:val="22"/>
          <w:szCs w:val="22"/>
          <w:lang w:eastAsia="uk-UA"/>
        </w:rPr>
        <w:t xml:space="preserve">ul. Św. Mikołaja 81, </w:t>
      </w:r>
    </w:p>
    <w:p w14:paraId="38ABFBE4" w14:textId="77777777" w:rsidR="00010FC7" w:rsidRPr="008E6C67" w:rsidRDefault="00010FC7" w:rsidP="00010FC7">
      <w:pPr>
        <w:autoSpaceDE w:val="0"/>
        <w:autoSpaceDN w:val="0"/>
        <w:adjustRightInd w:val="0"/>
        <w:jc w:val="both"/>
        <w:rPr>
          <w:color w:val="000000"/>
          <w:sz w:val="22"/>
          <w:szCs w:val="22"/>
          <w:lang w:eastAsia="uk-UA"/>
        </w:rPr>
      </w:pPr>
      <w:r w:rsidRPr="008E6C67">
        <w:rPr>
          <w:color w:val="000000"/>
          <w:sz w:val="22"/>
          <w:szCs w:val="22"/>
          <w:lang w:eastAsia="uk-UA"/>
        </w:rPr>
        <w:t>50-126 Wrocław</w:t>
      </w:r>
    </w:p>
    <w:p w14:paraId="38EB21E9" w14:textId="77777777" w:rsidR="00010FC7" w:rsidRPr="008E6C67" w:rsidRDefault="00010FC7" w:rsidP="00010FC7">
      <w:pPr>
        <w:autoSpaceDE w:val="0"/>
        <w:autoSpaceDN w:val="0"/>
        <w:adjustRightInd w:val="0"/>
        <w:jc w:val="both"/>
        <w:rPr>
          <w:color w:val="000000"/>
          <w:sz w:val="22"/>
          <w:szCs w:val="22"/>
          <w:lang w:eastAsia="uk-UA"/>
        </w:rPr>
      </w:pPr>
      <w:r w:rsidRPr="008E6C67">
        <w:rPr>
          <w:color w:val="000000"/>
          <w:sz w:val="22"/>
          <w:szCs w:val="22"/>
          <w:lang w:eastAsia="uk-UA"/>
        </w:rPr>
        <w:t>tel. 71 7580 958 / 959</w:t>
      </w:r>
    </w:p>
    <w:p w14:paraId="2F80B772" w14:textId="77777777" w:rsidR="00010FC7" w:rsidRPr="008E6C67" w:rsidRDefault="00010FC7" w:rsidP="00010FC7">
      <w:pPr>
        <w:autoSpaceDE w:val="0"/>
        <w:autoSpaceDN w:val="0"/>
        <w:adjustRightInd w:val="0"/>
        <w:jc w:val="both"/>
        <w:rPr>
          <w:color w:val="000000"/>
          <w:sz w:val="22"/>
          <w:szCs w:val="22"/>
          <w:lang w:eastAsia="uk-UA"/>
        </w:rPr>
      </w:pPr>
      <w:r w:rsidRPr="008E6C67">
        <w:rPr>
          <w:color w:val="000000"/>
          <w:sz w:val="22"/>
          <w:szCs w:val="22"/>
          <w:lang w:eastAsia="uk-UA"/>
        </w:rPr>
        <w:t>fax 71 7580 916</w:t>
      </w:r>
    </w:p>
    <w:p w14:paraId="780A550C" w14:textId="77777777" w:rsidR="00010FC7" w:rsidRPr="008E6C67" w:rsidRDefault="00010FC7" w:rsidP="00010FC7">
      <w:pPr>
        <w:autoSpaceDE w:val="0"/>
        <w:autoSpaceDN w:val="0"/>
        <w:adjustRightInd w:val="0"/>
        <w:ind w:left="796" w:firstLine="349"/>
        <w:jc w:val="both"/>
        <w:rPr>
          <w:color w:val="000000"/>
          <w:sz w:val="22"/>
          <w:szCs w:val="22"/>
          <w:lang w:eastAsia="uk-UA"/>
        </w:rPr>
      </w:pPr>
    </w:p>
    <w:p w14:paraId="3F6D95E2" w14:textId="77777777" w:rsidR="00010FC7" w:rsidRPr="008E6C67" w:rsidRDefault="00010FC7" w:rsidP="00010FC7">
      <w:pPr>
        <w:autoSpaceDE w:val="0"/>
        <w:autoSpaceDN w:val="0"/>
        <w:adjustRightInd w:val="0"/>
        <w:jc w:val="both"/>
        <w:rPr>
          <w:color w:val="000000"/>
          <w:sz w:val="22"/>
          <w:szCs w:val="22"/>
          <w:lang w:eastAsia="uk-UA"/>
        </w:rPr>
      </w:pPr>
      <w:r w:rsidRPr="008E6C67">
        <w:rPr>
          <w:color w:val="000000"/>
          <w:sz w:val="22"/>
          <w:szCs w:val="22"/>
          <w:lang w:eastAsia="uk-UA"/>
        </w:rPr>
        <w:t xml:space="preserve">Wspólny Sekretariat </w:t>
      </w:r>
    </w:p>
    <w:p w14:paraId="6A1BE7ED" w14:textId="77777777" w:rsidR="00010FC7" w:rsidRPr="008E6C67" w:rsidRDefault="00010FC7" w:rsidP="00010FC7">
      <w:pPr>
        <w:spacing w:line="276" w:lineRule="auto"/>
        <w:jc w:val="both"/>
        <w:rPr>
          <w:sz w:val="22"/>
          <w:szCs w:val="22"/>
        </w:rPr>
      </w:pPr>
      <w:r w:rsidRPr="008E6C67">
        <w:rPr>
          <w:color w:val="000000"/>
          <w:sz w:val="22"/>
          <w:szCs w:val="22"/>
          <w:lang w:eastAsia="uk-UA"/>
        </w:rPr>
        <w:t xml:space="preserve">Programu Współpracy Transgranicznej Polska-Rosja </w:t>
      </w:r>
      <w:r w:rsidRPr="008E6C67">
        <w:rPr>
          <w:sz w:val="22"/>
          <w:szCs w:val="22"/>
        </w:rPr>
        <w:t>2014-2020</w:t>
      </w:r>
    </w:p>
    <w:p w14:paraId="4B9D4D5B" w14:textId="77777777" w:rsidR="00010FC7" w:rsidRPr="008E6C67" w:rsidRDefault="00010FC7" w:rsidP="00010FC7">
      <w:pPr>
        <w:spacing w:line="276" w:lineRule="auto"/>
        <w:jc w:val="both"/>
        <w:rPr>
          <w:sz w:val="22"/>
          <w:szCs w:val="22"/>
        </w:rPr>
      </w:pPr>
      <w:r w:rsidRPr="008E6C67">
        <w:rPr>
          <w:sz w:val="22"/>
          <w:szCs w:val="22"/>
        </w:rPr>
        <w:t xml:space="preserve">ul. Głowackiego 14 </w:t>
      </w:r>
    </w:p>
    <w:p w14:paraId="6CAD893A" w14:textId="77777777" w:rsidR="00010FC7" w:rsidRPr="008E6C67" w:rsidRDefault="00010FC7" w:rsidP="00010FC7">
      <w:pPr>
        <w:spacing w:line="276" w:lineRule="auto"/>
        <w:jc w:val="both"/>
        <w:rPr>
          <w:sz w:val="22"/>
          <w:szCs w:val="22"/>
        </w:rPr>
      </w:pPr>
      <w:r w:rsidRPr="008E6C67">
        <w:rPr>
          <w:sz w:val="22"/>
          <w:szCs w:val="22"/>
        </w:rPr>
        <w:t>10-448 Olsztyn</w:t>
      </w:r>
    </w:p>
    <w:p w14:paraId="587668DC" w14:textId="77777777" w:rsidR="00010FC7" w:rsidRDefault="00010FC7" w:rsidP="00010FC7">
      <w:pPr>
        <w:spacing w:line="276" w:lineRule="auto"/>
        <w:jc w:val="both"/>
        <w:rPr>
          <w:sz w:val="22"/>
          <w:szCs w:val="22"/>
        </w:rPr>
      </w:pPr>
    </w:p>
    <w:p w14:paraId="51A1A440" w14:textId="77777777" w:rsidR="00010FC7" w:rsidRDefault="00010FC7" w:rsidP="00010FC7">
      <w:pPr>
        <w:spacing w:line="276" w:lineRule="auto"/>
        <w:jc w:val="both"/>
        <w:rPr>
          <w:sz w:val="22"/>
          <w:szCs w:val="22"/>
        </w:rPr>
      </w:pPr>
    </w:p>
    <w:p w14:paraId="41270D68" w14:textId="77777777" w:rsidR="00010FC7" w:rsidRDefault="00010FC7" w:rsidP="00010FC7">
      <w:pPr>
        <w:spacing w:line="276" w:lineRule="auto"/>
        <w:jc w:val="both"/>
        <w:rPr>
          <w:sz w:val="22"/>
          <w:szCs w:val="22"/>
        </w:rPr>
      </w:pPr>
    </w:p>
    <w:p w14:paraId="123A26AD" w14:textId="77777777" w:rsidR="00010FC7" w:rsidRDefault="00010FC7" w:rsidP="00010FC7">
      <w:pPr>
        <w:spacing w:line="276" w:lineRule="auto"/>
        <w:jc w:val="both"/>
        <w:rPr>
          <w:sz w:val="22"/>
          <w:szCs w:val="22"/>
        </w:rPr>
      </w:pPr>
    </w:p>
    <w:p w14:paraId="5BEA70CB" w14:textId="77777777" w:rsidR="00010FC7" w:rsidRDefault="00010FC7" w:rsidP="00010FC7">
      <w:pPr>
        <w:spacing w:line="276" w:lineRule="auto"/>
        <w:jc w:val="both"/>
        <w:rPr>
          <w:sz w:val="22"/>
          <w:szCs w:val="22"/>
        </w:rPr>
      </w:pPr>
    </w:p>
    <w:p w14:paraId="4BF6138E" w14:textId="77777777" w:rsidR="00010FC7" w:rsidRDefault="00010FC7" w:rsidP="00010FC7">
      <w:pPr>
        <w:spacing w:line="276" w:lineRule="auto"/>
        <w:jc w:val="both"/>
        <w:rPr>
          <w:sz w:val="22"/>
          <w:szCs w:val="22"/>
        </w:rPr>
      </w:pPr>
    </w:p>
    <w:p w14:paraId="3A59196F" w14:textId="77777777" w:rsidR="00010FC7" w:rsidRDefault="00010FC7" w:rsidP="00010FC7">
      <w:pPr>
        <w:spacing w:line="276" w:lineRule="auto"/>
        <w:jc w:val="both"/>
        <w:rPr>
          <w:sz w:val="22"/>
          <w:szCs w:val="22"/>
        </w:rPr>
      </w:pPr>
    </w:p>
    <w:p w14:paraId="073191EB" w14:textId="77777777" w:rsidR="00010FC7" w:rsidRDefault="00010FC7" w:rsidP="00010FC7">
      <w:pPr>
        <w:spacing w:line="276" w:lineRule="auto"/>
        <w:jc w:val="both"/>
        <w:rPr>
          <w:sz w:val="22"/>
          <w:szCs w:val="22"/>
        </w:rPr>
      </w:pPr>
    </w:p>
    <w:p w14:paraId="13B788A4" w14:textId="77777777" w:rsidR="00010FC7" w:rsidRDefault="00010FC7" w:rsidP="00010FC7">
      <w:pPr>
        <w:spacing w:line="276" w:lineRule="auto"/>
        <w:jc w:val="both"/>
        <w:rPr>
          <w:sz w:val="22"/>
          <w:szCs w:val="22"/>
        </w:rPr>
      </w:pPr>
    </w:p>
    <w:p w14:paraId="0301ABC3" w14:textId="77777777" w:rsidR="00010FC7" w:rsidRDefault="00010FC7" w:rsidP="00010FC7">
      <w:pPr>
        <w:spacing w:line="276" w:lineRule="auto"/>
        <w:jc w:val="both"/>
        <w:rPr>
          <w:sz w:val="22"/>
          <w:szCs w:val="22"/>
        </w:rPr>
      </w:pPr>
    </w:p>
    <w:p w14:paraId="72270372" w14:textId="77777777" w:rsidR="00010FC7" w:rsidRDefault="00010FC7" w:rsidP="00010FC7">
      <w:pPr>
        <w:spacing w:line="276" w:lineRule="auto"/>
        <w:jc w:val="both"/>
        <w:rPr>
          <w:sz w:val="22"/>
          <w:szCs w:val="22"/>
        </w:rPr>
      </w:pPr>
    </w:p>
    <w:p w14:paraId="5DBC21AD" w14:textId="77777777" w:rsidR="00010FC7" w:rsidRDefault="00010FC7" w:rsidP="00010FC7">
      <w:pPr>
        <w:spacing w:line="276" w:lineRule="auto"/>
        <w:jc w:val="both"/>
        <w:rPr>
          <w:sz w:val="22"/>
          <w:szCs w:val="22"/>
        </w:rPr>
      </w:pPr>
    </w:p>
    <w:p w14:paraId="1564E4F5" w14:textId="77777777" w:rsidR="00010FC7" w:rsidRDefault="00010FC7" w:rsidP="00010FC7">
      <w:pPr>
        <w:spacing w:line="276" w:lineRule="auto"/>
        <w:jc w:val="both"/>
        <w:rPr>
          <w:sz w:val="22"/>
          <w:szCs w:val="22"/>
        </w:rPr>
      </w:pPr>
    </w:p>
    <w:p w14:paraId="5AB04F30" w14:textId="77777777" w:rsidR="00010FC7" w:rsidRPr="00B656B7" w:rsidRDefault="00010FC7" w:rsidP="00010FC7">
      <w:pPr>
        <w:tabs>
          <w:tab w:val="left" w:pos="284"/>
        </w:tabs>
        <w:jc w:val="right"/>
        <w:rPr>
          <w:rFonts w:ascii="Calibri" w:hAnsi="Calibri" w:cs="Calibri"/>
          <w:sz w:val="22"/>
          <w:szCs w:val="22"/>
        </w:rPr>
      </w:pPr>
    </w:p>
    <w:p w14:paraId="38DAC984" w14:textId="77777777" w:rsidR="00010FC7" w:rsidRDefault="00010FC7" w:rsidP="00010FC7">
      <w:pPr>
        <w:tabs>
          <w:tab w:val="left" w:pos="284"/>
        </w:tabs>
        <w:jc w:val="right"/>
        <w:rPr>
          <w:rFonts w:ascii="Calibri" w:hAnsi="Calibri" w:cs="Calibri"/>
          <w:sz w:val="22"/>
          <w:szCs w:val="22"/>
        </w:rPr>
      </w:pPr>
    </w:p>
    <w:p w14:paraId="3C71A811" w14:textId="77777777" w:rsidR="00010FC7" w:rsidRPr="00B656B7" w:rsidRDefault="00010FC7" w:rsidP="00010FC7">
      <w:pPr>
        <w:tabs>
          <w:tab w:val="left" w:pos="284"/>
        </w:tabs>
        <w:jc w:val="right"/>
        <w:rPr>
          <w:rFonts w:ascii="Calibri" w:hAnsi="Calibri" w:cs="Calibri"/>
          <w:sz w:val="22"/>
          <w:szCs w:val="22"/>
        </w:rPr>
      </w:pPr>
    </w:p>
    <w:p w14:paraId="6F496938" w14:textId="77777777" w:rsidR="00010FC7" w:rsidRPr="00B656B7" w:rsidRDefault="00010FC7" w:rsidP="00010FC7">
      <w:pPr>
        <w:tabs>
          <w:tab w:val="left" w:pos="284"/>
        </w:tabs>
        <w:jc w:val="right"/>
        <w:rPr>
          <w:rFonts w:ascii="Calibri" w:hAnsi="Calibri" w:cs="Calibri"/>
          <w:sz w:val="22"/>
          <w:szCs w:val="22"/>
        </w:rPr>
      </w:pPr>
    </w:p>
    <w:p w14:paraId="6E566966" w14:textId="77777777" w:rsidR="00010FC7" w:rsidRDefault="00010FC7" w:rsidP="00010FC7">
      <w:pPr>
        <w:tabs>
          <w:tab w:val="left" w:pos="284"/>
        </w:tabs>
        <w:jc w:val="right"/>
        <w:rPr>
          <w:rFonts w:ascii="Calibri" w:hAnsi="Calibri" w:cs="Calibri"/>
          <w:sz w:val="22"/>
          <w:szCs w:val="22"/>
        </w:rPr>
      </w:pPr>
    </w:p>
    <w:p w14:paraId="60DE7FC7" w14:textId="77777777" w:rsidR="001B4773" w:rsidRDefault="001B4773"/>
    <w:sectPr w:rsidR="001B47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F134D"/>
    <w:multiLevelType w:val="hybridMultilevel"/>
    <w:tmpl w:val="5CE2A1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4F912F18"/>
    <w:multiLevelType w:val="multilevel"/>
    <w:tmpl w:val="42A87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b w:val="0"/>
        <w:bCs w:val="0"/>
        <w:i w:val="0"/>
        <w:iCs w:val="0"/>
        <w:smallCaps w:val="0"/>
        <w:strike w:val="0"/>
        <w:color w:val="000000"/>
        <w:spacing w:val="-2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71"/>
    <w:rsid w:val="00010FC7"/>
    <w:rsid w:val="001B4773"/>
    <w:rsid w:val="002A7A8A"/>
    <w:rsid w:val="00797F85"/>
    <w:rsid w:val="00D864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FD64"/>
  <w15:chartTrackingRefBased/>
  <w15:docId w15:val="{4A6A45A5-13C3-4F89-A8B1-AE2CA0F2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0FC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39"/>
    <w:rsid w:val="00010FC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010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1271</Words>
  <Characters>7630</Characters>
  <Application>Microsoft Office Word</Application>
  <DocSecurity>0</DocSecurity>
  <Lines>63</Lines>
  <Paragraphs>17</Paragraphs>
  <ScaleCrop>false</ScaleCrop>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Wojewoda</dc:creator>
  <cp:keywords/>
  <dc:description/>
  <cp:lastModifiedBy>Barbara Grzes</cp:lastModifiedBy>
  <cp:revision>4</cp:revision>
  <dcterms:created xsi:type="dcterms:W3CDTF">2020-11-27T09:11:00Z</dcterms:created>
  <dcterms:modified xsi:type="dcterms:W3CDTF">2020-11-27T10:44:00Z</dcterms:modified>
</cp:coreProperties>
</file>