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C0F7" w14:textId="77777777" w:rsidR="00C068F9" w:rsidRPr="00273B06" w:rsidRDefault="00C068F9" w:rsidP="00C068F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273B06">
        <w:rPr>
          <w:rFonts w:eastAsia="Calibri"/>
          <w:b/>
          <w:iCs/>
          <w:sz w:val="24"/>
          <w:szCs w:val="24"/>
          <w:lang w:eastAsia="en-US"/>
        </w:rPr>
        <w:t>Zaproszenie do składania ofert</w:t>
      </w:r>
    </w:p>
    <w:p w14:paraId="2D628CB6" w14:textId="5C398132" w:rsidR="00C068F9" w:rsidRDefault="00C068F9" w:rsidP="00C068F9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273B06">
        <w:rPr>
          <w:rFonts w:eastAsia="Calibri"/>
          <w:iCs/>
          <w:sz w:val="24"/>
          <w:szCs w:val="24"/>
          <w:lang w:eastAsia="en-US"/>
        </w:rPr>
        <w:t>Działając na podstawie Zarządzenia nr 3/2017 Dyrektora Centrum Projektów Europejskich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dnia 25 stycznia 2017r. w sprawie ustalenia Regulaminu wydatków realizowanych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wyłączeniem stosowania przepisów ustawy prawo zamówień publicznych w Centrum Projektów Europejskich</w:t>
      </w:r>
      <w:r>
        <w:rPr>
          <w:rFonts w:eastAsia="Calibri"/>
          <w:iCs/>
          <w:sz w:val="24"/>
          <w:szCs w:val="24"/>
          <w:lang w:eastAsia="en-US"/>
        </w:rPr>
        <w:t xml:space="preserve"> (CPE)</w:t>
      </w:r>
      <w:r w:rsidRPr="00273B06">
        <w:rPr>
          <w:rFonts w:eastAsia="Calibri"/>
          <w:iCs/>
          <w:sz w:val="24"/>
          <w:szCs w:val="24"/>
          <w:lang w:eastAsia="en-US"/>
        </w:rPr>
        <w:t>, w celu przeprowadzenia rozeznania rynku uprzejmie zapraszam Państwa do przesłania ofert</w:t>
      </w:r>
      <w:r>
        <w:rPr>
          <w:rFonts w:eastAsia="Calibri"/>
          <w:iCs/>
          <w:sz w:val="24"/>
          <w:szCs w:val="24"/>
          <w:lang w:eastAsia="en-US"/>
        </w:rPr>
        <w:t xml:space="preserve"> na ubezpieczeni</w:t>
      </w:r>
      <w:r w:rsidR="006C3FF4">
        <w:rPr>
          <w:rFonts w:eastAsia="Calibri"/>
          <w:iCs/>
          <w:sz w:val="24"/>
          <w:szCs w:val="24"/>
          <w:lang w:eastAsia="en-US"/>
        </w:rPr>
        <w:t>e</w:t>
      </w:r>
      <w:r>
        <w:rPr>
          <w:rFonts w:eastAsia="Calibri"/>
          <w:iCs/>
          <w:sz w:val="24"/>
          <w:szCs w:val="24"/>
          <w:lang w:eastAsia="en-US"/>
        </w:rPr>
        <w:t xml:space="preserve"> </w:t>
      </w:r>
      <w:r w:rsidR="001B6467">
        <w:rPr>
          <w:rFonts w:eastAsia="Calibri"/>
          <w:iCs/>
          <w:sz w:val="24"/>
          <w:szCs w:val="24"/>
          <w:lang w:eastAsia="en-US"/>
        </w:rPr>
        <w:t xml:space="preserve">komunikacyjne dla samochodu służbowego </w:t>
      </w:r>
      <w:r w:rsidR="000210C1">
        <w:rPr>
          <w:rFonts w:eastAsia="Calibri"/>
          <w:iCs/>
          <w:sz w:val="24"/>
          <w:szCs w:val="24"/>
          <w:lang w:eastAsia="en-US"/>
        </w:rPr>
        <w:t>CPE</w:t>
      </w:r>
      <w:r w:rsidRPr="00273B06">
        <w:rPr>
          <w:rFonts w:eastAsia="Calibri"/>
          <w:iCs/>
          <w:sz w:val="24"/>
          <w:szCs w:val="24"/>
          <w:lang w:eastAsia="en-US"/>
        </w:rPr>
        <w:t>, zgodnie z</w:t>
      </w:r>
      <w:r w:rsidRPr="0011557B">
        <w:rPr>
          <w:rFonts w:eastAsia="Calibri"/>
          <w:iCs/>
          <w:sz w:val="24"/>
          <w:szCs w:val="24"/>
          <w:lang w:eastAsia="en-US"/>
        </w:rPr>
        <w:t> podanymi poniżej wymaganiami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38BCF8CF" w14:textId="77777777" w:rsidR="00C068F9" w:rsidRPr="0011557B" w:rsidRDefault="00C068F9" w:rsidP="00C068F9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</w:p>
    <w:p w14:paraId="44A1FD1C" w14:textId="77777777" w:rsidR="00C068F9" w:rsidRDefault="00C068F9" w:rsidP="00C068F9">
      <w:pPr>
        <w:widowControl w:val="0"/>
        <w:suppressAutoHyphens/>
        <w:spacing w:after="60"/>
        <w:jc w:val="both"/>
        <w:rPr>
          <w:rFonts w:eastAsia="Arial Unicode MS"/>
          <w:kern w:val="1"/>
          <w:sz w:val="24"/>
          <w:szCs w:val="24"/>
        </w:rPr>
      </w:pPr>
      <w:r w:rsidRPr="00531AD1">
        <w:rPr>
          <w:rFonts w:eastAsia="Arial Unicode MS"/>
          <w:kern w:val="1"/>
          <w:sz w:val="24"/>
          <w:szCs w:val="24"/>
        </w:rPr>
        <w:t xml:space="preserve">Kod według Wspólnego Słownika Zamówień (CPV): </w:t>
      </w:r>
      <w:r>
        <w:rPr>
          <w:rFonts w:eastAsia="Arial Unicode MS"/>
          <w:kern w:val="1"/>
          <w:sz w:val="24"/>
          <w:szCs w:val="24"/>
        </w:rPr>
        <w:t>66510000-8 Usługi ubezpieczeniowe.</w:t>
      </w:r>
    </w:p>
    <w:p w14:paraId="1577E1D5" w14:textId="77777777" w:rsidR="00C068F9" w:rsidRPr="001231A2" w:rsidRDefault="00C068F9" w:rsidP="00C068F9">
      <w:pPr>
        <w:widowControl w:val="0"/>
        <w:suppressAutoHyphens/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</w:p>
    <w:p w14:paraId="5538AFDF" w14:textId="77777777" w:rsidR="00AB1C56" w:rsidRDefault="00AB1C56" w:rsidP="00AB1C56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D5504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>
        <w:rPr>
          <w:rFonts w:eastAsia="Calibri"/>
          <w:bCs/>
          <w:iCs/>
          <w:sz w:val="24"/>
          <w:szCs w:val="24"/>
          <w:lang w:eastAsia="en-US"/>
        </w:rPr>
        <w:t>: ubezpieczenie komunikacyjne dla samochodu służbowego CPE.</w:t>
      </w:r>
    </w:p>
    <w:p w14:paraId="7ABFF0E0" w14:textId="5D45FBD9" w:rsidR="00AB1C56" w:rsidRDefault="00AB1C56" w:rsidP="00AB1C56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Specyfikacja pojazdu:</w:t>
      </w:r>
    </w:p>
    <w:tbl>
      <w:tblPr>
        <w:tblW w:w="9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00"/>
        <w:gridCol w:w="840"/>
        <w:gridCol w:w="843"/>
        <w:gridCol w:w="1762"/>
        <w:gridCol w:w="645"/>
        <w:gridCol w:w="1068"/>
        <w:gridCol w:w="715"/>
        <w:gridCol w:w="1196"/>
        <w:gridCol w:w="961"/>
      </w:tblGrid>
      <w:tr w:rsidR="0097758B" w:rsidRPr="0097758B" w14:paraId="340E5291" w14:textId="77777777" w:rsidTr="00C11093">
        <w:trPr>
          <w:trHeight w:val="7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2931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 rej.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FE5C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0D27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6337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0AD9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 VIN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6D2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paliwo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D8E" w14:textId="09E2F71D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przebieg w </w:t>
            </w:r>
            <w:r w:rsidR="00CC36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.2020 (km)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FAF4" w14:textId="24651332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moc (kW</w:t>
            </w:r>
            <w:r w:rsidR="00945D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4F96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ubezpieczenie OC ważne do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B61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data pierwszej rejestracji</w:t>
            </w:r>
          </w:p>
        </w:tc>
      </w:tr>
      <w:tr w:rsidR="0097758B" w:rsidRPr="0097758B" w14:paraId="4374BB91" w14:textId="77777777" w:rsidTr="00C11093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65B6" w14:textId="3E904755" w:rsidR="0097758B" w:rsidRPr="0097758B" w:rsidRDefault="00B67FD6" w:rsidP="009775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7FD6">
              <w:rPr>
                <w:rFonts w:ascii="Calibri" w:hAnsi="Calibri" w:cs="Calibri"/>
                <w:color w:val="000000"/>
                <w:sz w:val="18"/>
                <w:szCs w:val="18"/>
              </w:rPr>
              <w:t>WE8710X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336" w14:textId="77777777" w:rsidR="0097758B" w:rsidRPr="0097758B" w:rsidRDefault="0097758B" w:rsidP="009775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Renault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C05" w14:textId="5CC02796" w:rsidR="0097758B" w:rsidRPr="0097758B" w:rsidRDefault="00720644" w:rsidP="009775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Megane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206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Grand </w:t>
            </w:r>
            <w:proofErr w:type="spellStart"/>
            <w:r w:rsidRPr="00720644">
              <w:rPr>
                <w:rFonts w:ascii="Calibri" w:hAnsi="Calibri" w:cs="Calibri"/>
                <w:color w:val="000000"/>
                <w:sz w:val="18"/>
                <w:szCs w:val="18"/>
              </w:rPr>
              <w:t>Scenic</w:t>
            </w:r>
            <w:proofErr w:type="spellEnd"/>
            <w:r w:rsidRPr="007206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644">
              <w:rPr>
                <w:rFonts w:ascii="Calibri" w:hAnsi="Calibri" w:cs="Calibri"/>
                <w:color w:val="000000"/>
                <w:sz w:val="18"/>
                <w:szCs w:val="18"/>
              </w:rPr>
              <w:t>Privilege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47A5" w14:textId="1C69DC48" w:rsidR="0097758B" w:rsidRPr="0097758B" w:rsidRDefault="0097758B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="0072064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57E3" w14:textId="6539C53C" w:rsidR="0097758B" w:rsidRPr="0097758B" w:rsidRDefault="00945DEC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5DEC">
              <w:rPr>
                <w:rFonts w:ascii="Calibri" w:hAnsi="Calibri" w:cs="Calibri"/>
                <w:color w:val="000000"/>
                <w:sz w:val="18"/>
                <w:szCs w:val="18"/>
              </w:rPr>
              <w:t>VF1JZ0LB644527773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7C3A" w14:textId="77777777" w:rsidR="0097758B" w:rsidRPr="0097758B" w:rsidRDefault="0097758B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color w:val="000000"/>
                <w:sz w:val="18"/>
                <w:szCs w:val="18"/>
              </w:rPr>
              <w:t>diesel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1F7" w14:textId="501A578F" w:rsidR="0097758B" w:rsidRPr="0097758B" w:rsidRDefault="0097758B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5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ok. </w:t>
            </w:r>
            <w:r w:rsidR="00E907BA">
              <w:rPr>
                <w:rFonts w:ascii="Calibri" w:hAnsi="Calibri" w:cs="Calibri"/>
                <w:color w:val="000000"/>
                <w:sz w:val="18"/>
                <w:szCs w:val="18"/>
              </w:rPr>
              <w:t>118 100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2DB" w14:textId="30699306" w:rsidR="0097758B" w:rsidRPr="0097758B" w:rsidRDefault="00945DEC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C208" w14:textId="08611C74" w:rsidR="0097758B" w:rsidRPr="0097758B" w:rsidRDefault="00AF0099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  <w:r w:rsidR="0097758B" w:rsidRPr="0097758B">
              <w:rPr>
                <w:rFonts w:ascii="Calibri" w:hAnsi="Calibri" w:cs="Calibri"/>
                <w:color w:val="000000"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97758B" w:rsidRPr="0097758B">
              <w:rPr>
                <w:rFonts w:ascii="Calibri" w:hAnsi="Calibri" w:cs="Calibri"/>
                <w:color w:val="000000"/>
                <w:sz w:val="18"/>
                <w:szCs w:val="18"/>
              </w:rPr>
              <w:t>.2020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88C5" w14:textId="44036FA6" w:rsidR="0097758B" w:rsidRPr="0097758B" w:rsidRDefault="00AF0099" w:rsidP="009775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0099">
              <w:rPr>
                <w:rFonts w:ascii="Calibri" w:hAnsi="Calibri" w:cs="Calibri"/>
                <w:color w:val="000000"/>
                <w:sz w:val="18"/>
                <w:szCs w:val="18"/>
              </w:rPr>
              <w:t>29.12.2010</w:t>
            </w:r>
          </w:p>
        </w:tc>
      </w:tr>
    </w:tbl>
    <w:p w14:paraId="30EC26AD" w14:textId="60DB92B1" w:rsidR="00CB6DB6" w:rsidRDefault="00CB6DB6" w:rsidP="00C068F9">
      <w:pPr>
        <w:widowControl w:val="0"/>
        <w:suppressAutoHyphens/>
        <w:spacing w:line="360" w:lineRule="auto"/>
        <w:jc w:val="both"/>
        <w:rPr>
          <w:bCs/>
          <w:color w:val="FF0000"/>
          <w:sz w:val="24"/>
          <w:szCs w:val="24"/>
        </w:rPr>
      </w:pPr>
    </w:p>
    <w:p w14:paraId="7BDFE69F" w14:textId="7D77E3FD" w:rsidR="00DC78A2" w:rsidRPr="00E1058E" w:rsidRDefault="00DC78A2" w:rsidP="00DC78A2">
      <w:pPr>
        <w:autoSpaceDE w:val="0"/>
        <w:autoSpaceDN w:val="0"/>
        <w:adjustRightInd w:val="0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E1058E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E1058E">
        <w:rPr>
          <w:rFonts w:eastAsia="Calibri"/>
          <w:bCs/>
          <w:iCs/>
          <w:sz w:val="24"/>
          <w:szCs w:val="24"/>
          <w:lang w:eastAsia="en-US"/>
        </w:rPr>
        <w:t>: okres ubezpieczenia komunikacyjnego na jeden rok, który rozpoczyna się od dnia następnego po zakończeniu aktualnego ubezpieczenia</w:t>
      </w:r>
      <w:r w:rsidR="009D1469">
        <w:rPr>
          <w:rFonts w:eastAsia="Calibri"/>
          <w:bCs/>
          <w:iCs/>
          <w:sz w:val="24"/>
          <w:szCs w:val="24"/>
          <w:lang w:eastAsia="en-US"/>
        </w:rPr>
        <w:t xml:space="preserve">, czyli od </w:t>
      </w:r>
      <w:r w:rsidR="007D79ED">
        <w:rPr>
          <w:rFonts w:eastAsia="Calibri"/>
          <w:bCs/>
          <w:iCs/>
          <w:sz w:val="24"/>
          <w:szCs w:val="24"/>
          <w:lang w:eastAsia="en-US"/>
        </w:rPr>
        <w:t>29</w:t>
      </w:r>
      <w:r w:rsidR="009D1469">
        <w:rPr>
          <w:rFonts w:eastAsia="Calibri"/>
          <w:bCs/>
          <w:iCs/>
          <w:sz w:val="24"/>
          <w:szCs w:val="24"/>
          <w:lang w:eastAsia="en-US"/>
        </w:rPr>
        <w:t>.1</w:t>
      </w:r>
      <w:r w:rsidR="00D82682">
        <w:rPr>
          <w:rFonts w:eastAsia="Calibri"/>
          <w:bCs/>
          <w:iCs/>
          <w:sz w:val="24"/>
          <w:szCs w:val="24"/>
          <w:lang w:eastAsia="en-US"/>
        </w:rPr>
        <w:t>2</w:t>
      </w:r>
      <w:r w:rsidR="009D1469">
        <w:rPr>
          <w:rFonts w:eastAsia="Calibri"/>
          <w:bCs/>
          <w:iCs/>
          <w:sz w:val="24"/>
          <w:szCs w:val="24"/>
          <w:lang w:eastAsia="en-US"/>
        </w:rPr>
        <w:t>.2020.</w:t>
      </w:r>
    </w:p>
    <w:p w14:paraId="579F6303" w14:textId="77777777" w:rsidR="00DC78A2" w:rsidRPr="00E1058E" w:rsidRDefault="00DC78A2" w:rsidP="00DC78A2">
      <w:pPr>
        <w:autoSpaceDE w:val="0"/>
        <w:autoSpaceDN w:val="0"/>
        <w:adjustRightInd w:val="0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14:paraId="18A650AB" w14:textId="40BE294A" w:rsidR="00DC78A2" w:rsidRPr="00E1058E" w:rsidRDefault="00DC78A2" w:rsidP="00DC78A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E1058E">
        <w:rPr>
          <w:rFonts w:eastAsia="Calibri"/>
          <w:b/>
          <w:iCs/>
          <w:sz w:val="24"/>
          <w:szCs w:val="24"/>
          <w:u w:val="single"/>
          <w:lang w:eastAsia="en-US"/>
        </w:rPr>
        <w:t>Warunki i informacje związane z udzieleniem zamówienia:</w:t>
      </w:r>
    </w:p>
    <w:p w14:paraId="3F717D26" w14:textId="77777777" w:rsidR="00DC78A2" w:rsidRPr="00E1058E" w:rsidRDefault="00DC78A2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Samochód jest własnością Centrum Projektów Europejskich, a co za tym polisa komunikacyjna ma być wystawiona na podaną firmę.</w:t>
      </w:r>
    </w:p>
    <w:p w14:paraId="7FDAEA26" w14:textId="6104B625" w:rsidR="00DC78A2" w:rsidRPr="00E1058E" w:rsidRDefault="00DC78A2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W ciągu ostatnich trzech lat ww. samoch</w:t>
      </w:r>
      <w:r w:rsidR="004E2C62"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ód</w:t>
      </w: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służbow</w:t>
      </w:r>
      <w:r w:rsidR="004E2C62"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y</w:t>
      </w: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nie miał szk</w:t>
      </w:r>
      <w:r w:rsidR="004E2C62"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o</w:t>
      </w: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4E2C62"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y</w:t>
      </w: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rozliczan</w:t>
      </w:r>
      <w:r w:rsidR="004E2C62"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ej</w:t>
      </w: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</w:t>
      </w:r>
      <w:proofErr w:type="spellStart"/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AutoCasco</w:t>
      </w:r>
      <w:proofErr w:type="spellEnd"/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ani OC</w:t>
      </w:r>
      <w:r w:rsidR="009D146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50F58AE2" w14:textId="2A9AFBA9" w:rsidR="00DC78A2" w:rsidRDefault="00DC78A2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Samochód wykorzystywany jest wyłącznie do celów służbowych, bez udziału w sportach ekstremalnych.</w:t>
      </w:r>
    </w:p>
    <w:p w14:paraId="16B554F8" w14:textId="63D8C64A" w:rsidR="00E30BC1" w:rsidRPr="00E1058E" w:rsidRDefault="00053565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Samochód służbowy jest wykorzystywany przez komórkę zamiejscową CPE - </w:t>
      </w:r>
      <w:r w:rsidR="009C3757" w:rsidRPr="009C3757">
        <w:rPr>
          <w:rFonts w:ascii="Times New Roman" w:eastAsia="Calibri" w:hAnsi="Times New Roman" w:cs="Times New Roman"/>
          <w:bCs/>
          <w:iCs/>
          <w:sz w:val="24"/>
          <w:szCs w:val="24"/>
        </w:rPr>
        <w:t>Wspólny Sekretariat Techniczny  Programu Współpracy Transgranicznej Polska-Rosja 2014-2020</w:t>
      </w:r>
      <w:r w:rsidR="009C37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siedzibą </w:t>
      </w:r>
      <w:r w:rsidR="00A85AA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Olsztynie przy </w:t>
      </w:r>
      <w:r w:rsidR="00A85AAB" w:rsidRPr="00A85AAB">
        <w:rPr>
          <w:rFonts w:ascii="Times New Roman" w:eastAsia="Calibri" w:hAnsi="Times New Roman" w:cs="Times New Roman"/>
          <w:bCs/>
          <w:iCs/>
          <w:sz w:val="24"/>
          <w:szCs w:val="24"/>
        </w:rPr>
        <w:t>ul. Bartosza Głowackiego 14</w:t>
      </w:r>
      <w:r w:rsidR="00A85AA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76DDCE2C" w14:textId="77777777" w:rsidR="00DC78A2" w:rsidRPr="00E1058E" w:rsidRDefault="00DC78A2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Zakres pełnego ubezpieczenia ma obejmować:</w:t>
      </w:r>
    </w:p>
    <w:p w14:paraId="363B7887" w14:textId="012129D8" w:rsidR="00DC78A2" w:rsidRDefault="00DC78A2" w:rsidP="00DC7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Odpowiedzialność Cywilna (OC) posiadaczy pojazdów mechanicznych. Suma ubezpieczenia/suma gwarancyjna zgodna z Ustawą z dnia 22 maja 2003r. o ubezpieczeniach obowiązkowych, Ubezpieczeniowym Funduszy Gwarancyjnym i Polskim Biurze Ubezpieczycieli Komunikacyjnych (Dz.U. 2003 nr 124 poz. 1152).</w:t>
      </w:r>
    </w:p>
    <w:p w14:paraId="704EF6DE" w14:textId="03ED35C2" w:rsidR="00636F8E" w:rsidRPr="00E1058E" w:rsidRDefault="00636F8E" w:rsidP="00DC7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36F8E">
        <w:rPr>
          <w:rFonts w:ascii="Times New Roman" w:eastAsia="Calibri" w:hAnsi="Times New Roman" w:cs="Times New Roman"/>
          <w:bCs/>
          <w:iCs/>
          <w:sz w:val="24"/>
          <w:szCs w:val="24"/>
        </w:rPr>
        <w:t>Zielona Karta (Międzynarodowa Karta Ubezpieczenia Samochodowego)</w:t>
      </w:r>
      <w:r w:rsidR="00EB18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ważna przez cały okres ubezpieczenia komunikacyjnego</w:t>
      </w:r>
    </w:p>
    <w:p w14:paraId="228BA757" w14:textId="77777777" w:rsidR="00DC78A2" w:rsidRPr="00E1058E" w:rsidRDefault="00DC78A2" w:rsidP="00DC7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AutoCasco</w:t>
      </w:r>
      <w:proofErr w:type="spellEnd"/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(AC), w tym kradzież oraz</w:t>
      </w:r>
    </w:p>
    <w:p w14:paraId="629F7557" w14:textId="77777777" w:rsidR="00DC78A2" w:rsidRPr="00E1058E" w:rsidRDefault="00DC78A2" w:rsidP="00DC78A2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- udział własny w szkodach kradzieżowych i nie kradzieżowych – zniesiony</w:t>
      </w:r>
    </w:p>
    <w:p w14:paraId="1A65886A" w14:textId="77777777" w:rsidR="00DC78A2" w:rsidRPr="00E1058E" w:rsidRDefault="00DC78A2" w:rsidP="00DC78A2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- amortyzacja części – zniesiona</w:t>
      </w:r>
    </w:p>
    <w:p w14:paraId="785ED8A4" w14:textId="77777777" w:rsidR="009D1469" w:rsidRDefault="00DC78A2" w:rsidP="009D1469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- redukcja sumy ubezpieczenia – zniesiona</w:t>
      </w:r>
    </w:p>
    <w:p w14:paraId="59AD1FE6" w14:textId="3B50AC4E" w:rsidR="00DC78A2" w:rsidRPr="009D1469" w:rsidRDefault="009D1469" w:rsidP="009D1469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="00DC78A2" w:rsidRPr="009D1469">
        <w:rPr>
          <w:rFonts w:ascii="Times New Roman" w:eastAsia="Calibri" w:hAnsi="Times New Roman" w:cs="Times New Roman"/>
          <w:bCs/>
          <w:iCs/>
          <w:sz w:val="24"/>
          <w:szCs w:val="24"/>
        </w:rPr>
        <w:t>naprawa po szkodzie w Autoryzowanym Serwisie Obsługi z wykorzystaniem oryginalnych części lub sieć partnerska</w:t>
      </w:r>
    </w:p>
    <w:p w14:paraId="61ADA327" w14:textId="77777777" w:rsidR="00DC78A2" w:rsidRPr="00E1058E" w:rsidRDefault="00DC78A2" w:rsidP="00DC78A2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wartość samochodu na podstawie danych z Info-Ekspert lub </w:t>
      </w:r>
      <w:proofErr w:type="spellStart"/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Eurotax</w:t>
      </w:r>
      <w:proofErr w:type="spellEnd"/>
    </w:p>
    <w:p w14:paraId="5D58FEE2" w14:textId="77777777" w:rsidR="00DC78A2" w:rsidRPr="00E1058E" w:rsidRDefault="00DC78A2" w:rsidP="00DC7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Assistance</w:t>
      </w:r>
    </w:p>
    <w:p w14:paraId="3A371DA3" w14:textId="77777777" w:rsidR="00DC78A2" w:rsidRPr="00E1058E" w:rsidRDefault="00DC78A2" w:rsidP="00DC78A2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- limit holowania - nie mniejszy niż 200 km od miasta służbowego przypisania samochodu</w:t>
      </w:r>
    </w:p>
    <w:p w14:paraId="6F78C184" w14:textId="1F6BAB30" w:rsidR="00DC78A2" w:rsidRPr="00E1058E" w:rsidRDefault="00DC78A2" w:rsidP="00DC78A2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- pojazd zastępczy - nie mniej niż 3 dni</w:t>
      </w:r>
      <w:r w:rsidR="00D020F2">
        <w:rPr>
          <w:rFonts w:ascii="Times New Roman" w:eastAsia="Calibri" w:hAnsi="Times New Roman" w:cs="Times New Roman"/>
          <w:bCs/>
          <w:iCs/>
          <w:sz w:val="24"/>
          <w:szCs w:val="24"/>
        </w:rPr>
        <w:t>, bezpłatn</w:t>
      </w:r>
      <w:r w:rsidR="00D55E8C">
        <w:rPr>
          <w:rFonts w:ascii="Times New Roman" w:eastAsia="Calibri" w:hAnsi="Times New Roman" w:cs="Times New Roman"/>
          <w:bCs/>
          <w:iCs/>
          <w:sz w:val="24"/>
          <w:szCs w:val="24"/>
        </w:rPr>
        <w:t>y</w:t>
      </w:r>
      <w:r w:rsidR="00D020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</w:t>
      </w:r>
      <w:r w:rsidR="006623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ciągu trwania </w:t>
      </w:r>
      <w:r w:rsidR="00D020F2">
        <w:rPr>
          <w:rFonts w:ascii="Times New Roman" w:eastAsia="Calibri" w:hAnsi="Times New Roman" w:cs="Times New Roman"/>
          <w:bCs/>
          <w:iCs/>
          <w:sz w:val="24"/>
          <w:szCs w:val="24"/>
        </w:rPr>
        <w:t>ubezpieczenia komunikacyjnego</w:t>
      </w:r>
    </w:p>
    <w:p w14:paraId="06A4D3DA" w14:textId="77777777" w:rsidR="00DC78A2" w:rsidRPr="00E1058E" w:rsidRDefault="00DC78A2" w:rsidP="00DC7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1058E">
        <w:rPr>
          <w:rFonts w:ascii="Times New Roman" w:eastAsia="Calibri" w:hAnsi="Times New Roman" w:cs="Times New Roman"/>
          <w:bCs/>
          <w:iCs/>
          <w:sz w:val="24"/>
          <w:szCs w:val="24"/>
        </w:rPr>
        <w:t>Następstwa nieszczęśliwych wypadków kierowcy i pasażerów (NNW). Suma ubezpieczenia na wypadek uszczerbku – nie mniejsza niż 5 000 zł, suma ubezpieczenia na wypadek śmierci kierowcy na skutek nieszczęśliwego wypadku – nie mniejsza niż 30 000 zł.</w:t>
      </w:r>
    </w:p>
    <w:p w14:paraId="7C5FFF13" w14:textId="77777777" w:rsidR="00DC78A2" w:rsidRPr="00E1058E" w:rsidRDefault="00DC78A2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58E">
        <w:rPr>
          <w:rFonts w:ascii="Times New Roman" w:hAnsi="Times New Roman" w:cs="Times New Roman"/>
          <w:sz w:val="24"/>
          <w:szCs w:val="24"/>
        </w:rPr>
        <w:t>Zamawiający jako jednostka budżetowa nie odnotowuje żadnych przychodów.</w:t>
      </w:r>
    </w:p>
    <w:p w14:paraId="09C9748A" w14:textId="77777777" w:rsidR="00DC78A2" w:rsidRPr="00E1058E" w:rsidRDefault="00DC78A2" w:rsidP="00DC7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58E">
        <w:rPr>
          <w:rFonts w:ascii="Times New Roman" w:hAnsi="Times New Roman" w:cs="Times New Roman"/>
          <w:sz w:val="24"/>
          <w:szCs w:val="24"/>
        </w:rPr>
        <w:t>O wyborze najkorzystniejszej oferty decyduje cena brutto – 100%.</w:t>
      </w:r>
    </w:p>
    <w:p w14:paraId="523636D8" w14:textId="77777777" w:rsidR="00CB6DB6" w:rsidRPr="00D5504C" w:rsidRDefault="00CB6DB6" w:rsidP="00C068F9">
      <w:pPr>
        <w:widowControl w:val="0"/>
        <w:suppressAutoHyphens/>
        <w:spacing w:line="360" w:lineRule="auto"/>
        <w:jc w:val="both"/>
        <w:rPr>
          <w:bCs/>
          <w:color w:val="FF0000"/>
          <w:sz w:val="24"/>
          <w:szCs w:val="24"/>
        </w:rPr>
      </w:pPr>
    </w:p>
    <w:p w14:paraId="6E650248" w14:textId="77777777" w:rsidR="00C068F9" w:rsidRDefault="00C068F9" w:rsidP="00C068F9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Ocena ofert i wybór oferty najkorzystniejszej w każdej części zamówienia</w:t>
      </w:r>
    </w:p>
    <w:p w14:paraId="341574C6" w14:textId="77777777" w:rsidR="00C068F9" w:rsidRPr="006F1D86" w:rsidRDefault="00C068F9" w:rsidP="00C068F9">
      <w:pPr>
        <w:widowControl w:val="0"/>
        <w:suppressAutoHyphens/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</w:rPr>
      </w:pPr>
      <w:r w:rsidRPr="006F1D86">
        <w:rPr>
          <w:rFonts w:eastAsia="Calibri"/>
          <w:color w:val="000000"/>
          <w:sz w:val="24"/>
          <w:szCs w:val="24"/>
        </w:rPr>
        <w:t xml:space="preserve">Przy wyborze najkorzystniejszej oferty Zamawiający będzie się kierował następującymi </w:t>
      </w:r>
      <w:r w:rsidRPr="006F1D86">
        <w:rPr>
          <w:rFonts w:eastAsia="Calibri"/>
          <w:sz w:val="24"/>
          <w:szCs w:val="24"/>
        </w:rPr>
        <w:t xml:space="preserve">kryteriami i ich wagami: </w:t>
      </w:r>
      <w:r>
        <w:rPr>
          <w:rFonts w:eastAsia="Calibri"/>
          <w:sz w:val="24"/>
          <w:szCs w:val="24"/>
        </w:rPr>
        <w:t>cena - 100%</w:t>
      </w:r>
    </w:p>
    <w:p w14:paraId="362DAA12" w14:textId="77777777" w:rsidR="00C068F9" w:rsidRPr="006F1D86" w:rsidRDefault="00C068F9" w:rsidP="00C068F9">
      <w:pPr>
        <w:tabs>
          <w:tab w:val="left" w:pos="284"/>
        </w:tabs>
        <w:spacing w:after="60"/>
        <w:jc w:val="both"/>
        <w:rPr>
          <w:rFonts w:eastAsia="Calibri"/>
          <w:sz w:val="24"/>
          <w:szCs w:val="24"/>
        </w:rPr>
      </w:pPr>
      <w:r w:rsidRPr="00197B91">
        <w:rPr>
          <w:rFonts w:eastAsia="Calibri"/>
          <w:sz w:val="24"/>
          <w:szCs w:val="24"/>
        </w:rPr>
        <w:t xml:space="preserve">W ramach tego kryterium Wykonawca, który zaproponuje najniższą cenę brutto za wykonanie </w:t>
      </w:r>
      <w:r>
        <w:rPr>
          <w:rFonts w:eastAsia="Calibri"/>
          <w:sz w:val="24"/>
          <w:szCs w:val="24"/>
        </w:rPr>
        <w:t>ubezpieczenia</w:t>
      </w:r>
      <w:r w:rsidRPr="00197B91">
        <w:rPr>
          <w:rFonts w:eastAsia="Calibri"/>
          <w:sz w:val="24"/>
          <w:szCs w:val="24"/>
        </w:rPr>
        <w:t xml:space="preserve"> otrzyma 100 pkt., natomiast pozostali Wykonawcy odpowiednio mniej punktów, wg</w:t>
      </w:r>
      <w:r>
        <w:rPr>
          <w:rFonts w:eastAsia="Calibri"/>
          <w:sz w:val="24"/>
          <w:szCs w:val="24"/>
        </w:rPr>
        <w:t> </w:t>
      </w:r>
      <w:r w:rsidRPr="00197B91">
        <w:rPr>
          <w:rFonts w:eastAsia="Calibri"/>
          <w:sz w:val="24"/>
          <w:szCs w:val="24"/>
        </w:rPr>
        <w:t>następującego wzoru:</w:t>
      </w:r>
    </w:p>
    <w:p w14:paraId="10E23BB9" w14:textId="77777777" w:rsidR="00C068F9" w:rsidRPr="00EB71AF" w:rsidRDefault="00C068F9" w:rsidP="00C068F9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najniższa cena spośród złożonych ofert</w:t>
      </w: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219F11D" w14:textId="77777777" w:rsidR="00C068F9" w:rsidRPr="00EB71AF" w:rsidRDefault="00C068F9" w:rsidP="00C068F9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>________________________________________________  x 100 pkt.</w:t>
      </w:r>
    </w:p>
    <w:p w14:paraId="4843B542" w14:textId="77777777" w:rsidR="00C068F9" w:rsidRPr="00EB71AF" w:rsidRDefault="00C068F9" w:rsidP="00C068F9">
      <w:pPr>
        <w:pStyle w:val="Akapitzlist"/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cena oferty ocenianej</w:t>
      </w:r>
    </w:p>
    <w:p w14:paraId="688D8901" w14:textId="77777777" w:rsidR="00C068F9" w:rsidRPr="00DE3FEA" w:rsidRDefault="00C068F9" w:rsidP="00C068F9">
      <w:pPr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  <w:lang w:eastAsia="en-US"/>
        </w:rPr>
      </w:pPr>
      <w:r w:rsidRPr="00DE3FEA">
        <w:rPr>
          <w:rFonts w:eastAsia="Calibri"/>
          <w:sz w:val="24"/>
          <w:szCs w:val="24"/>
          <w:lang w:eastAsia="en-US"/>
        </w:rPr>
        <w:t>Oceniona zostanie odrębnie każda część zamówienia.</w:t>
      </w:r>
    </w:p>
    <w:p w14:paraId="18CDD803" w14:textId="77777777" w:rsidR="00C068F9" w:rsidRPr="00DE3FEA" w:rsidRDefault="00C068F9" w:rsidP="00C068F9">
      <w:pPr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  <w:lang w:eastAsia="en-US"/>
        </w:rPr>
      </w:pPr>
      <w:r w:rsidRPr="00DE3FEA">
        <w:rPr>
          <w:rFonts w:eastAsia="Calibri"/>
          <w:sz w:val="24"/>
          <w:szCs w:val="24"/>
          <w:lang w:eastAsia="en-US"/>
        </w:rPr>
        <w:t>W częściach I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E3FEA">
        <w:rPr>
          <w:rFonts w:eastAsia="Calibri"/>
          <w:sz w:val="24"/>
          <w:szCs w:val="24"/>
          <w:lang w:eastAsia="en-US"/>
        </w:rPr>
        <w:t>i</w:t>
      </w:r>
      <w:proofErr w:type="spellEnd"/>
      <w:r w:rsidRPr="00DE3FEA">
        <w:rPr>
          <w:rFonts w:eastAsia="Calibri"/>
          <w:sz w:val="24"/>
          <w:szCs w:val="24"/>
          <w:lang w:eastAsia="en-US"/>
        </w:rPr>
        <w:t xml:space="preserve"> I</w:t>
      </w:r>
      <w:r>
        <w:rPr>
          <w:rFonts w:eastAsia="Calibri"/>
          <w:sz w:val="24"/>
          <w:szCs w:val="24"/>
          <w:lang w:eastAsia="en-US"/>
        </w:rPr>
        <w:t>I</w:t>
      </w:r>
      <w:r w:rsidRPr="00DE3FEA">
        <w:rPr>
          <w:rFonts w:eastAsia="Calibri"/>
          <w:sz w:val="24"/>
          <w:szCs w:val="24"/>
          <w:lang w:eastAsia="en-US"/>
        </w:rPr>
        <w:t xml:space="preserve"> zamówienia ocenie podlega</w:t>
      </w:r>
      <w:r>
        <w:rPr>
          <w:rFonts w:eastAsia="Calibri"/>
          <w:sz w:val="24"/>
          <w:szCs w:val="24"/>
          <w:lang w:eastAsia="en-US"/>
        </w:rPr>
        <w:t>ć</w:t>
      </w:r>
      <w:r w:rsidRPr="00DE3FEA">
        <w:rPr>
          <w:rFonts w:eastAsia="Calibri"/>
          <w:sz w:val="24"/>
          <w:szCs w:val="24"/>
          <w:lang w:eastAsia="en-US"/>
        </w:rPr>
        <w:t xml:space="preserve"> będzie cena brutto ofertowanej polisy.</w:t>
      </w:r>
    </w:p>
    <w:p w14:paraId="2BE4AD1A" w14:textId="77777777" w:rsidR="00C068F9" w:rsidRDefault="00C068F9" w:rsidP="00C068F9">
      <w:pPr>
        <w:widowControl w:val="0"/>
        <w:suppressAutoHyphens/>
        <w:spacing w:line="360" w:lineRule="auto"/>
        <w:jc w:val="both"/>
        <w:rPr>
          <w:color w:val="FF0000"/>
          <w:sz w:val="24"/>
          <w:szCs w:val="24"/>
        </w:rPr>
      </w:pPr>
    </w:p>
    <w:p w14:paraId="7ED19941" w14:textId="77777777" w:rsidR="00C068F9" w:rsidRPr="004949AC" w:rsidRDefault="00C068F9" w:rsidP="00C068F9">
      <w:pPr>
        <w:autoSpaceDE w:val="0"/>
        <w:autoSpaceDN w:val="0"/>
        <w:adjustRightInd w:val="0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4949AC">
        <w:rPr>
          <w:rFonts w:eastAsia="Calibri"/>
          <w:b/>
          <w:iCs/>
          <w:sz w:val="24"/>
          <w:szCs w:val="24"/>
          <w:u w:val="single"/>
          <w:lang w:eastAsia="en-US"/>
        </w:rPr>
        <w:t>Opis sposobu przygotowania oferty:</w:t>
      </w:r>
    </w:p>
    <w:p w14:paraId="49F15883" w14:textId="5D377CA2" w:rsidR="00C068F9" w:rsidRDefault="00C068F9" w:rsidP="00C068F9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Ofertę należy przesłać wyłącznie w formie elektronicznej na adres: </w:t>
      </w:r>
      <w:hyperlink r:id="rId5" w:history="1">
        <w:r w:rsidRPr="002108F8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>
        <w:rPr>
          <w:rFonts w:eastAsia="Calibri"/>
          <w:sz w:val="24"/>
          <w:szCs w:val="24"/>
          <w:lang w:eastAsia="en-US"/>
        </w:rPr>
        <w:t xml:space="preserve"> </w:t>
      </w:r>
      <w:r w:rsidRPr="00424703">
        <w:rPr>
          <w:rFonts w:eastAsia="Calibri"/>
          <w:sz w:val="24"/>
          <w:szCs w:val="24"/>
          <w:lang w:eastAsia="en-US"/>
        </w:rPr>
        <w:t>w terminie z adnotacją w tytule maila „</w:t>
      </w:r>
      <w:r>
        <w:rPr>
          <w:rFonts w:eastAsia="Calibri"/>
          <w:sz w:val="24"/>
          <w:szCs w:val="24"/>
          <w:lang w:eastAsia="en-US"/>
        </w:rPr>
        <w:t>oferta na ubezpieczenie</w:t>
      </w:r>
      <w:r w:rsidR="00CD228B">
        <w:rPr>
          <w:rFonts w:eastAsia="Calibri"/>
          <w:sz w:val="24"/>
          <w:szCs w:val="24"/>
          <w:lang w:eastAsia="en-US"/>
        </w:rPr>
        <w:t xml:space="preserve"> komunikacyjne</w:t>
      </w:r>
      <w:r w:rsidRPr="00424703">
        <w:rPr>
          <w:rFonts w:eastAsia="Calibri"/>
          <w:sz w:val="24"/>
          <w:szCs w:val="24"/>
          <w:lang w:eastAsia="en-US"/>
        </w:rPr>
        <w:t>”</w:t>
      </w:r>
      <w:r>
        <w:rPr>
          <w:rFonts w:eastAsia="Calibri"/>
          <w:sz w:val="24"/>
          <w:szCs w:val="24"/>
          <w:lang w:eastAsia="en-US"/>
        </w:rPr>
        <w:t>.</w:t>
      </w:r>
    </w:p>
    <w:p w14:paraId="4ADD63D8" w14:textId="06076C18" w:rsidR="00C068F9" w:rsidRDefault="00C068F9" w:rsidP="00C068F9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Oferty należy przesłać </w:t>
      </w:r>
      <w:r w:rsidRPr="00424703">
        <w:rPr>
          <w:rFonts w:eastAsia="Calibri"/>
          <w:sz w:val="24"/>
          <w:szCs w:val="24"/>
          <w:lang w:eastAsia="en-US"/>
        </w:rPr>
        <w:t xml:space="preserve">do dnia </w:t>
      </w:r>
      <w:r w:rsidR="00307490">
        <w:rPr>
          <w:rFonts w:eastAsia="Calibri"/>
          <w:b/>
          <w:sz w:val="24"/>
          <w:szCs w:val="24"/>
          <w:lang w:eastAsia="en-US"/>
        </w:rPr>
        <w:t>8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  <w:r w:rsidR="009C300B">
        <w:rPr>
          <w:rFonts w:eastAsia="Calibri"/>
          <w:b/>
          <w:sz w:val="24"/>
          <w:szCs w:val="24"/>
          <w:lang w:eastAsia="en-US"/>
        </w:rPr>
        <w:t>grudnia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424703">
        <w:rPr>
          <w:rFonts w:eastAsia="Calibri"/>
          <w:b/>
          <w:sz w:val="24"/>
          <w:szCs w:val="24"/>
          <w:lang w:eastAsia="en-US"/>
        </w:rPr>
        <w:t>20</w:t>
      </w:r>
      <w:r>
        <w:rPr>
          <w:rFonts w:eastAsia="Calibri"/>
          <w:b/>
          <w:sz w:val="24"/>
          <w:szCs w:val="24"/>
          <w:lang w:eastAsia="en-US"/>
        </w:rPr>
        <w:t>20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roku</w:t>
      </w:r>
      <w:r>
        <w:rPr>
          <w:rFonts w:eastAsia="Calibri"/>
          <w:b/>
          <w:sz w:val="24"/>
          <w:szCs w:val="24"/>
          <w:lang w:eastAsia="en-US"/>
        </w:rPr>
        <w:t xml:space="preserve"> do godziny 10:00.</w:t>
      </w:r>
    </w:p>
    <w:p w14:paraId="2A4C2F89" w14:textId="37ABEFA5" w:rsidR="00C068F9" w:rsidRDefault="00C068F9" w:rsidP="00C068F9">
      <w:pPr>
        <w:tabs>
          <w:tab w:val="left" w:pos="284"/>
        </w:tabs>
        <w:spacing w:line="271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Wykonawca ma prawo złożyć tylko jedną ofertę. Złożenie większej </w:t>
      </w:r>
      <w:r w:rsidRPr="00DF444C">
        <w:rPr>
          <w:rFonts w:eastAsia="Calibri"/>
          <w:sz w:val="24"/>
          <w:szCs w:val="24"/>
          <w:lang w:eastAsia="en-US"/>
        </w:rPr>
        <w:t>liczby ofert spowoduje odrzucenie ofert danego Wykonawcy. Zamawiający nie dopuszcza ofert wariantowych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424703">
        <w:rPr>
          <w:rFonts w:eastAsia="Calibri"/>
          <w:sz w:val="24"/>
          <w:szCs w:val="24"/>
          <w:lang w:eastAsia="en-US"/>
        </w:rPr>
        <w:t>Decydujące znaczenie dla oceny zachowania terminu ofert ma data wpływu oferty do Zamawiającego.</w:t>
      </w:r>
    </w:p>
    <w:p w14:paraId="47C85AFC" w14:textId="77777777" w:rsidR="00C068F9" w:rsidRDefault="00C068F9" w:rsidP="00C068F9">
      <w:pPr>
        <w:tabs>
          <w:tab w:val="left" w:pos="284"/>
        </w:tabs>
        <w:spacing w:line="271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dodatkowych pytań technicznych prosimy o kontakt: </w:t>
      </w:r>
      <w:hyperlink r:id="rId6" w:history="1">
        <w:r w:rsidRPr="00BA776D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 w:rsidRPr="00424703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6C574292" w14:textId="77777777" w:rsidR="00C068F9" w:rsidRDefault="00C068F9" w:rsidP="00C068F9">
      <w:pPr>
        <w:tabs>
          <w:tab w:val="left" w:pos="284"/>
        </w:tabs>
        <w:spacing w:line="271" w:lineRule="auto"/>
        <w:jc w:val="both"/>
        <w:rPr>
          <w:rFonts w:eastAsia="Arial Unicode MS"/>
          <w:kern w:val="1"/>
          <w:sz w:val="24"/>
          <w:szCs w:val="24"/>
        </w:rPr>
      </w:pPr>
    </w:p>
    <w:p w14:paraId="6AA1D0C0" w14:textId="77777777" w:rsidR="00C068F9" w:rsidRPr="006F1D86" w:rsidRDefault="00C068F9" w:rsidP="00C068F9">
      <w:pPr>
        <w:tabs>
          <w:tab w:val="left" w:pos="284"/>
        </w:tabs>
        <w:spacing w:line="271" w:lineRule="auto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Kompletna oferta powinna zawierać: </w:t>
      </w:r>
    </w:p>
    <w:p w14:paraId="5CD23D60" w14:textId="0E3F44E8" w:rsidR="00C068F9" w:rsidRPr="006F1D86" w:rsidRDefault="00C068F9" w:rsidP="00C068F9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line="271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Wypełniony i podpisany formularz ofertowy (wzór formularza ofertowego stanowi </w:t>
      </w:r>
      <w:r>
        <w:rPr>
          <w:rFonts w:eastAsia="Arial Unicode MS"/>
          <w:kern w:val="1"/>
          <w:sz w:val="24"/>
          <w:szCs w:val="24"/>
        </w:rPr>
        <w:t>Z</w:t>
      </w:r>
      <w:r w:rsidRPr="006F1D86">
        <w:rPr>
          <w:rFonts w:eastAsia="Arial Unicode MS"/>
          <w:kern w:val="1"/>
          <w:sz w:val="24"/>
          <w:szCs w:val="24"/>
        </w:rPr>
        <w:t>ałącznik do Zaproszenia)</w:t>
      </w:r>
      <w:r>
        <w:rPr>
          <w:rFonts w:eastAsia="Arial Unicode MS"/>
          <w:kern w:val="1"/>
          <w:sz w:val="24"/>
          <w:szCs w:val="24"/>
        </w:rPr>
        <w:t xml:space="preserve"> oraz wydruk propozycji polisy dla zamówienia.</w:t>
      </w:r>
    </w:p>
    <w:p w14:paraId="08896DBC" w14:textId="77777777" w:rsidR="00C068F9" w:rsidRPr="00B16BF1" w:rsidRDefault="00C068F9" w:rsidP="00C068F9">
      <w:pPr>
        <w:widowControl w:val="0"/>
        <w:numPr>
          <w:ilvl w:val="0"/>
          <w:numId w:val="4"/>
        </w:numPr>
        <w:tabs>
          <w:tab w:val="left" w:pos="-6379"/>
          <w:tab w:val="left" w:pos="284"/>
        </w:tabs>
        <w:suppressAutoHyphens/>
        <w:spacing w:line="271" w:lineRule="auto"/>
        <w:ind w:left="0" w:firstLine="0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>Aktualny (wystawiony nie wcześniej niż 6 miesięcy przed terminem upływu składania ofert) odpis z rejestru przedsiębiorców/</w:t>
      </w:r>
      <w:r w:rsidRPr="006F1D86">
        <w:rPr>
          <w:rFonts w:eastAsia="Arial Unicode MS"/>
          <w:b/>
          <w:kern w:val="1"/>
          <w:sz w:val="24"/>
          <w:szCs w:val="24"/>
        </w:rPr>
        <w:t xml:space="preserve"> </w:t>
      </w:r>
      <w:r w:rsidRPr="006F1D86">
        <w:rPr>
          <w:rFonts w:eastAsia="Arial Unicode MS"/>
          <w:kern w:val="1"/>
          <w:sz w:val="24"/>
          <w:szCs w:val="24"/>
        </w:rPr>
        <w:t xml:space="preserve">Centralnej Ewidencji i Informacji o Działalności Gospodarczej. Wykonawca nie jest zobowiązany do złożenia przedmiotowego dokumentu, jeżeli Zamawiający może go uzyskać za pomocą bezpłatnych i ogólnodostępnych baz danych, w szczególności rejestrów publicznych w rozumieniu ustawy z dnia 17 lutego 2005 r. o informatyzacji działalności podmiotów realizujących zadania publiczne (tj. Dz. U. z 2019 r. 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poz. 700, 730), </w:t>
      </w:r>
      <w:r w:rsidRPr="006F1D86">
        <w:rPr>
          <w:rFonts w:eastAsia="Arial Unicode MS"/>
          <w:spacing w:val="-12"/>
          <w:kern w:val="24"/>
          <w:sz w:val="24"/>
          <w:szCs w:val="24"/>
          <w:u w:val="single"/>
        </w:rPr>
        <w:t>a Wykonawca wskaże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 w ofercie adres internetowy skąd Zamawiający ma go pobrać.</w:t>
      </w:r>
    </w:p>
    <w:p w14:paraId="1B438151" w14:textId="77777777" w:rsidR="00C068F9" w:rsidRPr="001231A2" w:rsidRDefault="00C068F9" w:rsidP="00C068F9">
      <w:pPr>
        <w:widowControl w:val="0"/>
        <w:tabs>
          <w:tab w:val="left" w:pos="-6379"/>
          <w:tab w:val="left" w:pos="284"/>
        </w:tabs>
        <w:suppressAutoHyphens/>
        <w:spacing w:line="271" w:lineRule="auto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</w:p>
    <w:p w14:paraId="07C4C6DD" w14:textId="77777777" w:rsidR="00C068F9" w:rsidRPr="00033D48" w:rsidRDefault="00C068F9" w:rsidP="00C068F9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Pozostałe warunki związane z udzieleniem zamówienia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w każdej części zamówienia</w:t>
      </w: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230DB5DF" w14:textId="77777777" w:rsidR="00C068F9" w:rsidRPr="00EB71AF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Ochronę ubezpieczeniową w zakresie objętym zapytaniem ofertowym świadczyć może wyłącznie podmiot posiadający zezwolenie na prowadzenie działalności ubezpieczeniowej w zakresie wszystkich grup ryzyka objętych przedmiotem danej części zamówienia.</w:t>
      </w:r>
    </w:p>
    <w:p w14:paraId="6006FE95" w14:textId="77777777" w:rsidR="00C068F9" w:rsidRPr="00EB71AF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Zamawiający dopuszcza złożenie oferty przez brokera ubezpieczeniowego, jednakże wymaga, by Wykonawca będący brokerem ubezpieczeniowym posiadał zezwolenie na prowadzenie tej działalności.</w:t>
      </w:r>
    </w:p>
    <w:p w14:paraId="07617A6A" w14:textId="77777777" w:rsidR="00C068F9" w:rsidRPr="00033D48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Zamawiający zawrze umowę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ubezpieczenia 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 Wykonawcą, którego oferta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odpowiadać będzie</w:t>
      </w:r>
      <w:r>
        <w:rPr>
          <w:rFonts w:ascii="Times New Roman" w:eastAsia="Calibri" w:hAnsi="Times New Roman" w:cs="Times New Roman"/>
          <w:sz w:val="24"/>
          <w:szCs w:val="24"/>
        </w:rPr>
        <w:t>/ą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wszystkim wymaganiom przedstawionym w Zaproszeniu do składania ofert i zostanie uznana za najkorzystniejszą w oparciu o przedstawione kryteria oceny.</w:t>
      </w:r>
    </w:p>
    <w:p w14:paraId="41A1F7A5" w14:textId="77777777" w:rsidR="00C068F9" w:rsidRPr="00033D48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>Zamawiający może zrezygnować ze skorzystania ze złożonych ofert bez podania przyczyn.</w:t>
      </w:r>
    </w:p>
    <w:p w14:paraId="7DA64530" w14:textId="77777777" w:rsidR="00C068F9" w:rsidRPr="001231A2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celu zapewnienia porównywalności wszystkich ofert Zamawiający zastrzega sobie prawo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>do skontaktowania się z wybranymi Oferentami w celu uzupełnienia lub doprecyzowania tych ofert.</w:t>
      </w:r>
    </w:p>
    <w:p w14:paraId="6EB930E1" w14:textId="77777777" w:rsidR="00C068F9" w:rsidRPr="001231A2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przypadku braku możliwości realizacji zamówienia przez Oferenta z najwyższą liczbą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punktów Zamawiający może powierzyć realizację zamówienia drugiemu w kolejności Oferentowi. </w:t>
      </w:r>
    </w:p>
    <w:p w14:paraId="51951E0D" w14:textId="1070D616" w:rsidR="00C068F9" w:rsidRPr="00033D48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Wszystkie oferty, które nie będą spełniały warunków przedstawionych w Zaproszeniu do składania ofert zostaną odrzucone.</w:t>
      </w:r>
    </w:p>
    <w:p w14:paraId="60AEAB5E" w14:textId="77777777" w:rsidR="00C068F9" w:rsidRPr="001231A2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pacing w:val="-12"/>
          <w:sz w:val="24"/>
          <w:szCs w:val="24"/>
          <w:u w:val="single"/>
        </w:rPr>
      </w:pPr>
      <w:r w:rsidRPr="001231A2">
        <w:rPr>
          <w:rFonts w:ascii="Times New Roman" w:eastAsia="Calibri" w:hAnsi="Times New Roman" w:cs="Times New Roman"/>
          <w:spacing w:val="-12"/>
          <w:sz w:val="24"/>
          <w:szCs w:val="24"/>
          <w:lang w:val="x-none"/>
        </w:rPr>
        <w:t>Zamawiający nie będzie rozpatrywał ofert alternatywnych, niezgodnych z przedmiotem zapytania.</w:t>
      </w:r>
    </w:p>
    <w:p w14:paraId="27F11C67" w14:textId="77777777" w:rsidR="00C068F9" w:rsidRPr="001231A2" w:rsidRDefault="00C068F9" w:rsidP="00C068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Informację o </w:t>
      </w:r>
      <w:r w:rsidRPr="00EC4BE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wyborze oferty najkorzystniejszej </w:t>
      </w:r>
      <w:r>
        <w:rPr>
          <w:rFonts w:ascii="Times New Roman" w:eastAsia="Calibri" w:hAnsi="Times New Roman" w:cs="Times New Roman"/>
          <w:sz w:val="24"/>
          <w:szCs w:val="24"/>
        </w:rPr>
        <w:t>Zamawiający opublikuje na stronie internetowej.</w:t>
      </w:r>
    </w:p>
    <w:p w14:paraId="67DB5A6E" w14:textId="77777777" w:rsidR="00C068F9" w:rsidRDefault="00C068F9" w:rsidP="00C068F9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  <w:r w:rsidRPr="001231A2">
        <w:rPr>
          <w:rFonts w:eastAsia="Calibri"/>
          <w:bCs/>
          <w:iCs/>
          <w:sz w:val="24"/>
          <w:szCs w:val="24"/>
        </w:rPr>
        <w:t xml:space="preserve">Załącznik: 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1231A2">
        <w:rPr>
          <w:rFonts w:eastAsia="Calibri"/>
          <w:bCs/>
          <w:iCs/>
          <w:sz w:val="24"/>
          <w:szCs w:val="24"/>
        </w:rPr>
        <w:t>Formularz ofertowy</w:t>
      </w:r>
    </w:p>
    <w:p w14:paraId="652924F2" w14:textId="77777777" w:rsidR="00C068F9" w:rsidRDefault="00C068F9" w:rsidP="00C068F9">
      <w:pPr>
        <w:spacing w:after="160" w:line="259" w:lineRule="auto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br w:type="page"/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068F9" w:rsidRPr="0042799D" w14:paraId="6AFF69A1" w14:textId="77777777" w:rsidTr="00583AFC">
        <w:tc>
          <w:tcPr>
            <w:tcW w:w="8778" w:type="dxa"/>
          </w:tcPr>
          <w:p w14:paraId="767B42D5" w14:textId="77777777" w:rsidR="00C068F9" w:rsidRPr="0042799D" w:rsidRDefault="00C068F9" w:rsidP="00583AFC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lastRenderedPageBreak/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71BFED4C" w14:textId="77777777" w:rsidR="00C068F9" w:rsidRPr="0042799D" w:rsidRDefault="00C068F9" w:rsidP="00583AFC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63842A6A" w14:textId="77777777" w:rsidR="00C068F9" w:rsidRPr="0042799D" w:rsidRDefault="00C068F9" w:rsidP="00C068F9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068F9" w:rsidRPr="0042799D" w14:paraId="18DC4025" w14:textId="77777777" w:rsidTr="00583AFC">
        <w:tc>
          <w:tcPr>
            <w:tcW w:w="3227" w:type="dxa"/>
          </w:tcPr>
          <w:p w14:paraId="605C181F" w14:textId="77777777" w:rsidR="00C068F9" w:rsidRPr="0042799D" w:rsidRDefault="00C068F9" w:rsidP="00583AFC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48164184" w14:textId="77777777" w:rsidR="00C068F9" w:rsidRPr="0042799D" w:rsidRDefault="00C068F9" w:rsidP="00583AFC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54958117" w14:textId="77777777" w:rsidR="00C068F9" w:rsidRPr="0042799D" w:rsidRDefault="00C068F9" w:rsidP="00C068F9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06862B4C" w14:textId="77777777" w:rsidR="00C068F9" w:rsidRPr="0042799D" w:rsidRDefault="00C068F9" w:rsidP="00C068F9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6437B137" w14:textId="783B1A27" w:rsidR="00C068F9" w:rsidRPr="0042799D" w:rsidRDefault="00C068F9" w:rsidP="00C068F9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7966412" w14:textId="77777777" w:rsidR="00C068F9" w:rsidRPr="0042799D" w:rsidRDefault="00C068F9" w:rsidP="00C068F9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6F89DF40" w14:textId="27E29B32" w:rsidR="00C068F9" w:rsidRPr="0042799D" w:rsidRDefault="00C068F9" w:rsidP="00C068F9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17469CDA" w14:textId="77777777" w:rsidR="00C068F9" w:rsidRPr="0042799D" w:rsidRDefault="00C068F9" w:rsidP="00C068F9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0AFC21C1" w14:textId="4F865F91" w:rsidR="00C068F9" w:rsidRPr="0042799D" w:rsidRDefault="00C068F9" w:rsidP="00C068F9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525154">
        <w:rPr>
          <w:rFonts w:eastAsia="Arial Unicode MS"/>
          <w:kern w:val="1"/>
          <w:sz w:val="24"/>
          <w:szCs w:val="24"/>
        </w:rPr>
        <w:t xml:space="preserve"> ubezpieczenie </w:t>
      </w:r>
      <w:r w:rsidR="00563AD0">
        <w:rPr>
          <w:rFonts w:eastAsia="Calibri"/>
          <w:iCs/>
          <w:sz w:val="24"/>
          <w:szCs w:val="24"/>
          <w:lang w:eastAsia="en-US"/>
        </w:rPr>
        <w:t xml:space="preserve">komunikacyjne dla samochodu służbowego </w:t>
      </w:r>
      <w:r w:rsidR="0071592F" w:rsidRPr="00525154">
        <w:rPr>
          <w:rFonts w:eastAsia="Arial Unicode MS"/>
          <w:kern w:val="1"/>
          <w:sz w:val="24"/>
          <w:szCs w:val="24"/>
        </w:rPr>
        <w:t>Centrum Projektów Europejskich</w:t>
      </w:r>
      <w:r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05A79254" w14:textId="77777777" w:rsidR="00C068F9" w:rsidRDefault="00C068F9" w:rsidP="00C068F9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0616E3E5" w14:textId="42B9A2A9" w:rsidR="00D467A5" w:rsidRPr="00352710" w:rsidRDefault="00CB6DB6" w:rsidP="00D467A5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1</w:t>
      </w:r>
      <w:r w:rsidR="00C068F9">
        <w:rPr>
          <w:rFonts w:eastAsia="Calibri"/>
          <w:bCs/>
          <w:iCs/>
          <w:sz w:val="24"/>
          <w:szCs w:val="24"/>
          <w:lang w:eastAsia="en-US"/>
        </w:rPr>
        <w:t xml:space="preserve">) </w:t>
      </w:r>
      <w:r w:rsidR="00C068F9" w:rsidRPr="00E44A79">
        <w:rPr>
          <w:rFonts w:eastAsia="Calibri"/>
          <w:bCs/>
          <w:iCs/>
          <w:sz w:val="24"/>
          <w:szCs w:val="24"/>
          <w:lang w:eastAsia="en-US"/>
        </w:rPr>
        <w:t>zamówieni</w:t>
      </w:r>
      <w:r w:rsidR="005618C9">
        <w:rPr>
          <w:rFonts w:eastAsia="Calibri"/>
          <w:bCs/>
          <w:iCs/>
          <w:sz w:val="24"/>
          <w:szCs w:val="24"/>
          <w:lang w:eastAsia="en-US"/>
        </w:rPr>
        <w:t>e</w:t>
      </w:r>
      <w:r w:rsidR="00C068F9" w:rsidRPr="00E44A79">
        <w:rPr>
          <w:rFonts w:eastAsia="Calibri"/>
          <w:bCs/>
          <w:iCs/>
          <w:sz w:val="24"/>
          <w:szCs w:val="24"/>
          <w:lang w:eastAsia="en-US"/>
        </w:rPr>
        <w:t xml:space="preserve"> - </w:t>
      </w:r>
      <w:r w:rsidR="00A971C2" w:rsidRPr="00A971C2">
        <w:rPr>
          <w:rFonts w:eastAsia="Calibri"/>
          <w:bCs/>
          <w:iCs/>
          <w:sz w:val="24"/>
          <w:szCs w:val="24"/>
          <w:lang w:eastAsia="en-US"/>
        </w:rPr>
        <w:t>ubezpieczenie komunikacyjne dla samochodu służbowego CPE</w:t>
      </w:r>
    </w:p>
    <w:p w14:paraId="373171A1" w14:textId="77777777" w:rsidR="00D467A5" w:rsidRPr="00352710" w:rsidRDefault="00D467A5" w:rsidP="00D467A5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7EE0F21E" w14:textId="77777777" w:rsidR="00D467A5" w:rsidRDefault="00D467A5" w:rsidP="00D467A5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185BAD17" w14:textId="77777777" w:rsidR="00C068F9" w:rsidRPr="0042799D" w:rsidRDefault="00C068F9" w:rsidP="00C068F9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100C0547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2"/>
          <w:szCs w:val="22"/>
          <w:u w:val="single"/>
        </w:rPr>
      </w:pPr>
      <w:r w:rsidRPr="0094106B">
        <w:rPr>
          <w:rFonts w:eastAsia="Arial Unicode MS"/>
          <w:kern w:val="1"/>
          <w:sz w:val="22"/>
          <w:szCs w:val="22"/>
        </w:rPr>
        <w:t>Przedmiotowe zamówienie zobowiązuję/</w:t>
      </w:r>
      <w:proofErr w:type="spellStart"/>
      <w:r w:rsidRPr="0094106B">
        <w:rPr>
          <w:rFonts w:eastAsia="Arial Unicode MS"/>
          <w:kern w:val="1"/>
          <w:sz w:val="22"/>
          <w:szCs w:val="22"/>
        </w:rPr>
        <w:t>emy</w:t>
      </w:r>
      <w:proofErr w:type="spellEnd"/>
      <w:r w:rsidRPr="0094106B">
        <w:rPr>
          <w:rFonts w:eastAsia="Arial Unicode MS"/>
          <w:kern w:val="1"/>
          <w:sz w:val="22"/>
          <w:szCs w:val="22"/>
        </w:rPr>
        <w:t xml:space="preserve"> się wykonać zgodnie z wymaganiami określonymi w zaproszeniu do składania ofert. </w:t>
      </w:r>
    </w:p>
    <w:p w14:paraId="383337EE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2"/>
          <w:szCs w:val="22"/>
          <w:u w:val="single"/>
        </w:rPr>
      </w:pPr>
      <w:r w:rsidRPr="0094106B">
        <w:rPr>
          <w:rFonts w:eastAsia="Arial Unicode MS"/>
          <w:kern w:val="1"/>
          <w:sz w:val="22"/>
          <w:szCs w:val="22"/>
        </w:rPr>
        <w:t xml:space="preserve">Oświadczam/y, że w cenie naszej oferty zostały uwzględnione wszystkie koszty wykonania zamówienia. </w:t>
      </w:r>
    </w:p>
    <w:p w14:paraId="1FF575B6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2"/>
          <w:szCs w:val="22"/>
          <w:u w:val="single"/>
        </w:rPr>
      </w:pPr>
      <w:r w:rsidRPr="0094106B">
        <w:rPr>
          <w:rFonts w:eastAsia="Arial Unicode MS"/>
          <w:kern w:val="1"/>
          <w:sz w:val="22"/>
          <w:szCs w:val="22"/>
        </w:rPr>
        <w:t>Oświadczam/y, że spełniamy warunki udziału w postępowaniu.</w:t>
      </w:r>
    </w:p>
    <w:p w14:paraId="26B18F33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04CF6754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23BBC627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Uważam/y się za związanego/</w:t>
      </w:r>
      <w:proofErr w:type="spellStart"/>
      <w:r w:rsidRPr="0094106B">
        <w:rPr>
          <w:rFonts w:eastAsia="Arial Unicode MS"/>
          <w:kern w:val="1"/>
          <w:sz w:val="22"/>
          <w:szCs w:val="22"/>
        </w:rPr>
        <w:t>ych</w:t>
      </w:r>
      <w:proofErr w:type="spellEnd"/>
      <w:r w:rsidRPr="0094106B">
        <w:rPr>
          <w:rFonts w:eastAsia="Arial Unicode MS"/>
          <w:kern w:val="1"/>
          <w:sz w:val="22"/>
          <w:szCs w:val="22"/>
        </w:rPr>
        <w:t xml:space="preserve"> niniejszą ofertą przez okres 30 dni od dnia upływu terminu składania ofert.</w:t>
      </w:r>
    </w:p>
    <w:p w14:paraId="75AD8854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1D53E745" w14:textId="77777777" w:rsidR="00C068F9" w:rsidRPr="0094106B" w:rsidRDefault="00C068F9" w:rsidP="00C068F9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Odpis z właściwego rejestru dostępny jest pod adresem internetowym:</w:t>
      </w:r>
    </w:p>
    <w:p w14:paraId="36DBF325" w14:textId="77777777" w:rsidR="00C068F9" w:rsidRPr="0094106B" w:rsidRDefault="00C068F9" w:rsidP="00C068F9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4106B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</w:t>
      </w:r>
    </w:p>
    <w:p w14:paraId="2F0BAB4F" w14:textId="77777777" w:rsidR="00C068F9" w:rsidRPr="0094106B" w:rsidRDefault="00C068F9" w:rsidP="00C068F9">
      <w:pPr>
        <w:pStyle w:val="Akapitzlist"/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4106B">
        <w:rPr>
          <w:rFonts w:ascii="Times New Roman" w:eastAsia="Calibri" w:hAnsi="Times New Roman" w:cs="Times New Roman"/>
        </w:rPr>
        <w:t>Załączniki:</w:t>
      </w:r>
    </w:p>
    <w:p w14:paraId="6DB7B982" w14:textId="77777777" w:rsidR="00C068F9" w:rsidRPr="0094106B" w:rsidRDefault="00C068F9" w:rsidP="00C068F9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94106B">
        <w:rPr>
          <w:rFonts w:ascii="Times New Roman" w:eastAsia="Calibri" w:hAnsi="Times New Roman" w:cs="Times New Roman"/>
        </w:rPr>
        <w:t>Propozycja polisy</w:t>
      </w:r>
    </w:p>
    <w:p w14:paraId="3C5498D4" w14:textId="77777777" w:rsidR="00C068F9" w:rsidRPr="0094106B" w:rsidRDefault="00C068F9" w:rsidP="00C068F9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94106B">
        <w:rPr>
          <w:rFonts w:ascii="Times New Roman" w:eastAsia="Calibri" w:hAnsi="Times New Roman" w:cs="Times New Roman"/>
        </w:rPr>
        <w:t>Odpis z rejestru/</w:t>
      </w:r>
      <w:proofErr w:type="spellStart"/>
      <w:r w:rsidRPr="0094106B">
        <w:rPr>
          <w:rFonts w:ascii="Times New Roman" w:eastAsia="Calibri" w:hAnsi="Times New Roman" w:cs="Times New Roman"/>
        </w:rPr>
        <w:t>ceidg</w:t>
      </w:r>
      <w:proofErr w:type="spellEnd"/>
      <w:r w:rsidRPr="0094106B">
        <w:rPr>
          <w:rFonts w:ascii="Times New Roman" w:eastAsia="Calibri" w:hAnsi="Times New Roman" w:cs="Times New Roman"/>
        </w:rPr>
        <w:t xml:space="preserve"> Wykonawcy</w:t>
      </w:r>
    </w:p>
    <w:p w14:paraId="1477C660" w14:textId="77777777" w:rsidR="00C068F9" w:rsidRPr="0042799D" w:rsidRDefault="00C068F9" w:rsidP="00C068F9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5201FDAE" w14:textId="22AE7B41" w:rsidR="00C068F9" w:rsidRPr="0042799D" w:rsidRDefault="00C068F9" w:rsidP="00C068F9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>r.                 .....................................................................</w:t>
      </w:r>
    </w:p>
    <w:p w14:paraId="614B9944" w14:textId="514489ED" w:rsidR="00C068F9" w:rsidRPr="0094106B" w:rsidRDefault="00C068F9" w:rsidP="0094106B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sectPr w:rsidR="00C068F9" w:rsidRPr="0094106B" w:rsidSect="0094106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13D5"/>
    <w:multiLevelType w:val="hybridMultilevel"/>
    <w:tmpl w:val="83B66D7A"/>
    <w:lvl w:ilvl="0" w:tplc="5AE67FF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2211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7159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B27504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1FAE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49B2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176F"/>
    <w:multiLevelType w:val="hybridMultilevel"/>
    <w:tmpl w:val="21566220"/>
    <w:lvl w:ilvl="0" w:tplc="BEBCC23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8" w15:restartNumberingAfterBreak="0">
    <w:nsid w:val="46003D5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6513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A1562"/>
    <w:multiLevelType w:val="hybridMultilevel"/>
    <w:tmpl w:val="553C79FC"/>
    <w:lvl w:ilvl="0" w:tplc="4C6636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F9"/>
    <w:rsid w:val="000210C1"/>
    <w:rsid w:val="00053565"/>
    <w:rsid w:val="0012338D"/>
    <w:rsid w:val="001B6467"/>
    <w:rsid w:val="001D0AE6"/>
    <w:rsid w:val="001F2EF0"/>
    <w:rsid w:val="00243C72"/>
    <w:rsid w:val="0027084E"/>
    <w:rsid w:val="002A164A"/>
    <w:rsid w:val="002B1A93"/>
    <w:rsid w:val="002E275B"/>
    <w:rsid w:val="002E4038"/>
    <w:rsid w:val="002F0676"/>
    <w:rsid w:val="00307490"/>
    <w:rsid w:val="003C1818"/>
    <w:rsid w:val="003F3B64"/>
    <w:rsid w:val="003F4846"/>
    <w:rsid w:val="003F66EC"/>
    <w:rsid w:val="004501C9"/>
    <w:rsid w:val="00471F08"/>
    <w:rsid w:val="00496B04"/>
    <w:rsid w:val="004C24B7"/>
    <w:rsid w:val="004C4856"/>
    <w:rsid w:val="004E2C62"/>
    <w:rsid w:val="00525154"/>
    <w:rsid w:val="00534629"/>
    <w:rsid w:val="005618C9"/>
    <w:rsid w:val="00563AD0"/>
    <w:rsid w:val="005740B0"/>
    <w:rsid w:val="00610E4B"/>
    <w:rsid w:val="00636F8E"/>
    <w:rsid w:val="0064792F"/>
    <w:rsid w:val="006623F4"/>
    <w:rsid w:val="006C3FF4"/>
    <w:rsid w:val="006D4133"/>
    <w:rsid w:val="007067A0"/>
    <w:rsid w:val="0071592F"/>
    <w:rsid w:val="00720644"/>
    <w:rsid w:val="007964BC"/>
    <w:rsid w:val="007D79ED"/>
    <w:rsid w:val="00822976"/>
    <w:rsid w:val="008A2F81"/>
    <w:rsid w:val="008C5F12"/>
    <w:rsid w:val="008F0029"/>
    <w:rsid w:val="009060A8"/>
    <w:rsid w:val="0094106B"/>
    <w:rsid w:val="00945DEC"/>
    <w:rsid w:val="00972128"/>
    <w:rsid w:val="0097758B"/>
    <w:rsid w:val="009C300B"/>
    <w:rsid w:val="009C3757"/>
    <w:rsid w:val="009D1469"/>
    <w:rsid w:val="00A83EA2"/>
    <w:rsid w:val="00A85AAB"/>
    <w:rsid w:val="00A86F6C"/>
    <w:rsid w:val="00A971C2"/>
    <w:rsid w:val="00AB1C56"/>
    <w:rsid w:val="00AF0099"/>
    <w:rsid w:val="00AF7883"/>
    <w:rsid w:val="00B03962"/>
    <w:rsid w:val="00B450E6"/>
    <w:rsid w:val="00B67FD6"/>
    <w:rsid w:val="00B900CE"/>
    <w:rsid w:val="00C01485"/>
    <w:rsid w:val="00C068F9"/>
    <w:rsid w:val="00C11093"/>
    <w:rsid w:val="00C43D71"/>
    <w:rsid w:val="00CB6DB6"/>
    <w:rsid w:val="00CC3662"/>
    <w:rsid w:val="00CD228B"/>
    <w:rsid w:val="00D020F2"/>
    <w:rsid w:val="00D467A5"/>
    <w:rsid w:val="00D55E8C"/>
    <w:rsid w:val="00D72578"/>
    <w:rsid w:val="00D82682"/>
    <w:rsid w:val="00DC78A2"/>
    <w:rsid w:val="00DF25F2"/>
    <w:rsid w:val="00DF4A81"/>
    <w:rsid w:val="00DF50A0"/>
    <w:rsid w:val="00E1058E"/>
    <w:rsid w:val="00E10B86"/>
    <w:rsid w:val="00E30BC1"/>
    <w:rsid w:val="00E510D5"/>
    <w:rsid w:val="00E67169"/>
    <w:rsid w:val="00E907BA"/>
    <w:rsid w:val="00EB1836"/>
    <w:rsid w:val="00EF408D"/>
    <w:rsid w:val="00F1340E"/>
    <w:rsid w:val="00FF2AA4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BF8F"/>
  <w15:chartTrackingRefBased/>
  <w15:docId w15:val="{C5E0CE06-4D95-40D3-8157-D06545B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068F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C068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zak@cpe.gov.pl" TargetMode="External"/><Relationship Id="rId5" Type="http://schemas.openxmlformats.org/officeDocument/2006/relationships/hyperlink" Target="mailto:krzysztof.zak@cp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1368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Krzysztof Żak</cp:lastModifiedBy>
  <cp:revision>39</cp:revision>
  <dcterms:created xsi:type="dcterms:W3CDTF">2020-11-26T08:30:00Z</dcterms:created>
  <dcterms:modified xsi:type="dcterms:W3CDTF">2020-11-30T06:06:00Z</dcterms:modified>
</cp:coreProperties>
</file>