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DA5B6" w14:textId="77777777" w:rsidR="00F7208E" w:rsidRPr="00991F16" w:rsidRDefault="00F7208E">
      <w:pPr>
        <w:pStyle w:val="Tekstpodstawowy"/>
        <w:spacing w:before="7"/>
        <w:rPr>
          <w:rFonts w:asciiTheme="minorHAnsi" w:hAnsiTheme="minorHAnsi" w:cstheme="minorHAnsi"/>
        </w:rPr>
      </w:pPr>
    </w:p>
    <w:p w14:paraId="10DB2F9B" w14:textId="77777777" w:rsidR="00F7208E" w:rsidRPr="00991F16" w:rsidRDefault="008C7CF7">
      <w:pPr>
        <w:spacing w:before="91"/>
        <w:ind w:right="116"/>
        <w:jc w:val="right"/>
        <w:rPr>
          <w:rFonts w:asciiTheme="minorHAnsi" w:hAnsiTheme="minorHAnsi" w:cstheme="minorHAnsi"/>
          <w:b/>
          <w:i/>
        </w:rPr>
      </w:pPr>
      <w:r w:rsidRPr="00991F16">
        <w:rPr>
          <w:rFonts w:asciiTheme="minorHAnsi" w:hAnsiTheme="minorHAnsi" w:cstheme="minorHAnsi"/>
          <w:b/>
          <w:i/>
        </w:rPr>
        <w:t>Załącznik Nr 1 do SWZ</w:t>
      </w:r>
    </w:p>
    <w:p w14:paraId="43BE03C8" w14:textId="77777777" w:rsidR="00F7208E" w:rsidRPr="00991F16" w:rsidRDefault="00F7208E">
      <w:pPr>
        <w:pStyle w:val="Tekstpodstawowy"/>
        <w:rPr>
          <w:rFonts w:asciiTheme="minorHAnsi" w:hAnsiTheme="minorHAnsi" w:cstheme="minorHAnsi"/>
          <w:b/>
          <w:i/>
        </w:rPr>
      </w:pPr>
    </w:p>
    <w:p w14:paraId="6BA3EB84" w14:textId="77777777" w:rsidR="00F7208E" w:rsidRPr="00991F16" w:rsidRDefault="00F7208E">
      <w:pPr>
        <w:pStyle w:val="Tekstpodstawowy"/>
        <w:spacing w:before="8"/>
        <w:rPr>
          <w:rFonts w:asciiTheme="minorHAnsi" w:hAnsiTheme="minorHAnsi" w:cstheme="minorHAnsi"/>
          <w:b/>
          <w:i/>
        </w:rPr>
      </w:pPr>
    </w:p>
    <w:p w14:paraId="0A8F1B52" w14:textId="77777777" w:rsidR="00F7208E" w:rsidRPr="00991F16" w:rsidRDefault="008C7CF7">
      <w:pPr>
        <w:pStyle w:val="Nagwek1"/>
        <w:spacing w:before="91"/>
        <w:ind w:right="611"/>
        <w:jc w:val="center"/>
        <w:rPr>
          <w:rFonts w:asciiTheme="minorHAnsi" w:hAnsiTheme="minorHAnsi" w:cstheme="minorHAnsi"/>
        </w:rPr>
      </w:pPr>
      <w:bookmarkStart w:id="0" w:name="_Toc67999486"/>
      <w:r w:rsidRPr="00991F16">
        <w:rPr>
          <w:rFonts w:asciiTheme="minorHAnsi" w:hAnsiTheme="minorHAnsi" w:cstheme="minorHAnsi"/>
        </w:rPr>
        <w:t>FORMULARZ OFERTY</w:t>
      </w:r>
      <w:bookmarkEnd w:id="0"/>
    </w:p>
    <w:p w14:paraId="2F17CFB6" w14:textId="55E91BFC" w:rsidR="00F7208E" w:rsidRPr="00991F16" w:rsidRDefault="008C7CF7">
      <w:pPr>
        <w:spacing w:before="136"/>
        <w:ind w:left="749" w:right="611"/>
        <w:jc w:val="center"/>
        <w:rPr>
          <w:rFonts w:asciiTheme="minorHAnsi" w:hAnsiTheme="minorHAnsi" w:cstheme="minorHAnsi"/>
          <w:b/>
        </w:rPr>
      </w:pPr>
      <w:r w:rsidRPr="00991F16">
        <w:rPr>
          <w:rFonts w:asciiTheme="minorHAnsi" w:hAnsiTheme="minorHAnsi" w:cstheme="minorHAnsi"/>
          <w:b/>
        </w:rPr>
        <w:t xml:space="preserve">dla </w:t>
      </w:r>
      <w:r w:rsidR="006E2841" w:rsidRPr="00991F16">
        <w:rPr>
          <w:rFonts w:asciiTheme="minorHAnsi" w:hAnsiTheme="minorHAnsi" w:cstheme="minorHAnsi"/>
          <w:b/>
        </w:rPr>
        <w:t>Centrum Projekt</w:t>
      </w:r>
      <w:r w:rsidR="0072545E" w:rsidRPr="00991F16">
        <w:rPr>
          <w:rFonts w:asciiTheme="minorHAnsi" w:hAnsiTheme="minorHAnsi" w:cstheme="minorHAnsi"/>
          <w:b/>
        </w:rPr>
        <w:t>ó</w:t>
      </w:r>
      <w:r w:rsidR="006E2841" w:rsidRPr="00991F16">
        <w:rPr>
          <w:rFonts w:asciiTheme="minorHAnsi" w:hAnsiTheme="minorHAnsi" w:cstheme="minorHAnsi"/>
          <w:b/>
        </w:rPr>
        <w:t>w Europejskich w Warszawie</w:t>
      </w:r>
    </w:p>
    <w:p w14:paraId="3F88586D" w14:textId="77777777" w:rsidR="00F7208E" w:rsidRPr="00991F16" w:rsidRDefault="00F7208E">
      <w:pPr>
        <w:pStyle w:val="Tekstpodstawowy"/>
        <w:rPr>
          <w:rFonts w:asciiTheme="minorHAnsi" w:hAnsiTheme="minorHAnsi" w:cstheme="minorHAnsi"/>
          <w:b/>
        </w:rPr>
      </w:pPr>
    </w:p>
    <w:p w14:paraId="6CB5293C" w14:textId="77777777" w:rsidR="00F7208E" w:rsidRPr="00991F16" w:rsidRDefault="00F7208E">
      <w:pPr>
        <w:pStyle w:val="Tekstpodstawowy"/>
        <w:spacing w:before="7"/>
        <w:rPr>
          <w:rFonts w:asciiTheme="minorHAnsi" w:hAnsiTheme="minorHAnsi" w:cstheme="minorHAnsi"/>
          <w:b/>
        </w:rPr>
      </w:pPr>
    </w:p>
    <w:p w14:paraId="7CFBC241" w14:textId="77777777" w:rsidR="00F7208E" w:rsidRPr="00991F16" w:rsidRDefault="008C7CF7">
      <w:pPr>
        <w:pStyle w:val="Tekstpodstawowy"/>
        <w:ind w:left="258"/>
        <w:rPr>
          <w:rFonts w:asciiTheme="minorHAnsi" w:hAnsiTheme="minorHAnsi" w:cstheme="minorHAnsi"/>
        </w:rPr>
      </w:pPr>
      <w:r w:rsidRPr="00991F16">
        <w:rPr>
          <w:rFonts w:asciiTheme="minorHAnsi" w:hAnsiTheme="minorHAnsi" w:cstheme="minorHAnsi"/>
        </w:rPr>
        <w:t>Ja/my* niżej podpisani:</w:t>
      </w:r>
    </w:p>
    <w:p w14:paraId="61582156"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0D03C579" w14:textId="77777777" w:rsidR="00F7208E" w:rsidRPr="00991F16" w:rsidRDefault="008C7CF7">
      <w:pPr>
        <w:spacing w:before="136"/>
        <w:ind w:left="749" w:right="611"/>
        <w:jc w:val="center"/>
        <w:rPr>
          <w:rFonts w:asciiTheme="minorHAnsi" w:hAnsiTheme="minorHAnsi" w:cstheme="minorHAnsi"/>
          <w:i/>
        </w:rPr>
      </w:pPr>
      <w:r w:rsidRPr="00991F16">
        <w:rPr>
          <w:rFonts w:asciiTheme="minorHAnsi" w:hAnsiTheme="minorHAnsi" w:cstheme="minorHAnsi"/>
          <w:i/>
        </w:rPr>
        <w:t>(imię, nazwisko, stanowisko/podstawa do reprezentacji)</w:t>
      </w:r>
    </w:p>
    <w:p w14:paraId="64BB75A4" w14:textId="77777777" w:rsidR="00F7208E" w:rsidRPr="00991F16" w:rsidRDefault="008C7CF7">
      <w:pPr>
        <w:pStyle w:val="Tekstpodstawowy"/>
        <w:spacing w:before="129"/>
        <w:ind w:left="258"/>
        <w:rPr>
          <w:rFonts w:asciiTheme="minorHAnsi" w:hAnsiTheme="minorHAnsi" w:cstheme="minorHAnsi"/>
        </w:rPr>
      </w:pPr>
      <w:r w:rsidRPr="00991F16">
        <w:rPr>
          <w:rFonts w:asciiTheme="minorHAnsi" w:hAnsiTheme="minorHAnsi" w:cstheme="minorHAnsi"/>
        </w:rPr>
        <w:t>działając w imieniu i na rzecz:</w:t>
      </w:r>
    </w:p>
    <w:p w14:paraId="069D07BF"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513EE4D4"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74DD8CED" w14:textId="77777777" w:rsidR="00F7208E" w:rsidRPr="00991F16" w:rsidRDefault="008C7CF7">
      <w:pPr>
        <w:spacing w:before="135" w:line="312" w:lineRule="auto"/>
        <w:ind w:left="313" w:right="172"/>
        <w:jc w:val="center"/>
        <w:rPr>
          <w:rFonts w:asciiTheme="minorHAnsi" w:hAnsiTheme="minorHAnsi" w:cstheme="minorHAnsi"/>
          <w:i/>
        </w:rPr>
      </w:pPr>
      <w:r w:rsidRPr="00991F16">
        <w:rPr>
          <w:rFonts w:asciiTheme="minorHAnsi" w:hAnsiTheme="minorHAnsi" w:cstheme="minorHAnsi"/>
          <w:i/>
        </w:rPr>
        <w:t>(pełna nazwa Wykonawcy/Wykonawców w przypadku wykonawców wspólnie ubiegających się o udzielenie zamówienia)</w:t>
      </w:r>
    </w:p>
    <w:p w14:paraId="72746039" w14:textId="77777777" w:rsidR="00F7208E" w:rsidRPr="00991F16" w:rsidRDefault="008C7CF7">
      <w:pPr>
        <w:pStyle w:val="Tekstpodstawowy"/>
        <w:spacing w:before="60"/>
        <w:ind w:left="258"/>
        <w:rPr>
          <w:rFonts w:asciiTheme="minorHAnsi" w:hAnsiTheme="minorHAnsi" w:cstheme="minorHAnsi"/>
        </w:rPr>
      </w:pPr>
      <w:r w:rsidRPr="00991F16">
        <w:rPr>
          <w:rFonts w:asciiTheme="minorHAnsi" w:hAnsiTheme="minorHAnsi" w:cstheme="minorHAnsi"/>
        </w:rPr>
        <w:t>Adres:</w:t>
      </w:r>
    </w:p>
    <w:p w14:paraId="759C5BEC" w14:textId="77777777" w:rsidR="00F7208E" w:rsidRPr="00991F16" w:rsidRDefault="008C7CF7">
      <w:pPr>
        <w:pStyle w:val="Tekstpodstawowy"/>
        <w:spacing w:before="76" w:line="369" w:lineRule="auto"/>
        <w:ind w:left="258" w:right="152"/>
        <w:rPr>
          <w:rFonts w:asciiTheme="minorHAnsi" w:hAnsiTheme="minorHAnsi" w:cstheme="minorHAnsi"/>
        </w:rPr>
      </w:pPr>
      <w:r w:rsidRPr="00991F16">
        <w:rPr>
          <w:rFonts w:asciiTheme="minorHAnsi" w:hAnsiTheme="minorHAnsi" w:cstheme="minorHAnsi"/>
        </w:rPr>
        <w:t>…………………………………………………………………………………………………………… Kraj</w:t>
      </w:r>
      <w:r w:rsidRPr="00991F16">
        <w:rPr>
          <w:rFonts w:asciiTheme="minorHAnsi" w:hAnsiTheme="minorHAnsi" w:cstheme="minorHAnsi"/>
          <w:spacing w:val="-2"/>
        </w:rPr>
        <w:t xml:space="preserve"> </w:t>
      </w:r>
      <w:r w:rsidRPr="00991F16">
        <w:rPr>
          <w:rFonts w:asciiTheme="minorHAnsi" w:hAnsiTheme="minorHAnsi" w:cstheme="minorHAnsi"/>
        </w:rPr>
        <w:t>…………………………………..</w:t>
      </w:r>
    </w:p>
    <w:p w14:paraId="0A7F5843" w14:textId="77777777" w:rsidR="00F7208E" w:rsidRPr="00991F16" w:rsidRDefault="008C7CF7">
      <w:pPr>
        <w:pStyle w:val="Tekstpodstawowy"/>
        <w:spacing w:line="252" w:lineRule="exact"/>
        <w:ind w:left="258"/>
        <w:rPr>
          <w:rFonts w:asciiTheme="minorHAnsi" w:hAnsiTheme="minorHAnsi" w:cstheme="minorHAnsi"/>
        </w:rPr>
      </w:pPr>
      <w:r w:rsidRPr="00991F16">
        <w:rPr>
          <w:rFonts w:asciiTheme="minorHAnsi" w:hAnsiTheme="minorHAnsi" w:cstheme="minorHAnsi"/>
        </w:rPr>
        <w:t>REGON</w:t>
      </w:r>
      <w:r w:rsidRPr="00991F16">
        <w:rPr>
          <w:rFonts w:asciiTheme="minorHAnsi" w:hAnsiTheme="minorHAnsi" w:cstheme="minorHAnsi"/>
          <w:spacing w:val="-5"/>
        </w:rPr>
        <w:t xml:space="preserve"> </w:t>
      </w:r>
      <w:r w:rsidRPr="00991F16">
        <w:rPr>
          <w:rFonts w:asciiTheme="minorHAnsi" w:hAnsiTheme="minorHAnsi" w:cstheme="minorHAnsi"/>
        </w:rPr>
        <w:t>………………………………</w:t>
      </w:r>
    </w:p>
    <w:p w14:paraId="5269A8A1"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NIP:</w:t>
      </w:r>
      <w:r w:rsidRPr="00991F16">
        <w:rPr>
          <w:rFonts w:asciiTheme="minorHAnsi" w:hAnsiTheme="minorHAnsi" w:cstheme="minorHAnsi"/>
          <w:spacing w:val="-4"/>
        </w:rPr>
        <w:t xml:space="preserve"> </w:t>
      </w:r>
      <w:r w:rsidRPr="00991F16">
        <w:rPr>
          <w:rFonts w:asciiTheme="minorHAnsi" w:hAnsiTheme="minorHAnsi" w:cstheme="minorHAnsi"/>
        </w:rPr>
        <w:t>…………………………………..</w:t>
      </w:r>
    </w:p>
    <w:p w14:paraId="3A76FB5C"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TEL.</w:t>
      </w:r>
      <w:r w:rsidRPr="00991F16">
        <w:rPr>
          <w:rFonts w:asciiTheme="minorHAnsi" w:hAnsiTheme="minorHAnsi" w:cstheme="minorHAnsi"/>
          <w:spacing w:val="-4"/>
        </w:rPr>
        <w:t xml:space="preserve"> </w:t>
      </w:r>
      <w:r w:rsidRPr="00991F16">
        <w:rPr>
          <w:rFonts w:asciiTheme="minorHAnsi" w:hAnsiTheme="minorHAnsi" w:cstheme="minorHAnsi"/>
        </w:rPr>
        <w:t>………………………………….</w:t>
      </w:r>
    </w:p>
    <w:p w14:paraId="0195CE38"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 xml:space="preserve">Adres skrzynki </w:t>
      </w:r>
      <w:proofErr w:type="spellStart"/>
      <w:r w:rsidRPr="00991F16">
        <w:rPr>
          <w:rFonts w:asciiTheme="minorHAnsi" w:hAnsiTheme="minorHAnsi" w:cstheme="minorHAnsi"/>
        </w:rPr>
        <w:t>ePUAP</w:t>
      </w:r>
      <w:proofErr w:type="spellEnd"/>
      <w:r w:rsidRPr="00991F16">
        <w:rPr>
          <w:rFonts w:asciiTheme="minorHAnsi" w:hAnsiTheme="minorHAnsi" w:cstheme="minorHAnsi"/>
        </w:rPr>
        <w:t xml:space="preserve"> ……………………………………………</w:t>
      </w:r>
    </w:p>
    <w:p w14:paraId="6B14ECFE"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adres e-mail:……………………………………</w:t>
      </w:r>
    </w:p>
    <w:p w14:paraId="1CD4C463"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(na który Zamawiający ma przesyłać korespondencję)</w:t>
      </w:r>
    </w:p>
    <w:p w14:paraId="297ECF93" w14:textId="5415D752" w:rsidR="00F7208E" w:rsidRPr="00991F16" w:rsidRDefault="008C7CF7">
      <w:pPr>
        <w:pStyle w:val="Tekstpodstawowy"/>
        <w:spacing w:before="175"/>
        <w:ind w:left="258"/>
        <w:rPr>
          <w:rFonts w:asciiTheme="minorHAnsi" w:hAnsiTheme="minorHAnsi" w:cstheme="minorHAnsi"/>
        </w:rPr>
      </w:pPr>
      <w:r w:rsidRPr="00991F16">
        <w:rPr>
          <w:rFonts w:asciiTheme="minorHAnsi" w:hAnsiTheme="minorHAnsi" w:cstheme="minorHAnsi"/>
        </w:rPr>
        <w:t xml:space="preserve">Wykonawca jest mikro, małym, średnim przedsiębiorcą - </w:t>
      </w:r>
      <w:r w:rsidRPr="00991F16">
        <w:rPr>
          <w:rFonts w:asciiTheme="minorHAnsi" w:hAnsiTheme="minorHAnsi" w:cstheme="minorHAnsi"/>
          <w:b/>
        </w:rPr>
        <w:t>TAK/NIE</w:t>
      </w:r>
      <w:r w:rsidRPr="00991F16">
        <w:rPr>
          <w:rFonts w:asciiTheme="minorHAnsi" w:hAnsiTheme="minorHAnsi" w:cstheme="minorHAnsi"/>
        </w:rPr>
        <w:t>*</w:t>
      </w:r>
      <w:r w:rsidR="0072545E" w:rsidRPr="00991F16">
        <w:rPr>
          <w:rFonts w:asciiTheme="minorHAnsi" w:hAnsiTheme="minorHAnsi" w:cstheme="minorHAnsi"/>
        </w:rPr>
        <w:t xml:space="preserve">  (*niepotrzebne skreślić)</w:t>
      </w:r>
    </w:p>
    <w:p w14:paraId="00EE0A6E" w14:textId="04700556" w:rsidR="00F7208E" w:rsidRPr="00991F16" w:rsidRDefault="008C7CF7">
      <w:pPr>
        <w:spacing w:before="186" w:line="312" w:lineRule="auto"/>
        <w:ind w:left="258" w:right="116"/>
        <w:jc w:val="both"/>
        <w:rPr>
          <w:rFonts w:asciiTheme="minorHAnsi" w:hAnsiTheme="minorHAnsi" w:cstheme="minorHAnsi"/>
          <w:b/>
        </w:rPr>
      </w:pPr>
      <w:r w:rsidRPr="00991F16">
        <w:rPr>
          <w:rFonts w:asciiTheme="minorHAnsi" w:hAnsiTheme="minorHAnsi" w:cstheme="minorHAnsi"/>
        </w:rPr>
        <w:t xml:space="preserve">Ubiegając się o udzielenie zamówienia publicznego na </w:t>
      </w:r>
      <w:r w:rsidR="000303B5" w:rsidRPr="00991F16">
        <w:rPr>
          <w:rFonts w:asciiTheme="minorHAnsi" w:hAnsiTheme="minorHAnsi" w:cstheme="minorHAnsi"/>
          <w:b/>
        </w:rPr>
        <w:t>usługę zapewnienia dostępu 140 subskrypcji na oprogramowanie biurowe na okres 30 miesięcy</w:t>
      </w:r>
      <w:r w:rsidRPr="00991F16">
        <w:rPr>
          <w:rFonts w:asciiTheme="minorHAnsi" w:hAnsiTheme="minorHAnsi" w:cstheme="minorHAnsi"/>
          <w:b/>
        </w:rPr>
        <w:t xml:space="preserve">, </w:t>
      </w:r>
      <w:r w:rsidR="000303B5" w:rsidRPr="00991F16">
        <w:rPr>
          <w:rFonts w:asciiTheme="minorHAnsi" w:hAnsiTheme="minorHAnsi" w:cstheme="minorHAnsi"/>
          <w:b/>
        </w:rPr>
        <w:t>n</w:t>
      </w:r>
      <w:r w:rsidRPr="00991F16">
        <w:rPr>
          <w:rFonts w:asciiTheme="minorHAnsi" w:hAnsiTheme="minorHAnsi" w:cstheme="minorHAnsi"/>
          <w:b/>
        </w:rPr>
        <w:t xml:space="preserve">r postępowania </w:t>
      </w:r>
      <w:r w:rsidR="006E2212" w:rsidRPr="00991F16">
        <w:rPr>
          <w:rFonts w:asciiTheme="minorHAnsi" w:hAnsiTheme="minorHAnsi" w:cstheme="minorHAnsi"/>
          <w:b/>
        </w:rPr>
        <w:t>WA.263.</w:t>
      </w:r>
      <w:r w:rsidR="002513AD" w:rsidRPr="00991F16">
        <w:rPr>
          <w:rFonts w:asciiTheme="minorHAnsi" w:hAnsiTheme="minorHAnsi" w:cstheme="minorHAnsi"/>
          <w:b/>
        </w:rPr>
        <w:t>2</w:t>
      </w:r>
      <w:r w:rsidR="006E2212" w:rsidRPr="00991F16">
        <w:rPr>
          <w:rFonts w:asciiTheme="minorHAnsi" w:hAnsiTheme="minorHAnsi" w:cstheme="minorHAnsi"/>
          <w:b/>
        </w:rPr>
        <w:t>.2021.BG</w:t>
      </w:r>
    </w:p>
    <w:p w14:paraId="4712D123" w14:textId="77777777" w:rsidR="00F7208E" w:rsidRPr="00991F16" w:rsidRDefault="008C7CF7">
      <w:pPr>
        <w:pStyle w:val="Akapitzlist"/>
        <w:numPr>
          <w:ilvl w:val="0"/>
          <w:numId w:val="3"/>
        </w:numPr>
        <w:tabs>
          <w:tab w:val="left" w:pos="682"/>
          <w:tab w:val="left" w:pos="683"/>
        </w:tabs>
        <w:spacing w:before="200"/>
        <w:rPr>
          <w:rFonts w:asciiTheme="minorHAnsi" w:hAnsiTheme="minorHAnsi" w:cstheme="minorHAnsi"/>
        </w:rPr>
      </w:pPr>
      <w:r w:rsidRPr="00991F16">
        <w:rPr>
          <w:rFonts w:asciiTheme="minorHAnsi" w:hAnsiTheme="minorHAnsi" w:cstheme="minorHAnsi"/>
        </w:rPr>
        <w:t>SKŁADAMY</w:t>
      </w:r>
      <w:r w:rsidRPr="00991F16">
        <w:rPr>
          <w:rFonts w:asciiTheme="minorHAnsi" w:hAnsiTheme="minorHAnsi" w:cstheme="minorHAnsi"/>
          <w:spacing w:val="22"/>
        </w:rPr>
        <w:t xml:space="preserve"> </w:t>
      </w:r>
      <w:r w:rsidRPr="00991F16">
        <w:rPr>
          <w:rFonts w:asciiTheme="minorHAnsi" w:hAnsiTheme="minorHAnsi" w:cstheme="minorHAnsi"/>
        </w:rPr>
        <w:t>OFERTĘ</w:t>
      </w:r>
      <w:r w:rsidRPr="00991F16">
        <w:rPr>
          <w:rFonts w:asciiTheme="minorHAnsi" w:hAnsiTheme="minorHAnsi" w:cstheme="minorHAnsi"/>
          <w:spacing w:val="23"/>
        </w:rPr>
        <w:t xml:space="preserve"> </w:t>
      </w:r>
      <w:r w:rsidRPr="00991F16">
        <w:rPr>
          <w:rFonts w:asciiTheme="minorHAnsi" w:hAnsiTheme="minorHAnsi" w:cstheme="minorHAnsi"/>
        </w:rPr>
        <w:t>na</w:t>
      </w:r>
      <w:r w:rsidRPr="00991F16">
        <w:rPr>
          <w:rFonts w:asciiTheme="minorHAnsi" w:hAnsiTheme="minorHAnsi" w:cstheme="minorHAnsi"/>
          <w:spacing w:val="23"/>
        </w:rPr>
        <w:t xml:space="preserve"> </w:t>
      </w:r>
      <w:r w:rsidRPr="00991F16">
        <w:rPr>
          <w:rFonts w:asciiTheme="minorHAnsi" w:hAnsiTheme="minorHAnsi" w:cstheme="minorHAnsi"/>
        </w:rPr>
        <w:t>realizację</w:t>
      </w:r>
      <w:r w:rsidRPr="00991F16">
        <w:rPr>
          <w:rFonts w:asciiTheme="minorHAnsi" w:hAnsiTheme="minorHAnsi" w:cstheme="minorHAnsi"/>
          <w:spacing w:val="23"/>
        </w:rPr>
        <w:t xml:space="preserve"> </w:t>
      </w:r>
      <w:r w:rsidRPr="00991F16">
        <w:rPr>
          <w:rFonts w:asciiTheme="minorHAnsi" w:hAnsiTheme="minorHAnsi" w:cstheme="minorHAnsi"/>
        </w:rPr>
        <w:t>przedmiotu</w:t>
      </w:r>
      <w:r w:rsidRPr="00991F16">
        <w:rPr>
          <w:rFonts w:asciiTheme="minorHAnsi" w:hAnsiTheme="minorHAnsi" w:cstheme="minorHAnsi"/>
          <w:spacing w:val="23"/>
        </w:rPr>
        <w:t xml:space="preserve"> </w:t>
      </w:r>
      <w:r w:rsidRPr="00991F16">
        <w:rPr>
          <w:rFonts w:asciiTheme="minorHAnsi" w:hAnsiTheme="minorHAnsi" w:cstheme="minorHAnsi"/>
        </w:rPr>
        <w:t>zamówienia</w:t>
      </w:r>
      <w:r w:rsidRPr="00991F16">
        <w:rPr>
          <w:rFonts w:asciiTheme="minorHAnsi" w:hAnsiTheme="minorHAnsi" w:cstheme="minorHAnsi"/>
          <w:spacing w:val="24"/>
        </w:rPr>
        <w:t xml:space="preserve"> </w:t>
      </w:r>
      <w:r w:rsidRPr="00991F16">
        <w:rPr>
          <w:rFonts w:asciiTheme="minorHAnsi" w:hAnsiTheme="minorHAnsi" w:cstheme="minorHAnsi"/>
        </w:rPr>
        <w:t>w</w:t>
      </w:r>
      <w:r w:rsidRPr="00991F16">
        <w:rPr>
          <w:rFonts w:asciiTheme="minorHAnsi" w:hAnsiTheme="minorHAnsi" w:cstheme="minorHAnsi"/>
          <w:spacing w:val="23"/>
        </w:rPr>
        <w:t xml:space="preserve"> </w:t>
      </w:r>
      <w:r w:rsidRPr="00991F16">
        <w:rPr>
          <w:rFonts w:asciiTheme="minorHAnsi" w:hAnsiTheme="minorHAnsi" w:cstheme="minorHAnsi"/>
        </w:rPr>
        <w:t>zakresie</w:t>
      </w:r>
      <w:r w:rsidRPr="00991F16">
        <w:rPr>
          <w:rFonts w:asciiTheme="minorHAnsi" w:hAnsiTheme="minorHAnsi" w:cstheme="minorHAnsi"/>
          <w:spacing w:val="25"/>
        </w:rPr>
        <w:t xml:space="preserve"> </w:t>
      </w:r>
      <w:r w:rsidRPr="00991F16">
        <w:rPr>
          <w:rFonts w:asciiTheme="minorHAnsi" w:hAnsiTheme="minorHAnsi" w:cstheme="minorHAnsi"/>
        </w:rPr>
        <w:t>określonym</w:t>
      </w:r>
    </w:p>
    <w:p w14:paraId="37EE07E1" w14:textId="0126EB48" w:rsidR="00F7208E" w:rsidRPr="00991F16" w:rsidRDefault="008C7CF7">
      <w:pPr>
        <w:pStyle w:val="Tekstpodstawowy"/>
        <w:spacing w:before="76"/>
        <w:ind w:left="683"/>
        <w:rPr>
          <w:rFonts w:asciiTheme="minorHAnsi" w:hAnsiTheme="minorHAnsi" w:cstheme="minorHAnsi"/>
        </w:rPr>
      </w:pPr>
      <w:r w:rsidRPr="00991F16">
        <w:rPr>
          <w:rFonts w:asciiTheme="minorHAnsi" w:hAnsiTheme="minorHAnsi" w:cstheme="minorHAnsi"/>
        </w:rPr>
        <w:t>w Specyfikacji Warunków Zamówienia, na następujących warunkach:</w:t>
      </w:r>
      <w:r w:rsidR="001C3B4E" w:rsidRPr="00991F16">
        <w:rPr>
          <w:rFonts w:asciiTheme="minorHAnsi" w:hAnsiTheme="minorHAnsi" w:cstheme="minorHAnsi"/>
        </w:rPr>
        <w:t xml:space="preserve"> </w:t>
      </w:r>
    </w:p>
    <w:p w14:paraId="41015E31" w14:textId="3CC530DB" w:rsidR="00F7208E" w:rsidRPr="00991F16" w:rsidRDefault="00F7208E" w:rsidP="00E617E8">
      <w:pPr>
        <w:pStyle w:val="Nagwek1"/>
        <w:tabs>
          <w:tab w:val="left" w:pos="978"/>
        </w:tabs>
        <w:ind w:left="0"/>
        <w:rPr>
          <w:rFonts w:asciiTheme="minorHAnsi" w:hAnsiTheme="minorHAnsi" w:cstheme="minorHAnsi"/>
          <w:highlight w:val="yellow"/>
        </w:rPr>
      </w:pPr>
    </w:p>
    <w:p w14:paraId="438EA8BB" w14:textId="31C5619C" w:rsidR="00081596" w:rsidRPr="00991F16" w:rsidRDefault="00081596" w:rsidP="00E460F5">
      <w:pPr>
        <w:pStyle w:val="Akapitzlist"/>
        <w:widowControl/>
        <w:numPr>
          <w:ilvl w:val="0"/>
          <w:numId w:val="23"/>
        </w:numPr>
        <w:autoSpaceDE/>
        <w:autoSpaceDN/>
        <w:rPr>
          <w:rFonts w:asciiTheme="minorHAnsi" w:hAnsiTheme="minorHAnsi" w:cstheme="minorHAnsi"/>
          <w:b/>
          <w:lang w:eastAsia="pl-PL"/>
        </w:rPr>
      </w:pPr>
      <w:r w:rsidRPr="00991F16">
        <w:rPr>
          <w:rFonts w:asciiTheme="minorHAnsi" w:hAnsiTheme="minorHAnsi" w:cstheme="minorHAnsi"/>
          <w:b/>
          <w:lang w:eastAsia="pl-PL"/>
        </w:rPr>
        <w:t>Kryterium cena brutto zamówienia 60%:</w:t>
      </w:r>
    </w:p>
    <w:p w14:paraId="52EBEA18" w14:textId="025B3239" w:rsidR="00081596" w:rsidRPr="00991F16" w:rsidRDefault="00081596" w:rsidP="00081596">
      <w:pPr>
        <w:widowControl/>
        <w:autoSpaceDE/>
        <w:autoSpaceDN/>
        <w:spacing w:after="120"/>
        <w:jc w:val="both"/>
        <w:rPr>
          <w:rFonts w:asciiTheme="minorHAnsi" w:hAnsiTheme="minorHAnsi" w:cstheme="minorHAnsi"/>
          <w:lang w:eastAsia="pl-PL"/>
        </w:rPr>
      </w:pPr>
      <w:r w:rsidRPr="00991F16">
        <w:rPr>
          <w:rFonts w:asciiTheme="minorHAnsi" w:hAnsiTheme="minorHAnsi" w:cstheme="minorHAnsi"/>
          <w:lang w:eastAsia="pl-PL"/>
        </w:rPr>
        <w:t>Oferujemy dostawę 140 subskrypcji oprogramowania biurowego:</w:t>
      </w:r>
    </w:p>
    <w:p w14:paraId="3F808498" w14:textId="70F1B587" w:rsidR="00081596" w:rsidRPr="00991F16" w:rsidRDefault="00081596" w:rsidP="00081596">
      <w:pPr>
        <w:widowControl/>
        <w:autoSpaceDE/>
        <w:autoSpaceDN/>
        <w:spacing w:after="120"/>
        <w:jc w:val="both"/>
        <w:rPr>
          <w:rFonts w:asciiTheme="minorHAnsi" w:hAnsiTheme="minorHAnsi" w:cstheme="minorHAnsi"/>
          <w:lang w:eastAsia="pl-PL"/>
        </w:rPr>
      </w:pPr>
      <w:r w:rsidRPr="00991F16">
        <w:rPr>
          <w:rFonts w:asciiTheme="minorHAnsi" w:hAnsiTheme="minorHAnsi" w:cstheme="minorHAnsi"/>
          <w:lang w:eastAsia="pl-PL"/>
        </w:rPr>
        <w:t xml:space="preserve"> ………………………………………………………………………….……………………</w:t>
      </w:r>
      <w:r w:rsidR="005525C1">
        <w:rPr>
          <w:rFonts w:asciiTheme="minorHAnsi" w:hAnsiTheme="minorHAnsi" w:cstheme="minorHAnsi"/>
          <w:lang w:eastAsia="pl-PL"/>
        </w:rPr>
        <w:t>………………………………………………</w:t>
      </w:r>
      <w:r w:rsidRPr="00991F16">
        <w:rPr>
          <w:rFonts w:asciiTheme="minorHAnsi" w:hAnsiTheme="minorHAnsi" w:cstheme="minorHAnsi"/>
          <w:lang w:eastAsia="pl-PL"/>
        </w:rPr>
        <w:t>…………</w:t>
      </w:r>
    </w:p>
    <w:p w14:paraId="406B87F2" w14:textId="77777777" w:rsidR="00081596" w:rsidRPr="00991F16" w:rsidRDefault="00081596" w:rsidP="00081596">
      <w:pPr>
        <w:widowControl/>
        <w:autoSpaceDE/>
        <w:autoSpaceDN/>
        <w:spacing w:after="120"/>
        <w:jc w:val="both"/>
        <w:rPr>
          <w:rFonts w:asciiTheme="minorHAnsi" w:hAnsiTheme="minorHAnsi" w:cstheme="minorHAnsi"/>
          <w:lang w:eastAsia="pl-PL"/>
        </w:rPr>
      </w:pPr>
      <w:r w:rsidRPr="00991F16">
        <w:rPr>
          <w:rFonts w:asciiTheme="minorHAnsi" w:hAnsiTheme="minorHAnsi" w:cstheme="minorHAnsi"/>
          <w:lang w:eastAsia="pl-PL"/>
        </w:rPr>
        <w:t xml:space="preserve">(wskazać pełną nazwę i producenta oprogramowania) </w:t>
      </w:r>
    </w:p>
    <w:p w14:paraId="756791F4" w14:textId="1E95A52F" w:rsidR="000303B5" w:rsidRPr="00991F16" w:rsidRDefault="00081596" w:rsidP="00081596">
      <w:pPr>
        <w:widowControl/>
        <w:autoSpaceDE/>
        <w:autoSpaceDN/>
        <w:spacing w:after="120"/>
        <w:jc w:val="both"/>
        <w:rPr>
          <w:rFonts w:asciiTheme="minorHAnsi" w:hAnsiTheme="minorHAnsi" w:cstheme="minorHAnsi"/>
          <w:b/>
          <w:lang w:eastAsia="pl-PL"/>
        </w:rPr>
      </w:pPr>
      <w:r w:rsidRPr="00991F16">
        <w:rPr>
          <w:rFonts w:asciiTheme="minorHAnsi" w:hAnsiTheme="minorHAnsi" w:cstheme="minorHAnsi"/>
          <w:lang w:eastAsia="pl-PL"/>
        </w:rPr>
        <w:t>na okres 3</w:t>
      </w:r>
      <w:r w:rsidR="000303B5" w:rsidRPr="00991F16">
        <w:rPr>
          <w:rFonts w:asciiTheme="minorHAnsi" w:hAnsiTheme="minorHAnsi" w:cstheme="minorHAnsi"/>
          <w:lang w:eastAsia="pl-PL"/>
        </w:rPr>
        <w:t>0</w:t>
      </w:r>
      <w:r w:rsidRPr="00991F16">
        <w:rPr>
          <w:rFonts w:asciiTheme="minorHAnsi" w:hAnsiTheme="minorHAnsi" w:cstheme="minorHAnsi"/>
          <w:lang w:eastAsia="pl-PL"/>
        </w:rPr>
        <w:t xml:space="preserve"> miesięcy, </w:t>
      </w:r>
      <w:r w:rsidRPr="00991F16">
        <w:rPr>
          <w:rFonts w:asciiTheme="minorHAnsi" w:hAnsiTheme="minorHAnsi" w:cstheme="minorHAnsi"/>
          <w:b/>
          <w:lang w:eastAsia="pl-PL"/>
        </w:rPr>
        <w:t xml:space="preserve">za cenę całkowitą </w:t>
      </w:r>
      <w:r w:rsidR="000303B5" w:rsidRPr="00991F16">
        <w:rPr>
          <w:rFonts w:asciiTheme="minorHAnsi" w:hAnsiTheme="minorHAnsi" w:cstheme="minorHAnsi"/>
          <w:b/>
          <w:lang w:eastAsia="pl-PL"/>
        </w:rPr>
        <w:t>netto…….. zł (słownie:……………………………………………………………………………………………),</w:t>
      </w:r>
    </w:p>
    <w:p w14:paraId="784B28C0" w14:textId="25B1D1F2" w:rsidR="00081596" w:rsidRPr="00991F16" w:rsidRDefault="000303B5" w:rsidP="00081596">
      <w:pPr>
        <w:widowControl/>
        <w:autoSpaceDE/>
        <w:autoSpaceDN/>
        <w:spacing w:after="120"/>
        <w:jc w:val="both"/>
        <w:rPr>
          <w:rFonts w:asciiTheme="minorHAnsi" w:hAnsiTheme="minorHAnsi" w:cstheme="minorHAnsi"/>
          <w:lang w:eastAsia="pl-PL"/>
        </w:rPr>
      </w:pPr>
      <w:r w:rsidRPr="00991F16">
        <w:rPr>
          <w:rFonts w:asciiTheme="minorHAnsi" w:hAnsiTheme="minorHAnsi" w:cstheme="minorHAnsi"/>
          <w:b/>
          <w:lang w:eastAsia="pl-PL"/>
        </w:rPr>
        <w:t xml:space="preserve">za cenę całkowitą </w:t>
      </w:r>
      <w:r w:rsidR="00081596" w:rsidRPr="00991F16">
        <w:rPr>
          <w:rFonts w:asciiTheme="minorHAnsi" w:hAnsiTheme="minorHAnsi" w:cstheme="minorHAnsi"/>
          <w:b/>
          <w:lang w:eastAsia="pl-PL"/>
        </w:rPr>
        <w:t>brutto …………………………zł</w:t>
      </w:r>
      <w:r w:rsidR="00774A9E" w:rsidRPr="00991F16">
        <w:rPr>
          <w:rFonts w:asciiTheme="minorHAnsi" w:hAnsiTheme="minorHAnsi" w:cstheme="minorHAnsi"/>
          <w:b/>
          <w:lang w:eastAsia="pl-PL"/>
        </w:rPr>
        <w:t>*</w:t>
      </w:r>
      <w:r w:rsidR="00081596" w:rsidRPr="00991F16">
        <w:rPr>
          <w:rFonts w:asciiTheme="minorHAnsi" w:hAnsiTheme="minorHAnsi" w:cstheme="minorHAnsi"/>
          <w:lang w:eastAsia="pl-PL"/>
        </w:rPr>
        <w:t xml:space="preserve"> (słownie:……………………………………………………………………………………………), </w:t>
      </w:r>
    </w:p>
    <w:p w14:paraId="061702F4" w14:textId="6E441000" w:rsidR="000303B5" w:rsidRPr="00991F16" w:rsidRDefault="000303B5" w:rsidP="00081596">
      <w:pPr>
        <w:widowControl/>
        <w:autoSpaceDE/>
        <w:autoSpaceDN/>
        <w:spacing w:after="120"/>
        <w:jc w:val="both"/>
        <w:rPr>
          <w:rFonts w:asciiTheme="minorHAnsi" w:hAnsiTheme="minorHAnsi" w:cstheme="minorHAnsi"/>
          <w:lang w:eastAsia="pl-PL"/>
        </w:rPr>
      </w:pPr>
      <w:r w:rsidRPr="00991F16">
        <w:rPr>
          <w:rFonts w:asciiTheme="minorHAnsi" w:hAnsiTheme="minorHAnsi" w:cstheme="minorHAnsi"/>
          <w:lang w:eastAsia="pl-PL"/>
        </w:rPr>
        <w:t>Stawka podatku VAT: ………%</w:t>
      </w:r>
    </w:p>
    <w:p w14:paraId="2FB5ABC4" w14:textId="4C32D2BC" w:rsidR="00E617E8" w:rsidRPr="00991F16" w:rsidRDefault="00774A9E" w:rsidP="00E617E8">
      <w:pPr>
        <w:widowControl/>
        <w:autoSpaceDE/>
        <w:autoSpaceDN/>
        <w:jc w:val="both"/>
        <w:rPr>
          <w:rFonts w:asciiTheme="minorHAnsi" w:hAnsiTheme="minorHAnsi" w:cstheme="minorHAnsi"/>
          <w:b/>
          <w:u w:val="single"/>
          <w:lang w:val="x-none" w:eastAsia="pl-PL"/>
        </w:rPr>
      </w:pPr>
      <w:r w:rsidRPr="00991F16">
        <w:rPr>
          <w:rFonts w:asciiTheme="minorHAnsi" w:hAnsiTheme="minorHAnsi" w:cstheme="minorHAnsi"/>
          <w:b/>
          <w:u w:val="single"/>
          <w:lang w:val="x-none" w:eastAsia="pl-PL"/>
        </w:rPr>
        <w:lastRenderedPageBreak/>
        <w:t>*Jest to maksymalne wynagrodzenie Wykonawcy</w:t>
      </w:r>
    </w:p>
    <w:p w14:paraId="3BDCAEB2" w14:textId="06797DE3" w:rsidR="00623197" w:rsidRPr="00991F16" w:rsidRDefault="00623197" w:rsidP="000303B5">
      <w:pPr>
        <w:widowControl/>
        <w:autoSpaceDE/>
        <w:autoSpaceDN/>
        <w:ind w:left="425"/>
        <w:jc w:val="both"/>
        <w:rPr>
          <w:rFonts w:asciiTheme="minorHAnsi" w:hAnsiTheme="minorHAnsi" w:cstheme="minorHAnsi"/>
          <w:b/>
          <w:bCs/>
          <w:lang w:eastAsia="pl-PL"/>
        </w:rPr>
      </w:pPr>
      <w:r w:rsidRPr="00991F16">
        <w:rPr>
          <w:rFonts w:asciiTheme="minorHAnsi" w:hAnsiTheme="minorHAnsi" w:cstheme="minorHAnsi"/>
          <w:b/>
          <w:bCs/>
          <w:lang w:eastAsia="pl-PL"/>
        </w:rPr>
        <w:t>2) Dodatkowe funkcjonalności oprogramowania biurowego: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529"/>
        <w:gridCol w:w="1984"/>
        <w:gridCol w:w="2126"/>
      </w:tblGrid>
      <w:tr w:rsidR="00623197" w:rsidRPr="00991F16" w14:paraId="27ADC9C1" w14:textId="77777777" w:rsidTr="00236BDA">
        <w:trPr>
          <w:trHeight w:val="964"/>
        </w:trPr>
        <w:tc>
          <w:tcPr>
            <w:tcW w:w="541" w:type="dxa"/>
            <w:vAlign w:val="center"/>
          </w:tcPr>
          <w:p w14:paraId="1C26BCA8" w14:textId="77777777" w:rsidR="00623197" w:rsidRPr="00991F16" w:rsidRDefault="00623197" w:rsidP="00623197">
            <w:pPr>
              <w:widowControl/>
              <w:autoSpaceDE/>
              <w:autoSpaceDN/>
              <w:spacing w:after="200" w:line="276" w:lineRule="auto"/>
              <w:jc w:val="center"/>
              <w:rPr>
                <w:rFonts w:asciiTheme="minorHAnsi" w:hAnsiTheme="minorHAnsi" w:cstheme="minorHAnsi"/>
                <w:bCs/>
                <w:lang w:eastAsia="pl-PL"/>
              </w:rPr>
            </w:pPr>
            <w:r w:rsidRPr="00991F16">
              <w:rPr>
                <w:rFonts w:asciiTheme="minorHAnsi" w:hAnsiTheme="minorHAnsi" w:cstheme="minorHAnsi"/>
                <w:bCs/>
                <w:lang w:eastAsia="pl-PL"/>
              </w:rPr>
              <w:t>Lp.</w:t>
            </w:r>
          </w:p>
        </w:tc>
        <w:tc>
          <w:tcPr>
            <w:tcW w:w="4529" w:type="dxa"/>
            <w:vAlign w:val="center"/>
          </w:tcPr>
          <w:p w14:paraId="15203248" w14:textId="77777777" w:rsidR="00623197" w:rsidRPr="00991F16" w:rsidRDefault="00623197" w:rsidP="00623197">
            <w:pPr>
              <w:widowControl/>
              <w:autoSpaceDE/>
              <w:autoSpaceDN/>
              <w:spacing w:after="200"/>
              <w:jc w:val="center"/>
              <w:rPr>
                <w:rFonts w:asciiTheme="minorHAnsi" w:hAnsiTheme="minorHAnsi" w:cstheme="minorHAnsi"/>
                <w:bCs/>
                <w:lang w:eastAsia="pl-PL"/>
              </w:rPr>
            </w:pPr>
            <w:r w:rsidRPr="00991F16">
              <w:rPr>
                <w:rFonts w:asciiTheme="minorHAnsi" w:hAnsiTheme="minorHAnsi" w:cstheme="minorHAnsi"/>
                <w:bCs/>
                <w:lang w:eastAsia="pl-PL"/>
              </w:rPr>
              <w:t>Dodatkowe funkcjonalności oprogramowania -</w:t>
            </w:r>
            <w:r w:rsidRPr="00991F16">
              <w:rPr>
                <w:rFonts w:asciiTheme="minorHAnsi" w:hAnsiTheme="minorHAnsi" w:cstheme="minorHAnsi"/>
                <w:lang w:eastAsia="pl-PL"/>
              </w:rPr>
              <w:t>oprogramowanie będzie umożliwiać instalację pakietu biurowego  obsługującego systemy operacyjne Windows 7,8,10 w wersji Professional 32-bit oraz 64-bit.</w:t>
            </w:r>
          </w:p>
        </w:tc>
        <w:tc>
          <w:tcPr>
            <w:tcW w:w="1984" w:type="dxa"/>
            <w:vAlign w:val="center"/>
          </w:tcPr>
          <w:p w14:paraId="0F359EF2" w14:textId="77777777" w:rsidR="00623197" w:rsidRPr="00991F16" w:rsidRDefault="00623197" w:rsidP="00623197">
            <w:pPr>
              <w:widowControl/>
              <w:autoSpaceDE/>
              <w:autoSpaceDN/>
              <w:spacing w:after="200" w:line="276" w:lineRule="auto"/>
              <w:jc w:val="center"/>
              <w:rPr>
                <w:rFonts w:asciiTheme="minorHAnsi" w:hAnsiTheme="minorHAnsi" w:cstheme="minorHAnsi"/>
                <w:bCs/>
                <w:lang w:eastAsia="pl-PL"/>
              </w:rPr>
            </w:pPr>
            <w:r w:rsidRPr="00991F16">
              <w:rPr>
                <w:rFonts w:asciiTheme="minorHAnsi" w:hAnsiTheme="minorHAnsi" w:cstheme="minorHAnsi"/>
                <w:bCs/>
                <w:lang w:eastAsia="pl-PL"/>
              </w:rPr>
              <w:t>Oferowane oprogramowanie zawiera funkcjonalność</w:t>
            </w:r>
          </w:p>
        </w:tc>
        <w:tc>
          <w:tcPr>
            <w:tcW w:w="2126" w:type="dxa"/>
            <w:vAlign w:val="center"/>
          </w:tcPr>
          <w:p w14:paraId="171F5287" w14:textId="799AD94D" w:rsidR="00623197" w:rsidRPr="00991F16" w:rsidRDefault="00623197" w:rsidP="00623197">
            <w:pPr>
              <w:widowControl/>
              <w:autoSpaceDE/>
              <w:autoSpaceDN/>
              <w:spacing w:after="200" w:line="276" w:lineRule="auto"/>
              <w:jc w:val="center"/>
              <w:rPr>
                <w:rFonts w:asciiTheme="minorHAnsi" w:hAnsiTheme="minorHAnsi" w:cstheme="minorHAnsi"/>
                <w:bCs/>
                <w:lang w:eastAsia="pl-PL"/>
              </w:rPr>
            </w:pPr>
            <w:r w:rsidRPr="00991F16">
              <w:rPr>
                <w:rFonts w:asciiTheme="minorHAnsi" w:hAnsiTheme="minorHAnsi" w:cstheme="minorHAnsi"/>
                <w:bCs/>
                <w:lang w:eastAsia="pl-PL"/>
              </w:rPr>
              <w:t>Oferowane oprogramowanie nie zawiera funkcjonalnoś</w:t>
            </w:r>
            <w:r w:rsidR="000303B5" w:rsidRPr="00991F16">
              <w:rPr>
                <w:rFonts w:asciiTheme="minorHAnsi" w:hAnsiTheme="minorHAnsi" w:cstheme="minorHAnsi"/>
                <w:bCs/>
                <w:lang w:eastAsia="pl-PL"/>
              </w:rPr>
              <w:t>ci</w:t>
            </w:r>
          </w:p>
        </w:tc>
      </w:tr>
      <w:tr w:rsidR="00623197" w:rsidRPr="00991F16" w14:paraId="67F7909D" w14:textId="77777777" w:rsidTr="00236BDA">
        <w:trPr>
          <w:trHeight w:val="713"/>
        </w:trPr>
        <w:tc>
          <w:tcPr>
            <w:tcW w:w="541" w:type="dxa"/>
            <w:vAlign w:val="center"/>
          </w:tcPr>
          <w:p w14:paraId="5121BA3E" w14:textId="77777777" w:rsidR="00623197" w:rsidRPr="00991F16" w:rsidRDefault="00623197" w:rsidP="00623197">
            <w:pPr>
              <w:widowControl/>
              <w:autoSpaceDE/>
              <w:autoSpaceDN/>
              <w:spacing w:after="200" w:line="276" w:lineRule="auto"/>
              <w:jc w:val="center"/>
              <w:rPr>
                <w:rFonts w:asciiTheme="minorHAnsi" w:hAnsiTheme="minorHAnsi" w:cstheme="minorHAnsi"/>
                <w:bCs/>
                <w:lang w:eastAsia="pl-PL"/>
              </w:rPr>
            </w:pPr>
            <w:r w:rsidRPr="00991F16">
              <w:rPr>
                <w:rFonts w:asciiTheme="minorHAnsi" w:hAnsiTheme="minorHAnsi" w:cstheme="minorHAnsi"/>
                <w:bCs/>
                <w:lang w:eastAsia="pl-PL"/>
              </w:rPr>
              <w:t>1</w:t>
            </w:r>
          </w:p>
        </w:tc>
        <w:tc>
          <w:tcPr>
            <w:tcW w:w="4529" w:type="dxa"/>
          </w:tcPr>
          <w:p w14:paraId="15F2C128" w14:textId="77777777" w:rsidR="00623197" w:rsidRPr="00991F16" w:rsidRDefault="00623197" w:rsidP="00623197">
            <w:pPr>
              <w:widowControl/>
              <w:autoSpaceDE/>
              <w:autoSpaceDN/>
              <w:jc w:val="both"/>
              <w:rPr>
                <w:rFonts w:asciiTheme="minorHAnsi" w:hAnsiTheme="minorHAnsi" w:cstheme="minorHAnsi"/>
                <w:b/>
                <w:bCs/>
                <w:lang w:eastAsia="pl-PL"/>
              </w:rPr>
            </w:pPr>
            <w:r w:rsidRPr="00991F16">
              <w:rPr>
                <w:rFonts w:asciiTheme="minorHAnsi" w:hAnsiTheme="minorHAnsi" w:cstheme="minorHAnsi"/>
                <w:lang w:eastAsia="pl-PL"/>
              </w:rPr>
              <w:t xml:space="preserve">Pakiet biurowy zawiera edytor tekstu spełniający co najmniej minimalną funkcjonalność rozwiązania online opisaną w OPZ </w:t>
            </w:r>
          </w:p>
        </w:tc>
        <w:tc>
          <w:tcPr>
            <w:tcW w:w="1984" w:type="dxa"/>
          </w:tcPr>
          <w:p w14:paraId="1CE8CCD6"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c>
          <w:tcPr>
            <w:tcW w:w="2126" w:type="dxa"/>
          </w:tcPr>
          <w:p w14:paraId="2A06F527"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r>
      <w:tr w:rsidR="00623197" w:rsidRPr="00991F16" w14:paraId="63242FCC" w14:textId="77777777" w:rsidTr="00236BDA">
        <w:trPr>
          <w:trHeight w:val="217"/>
        </w:trPr>
        <w:tc>
          <w:tcPr>
            <w:tcW w:w="541" w:type="dxa"/>
            <w:vAlign w:val="center"/>
          </w:tcPr>
          <w:p w14:paraId="1F73C0C3" w14:textId="77777777" w:rsidR="00623197" w:rsidRPr="00991F16" w:rsidRDefault="00623197" w:rsidP="00623197">
            <w:pPr>
              <w:widowControl/>
              <w:autoSpaceDE/>
              <w:autoSpaceDN/>
              <w:spacing w:after="200" w:line="276" w:lineRule="auto"/>
              <w:jc w:val="center"/>
              <w:rPr>
                <w:rFonts w:asciiTheme="minorHAnsi" w:hAnsiTheme="minorHAnsi" w:cstheme="minorHAnsi"/>
                <w:bCs/>
                <w:lang w:eastAsia="pl-PL"/>
              </w:rPr>
            </w:pPr>
            <w:r w:rsidRPr="00991F16">
              <w:rPr>
                <w:rFonts w:asciiTheme="minorHAnsi" w:hAnsiTheme="minorHAnsi" w:cstheme="minorHAnsi"/>
                <w:bCs/>
                <w:lang w:eastAsia="pl-PL"/>
              </w:rPr>
              <w:t>2</w:t>
            </w:r>
          </w:p>
        </w:tc>
        <w:tc>
          <w:tcPr>
            <w:tcW w:w="4529" w:type="dxa"/>
          </w:tcPr>
          <w:p w14:paraId="36B6B7A1" w14:textId="77777777" w:rsidR="00623197" w:rsidRPr="00991F16" w:rsidRDefault="00623197" w:rsidP="00623197">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Pakiet biurowy zawiera arkusz kalkulacyjny spełniający co najmniej minimalną funkcjonalność rozwiązania online opisaną w OPZ</w:t>
            </w:r>
          </w:p>
        </w:tc>
        <w:tc>
          <w:tcPr>
            <w:tcW w:w="1984" w:type="dxa"/>
          </w:tcPr>
          <w:p w14:paraId="1AAF7D92"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c>
          <w:tcPr>
            <w:tcW w:w="2126" w:type="dxa"/>
          </w:tcPr>
          <w:p w14:paraId="59711AF6"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r>
      <w:tr w:rsidR="00623197" w:rsidRPr="00991F16" w14:paraId="7C8C70BA" w14:textId="77777777" w:rsidTr="00236BDA">
        <w:trPr>
          <w:trHeight w:val="240"/>
        </w:trPr>
        <w:tc>
          <w:tcPr>
            <w:tcW w:w="541" w:type="dxa"/>
            <w:vAlign w:val="center"/>
          </w:tcPr>
          <w:p w14:paraId="7E4A9C8B" w14:textId="77777777" w:rsidR="00623197" w:rsidRPr="00991F16" w:rsidRDefault="00623197" w:rsidP="00623197">
            <w:pPr>
              <w:widowControl/>
              <w:autoSpaceDE/>
              <w:autoSpaceDN/>
              <w:spacing w:after="200" w:line="276" w:lineRule="auto"/>
              <w:jc w:val="center"/>
              <w:rPr>
                <w:rFonts w:asciiTheme="minorHAnsi" w:hAnsiTheme="minorHAnsi" w:cstheme="minorHAnsi"/>
                <w:bCs/>
                <w:lang w:eastAsia="pl-PL"/>
              </w:rPr>
            </w:pPr>
            <w:r w:rsidRPr="00991F16">
              <w:rPr>
                <w:rFonts w:asciiTheme="minorHAnsi" w:hAnsiTheme="minorHAnsi" w:cstheme="minorHAnsi"/>
                <w:bCs/>
                <w:lang w:eastAsia="pl-PL"/>
              </w:rPr>
              <w:t>3</w:t>
            </w:r>
          </w:p>
        </w:tc>
        <w:tc>
          <w:tcPr>
            <w:tcW w:w="4529" w:type="dxa"/>
          </w:tcPr>
          <w:p w14:paraId="0F646EDE" w14:textId="77777777" w:rsidR="00623197" w:rsidRPr="00991F16" w:rsidRDefault="00623197" w:rsidP="00623197">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Pakiet biurowy zawiera oprogramowanie do tworzenia prezentacji spełniające co najmniej minimalną funkcjonalność rozwiązania online opisaną w OPZ </w:t>
            </w:r>
          </w:p>
        </w:tc>
        <w:tc>
          <w:tcPr>
            <w:tcW w:w="1984" w:type="dxa"/>
          </w:tcPr>
          <w:p w14:paraId="1AFE038E"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c>
          <w:tcPr>
            <w:tcW w:w="2126" w:type="dxa"/>
          </w:tcPr>
          <w:p w14:paraId="1DDB2E50"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r>
      <w:tr w:rsidR="00623197" w:rsidRPr="00991F16" w14:paraId="7F5C6671" w14:textId="77777777" w:rsidTr="00236BDA">
        <w:trPr>
          <w:trHeight w:val="217"/>
        </w:trPr>
        <w:tc>
          <w:tcPr>
            <w:tcW w:w="541" w:type="dxa"/>
            <w:vAlign w:val="center"/>
          </w:tcPr>
          <w:p w14:paraId="32CD7C38" w14:textId="77777777" w:rsidR="00623197" w:rsidRPr="00991F16" w:rsidRDefault="00623197" w:rsidP="00623197">
            <w:pPr>
              <w:widowControl/>
              <w:autoSpaceDE/>
              <w:autoSpaceDN/>
              <w:spacing w:after="200" w:line="276" w:lineRule="auto"/>
              <w:jc w:val="center"/>
              <w:rPr>
                <w:rFonts w:asciiTheme="minorHAnsi" w:hAnsiTheme="minorHAnsi" w:cstheme="minorHAnsi"/>
                <w:bCs/>
                <w:lang w:eastAsia="pl-PL"/>
              </w:rPr>
            </w:pPr>
            <w:r w:rsidRPr="00991F16">
              <w:rPr>
                <w:rFonts w:asciiTheme="minorHAnsi" w:hAnsiTheme="minorHAnsi" w:cstheme="minorHAnsi"/>
                <w:bCs/>
                <w:lang w:eastAsia="pl-PL"/>
              </w:rPr>
              <w:t>4</w:t>
            </w:r>
          </w:p>
        </w:tc>
        <w:tc>
          <w:tcPr>
            <w:tcW w:w="4529" w:type="dxa"/>
          </w:tcPr>
          <w:p w14:paraId="10233282" w14:textId="77777777" w:rsidR="00623197" w:rsidRPr="00991F16" w:rsidRDefault="00623197" w:rsidP="00623197">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Pakiet biurowy zawiera oprogramowanie do obsługi poczty elektronicznej spełniające co najmniej minimalną funkcjonalność rozwiązania online opisaną w OPZ pkt</w:t>
            </w:r>
          </w:p>
        </w:tc>
        <w:tc>
          <w:tcPr>
            <w:tcW w:w="1984" w:type="dxa"/>
          </w:tcPr>
          <w:p w14:paraId="3155679D"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c>
          <w:tcPr>
            <w:tcW w:w="2126" w:type="dxa"/>
          </w:tcPr>
          <w:p w14:paraId="3474C954"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r>
      <w:tr w:rsidR="00623197" w:rsidRPr="00991F16" w14:paraId="46CBBC26" w14:textId="77777777" w:rsidTr="00236BDA">
        <w:trPr>
          <w:trHeight w:val="285"/>
        </w:trPr>
        <w:tc>
          <w:tcPr>
            <w:tcW w:w="541" w:type="dxa"/>
            <w:vAlign w:val="center"/>
          </w:tcPr>
          <w:p w14:paraId="16D2EF78" w14:textId="77777777" w:rsidR="00623197" w:rsidRPr="00991F16" w:rsidRDefault="00623197" w:rsidP="00623197">
            <w:pPr>
              <w:widowControl/>
              <w:autoSpaceDE/>
              <w:autoSpaceDN/>
              <w:spacing w:after="200" w:line="276" w:lineRule="auto"/>
              <w:jc w:val="center"/>
              <w:rPr>
                <w:rFonts w:asciiTheme="minorHAnsi" w:hAnsiTheme="minorHAnsi" w:cstheme="minorHAnsi"/>
                <w:bCs/>
                <w:lang w:eastAsia="pl-PL"/>
              </w:rPr>
            </w:pPr>
            <w:r w:rsidRPr="00991F16">
              <w:rPr>
                <w:rFonts w:asciiTheme="minorHAnsi" w:hAnsiTheme="minorHAnsi" w:cstheme="minorHAnsi"/>
                <w:bCs/>
                <w:lang w:eastAsia="pl-PL"/>
              </w:rPr>
              <w:t>5</w:t>
            </w:r>
          </w:p>
        </w:tc>
        <w:tc>
          <w:tcPr>
            <w:tcW w:w="4529" w:type="dxa"/>
          </w:tcPr>
          <w:p w14:paraId="35399028" w14:textId="77777777" w:rsidR="00623197" w:rsidRPr="00991F16" w:rsidRDefault="00623197" w:rsidP="00623197">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Pakiet biurowy zapewnia obsługę języka polskiego, angielskiego, rosyjskiego </w:t>
            </w:r>
          </w:p>
        </w:tc>
        <w:tc>
          <w:tcPr>
            <w:tcW w:w="1984" w:type="dxa"/>
          </w:tcPr>
          <w:p w14:paraId="7C5C25E5"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c>
          <w:tcPr>
            <w:tcW w:w="2126" w:type="dxa"/>
          </w:tcPr>
          <w:p w14:paraId="7626BA73" w14:textId="77777777" w:rsidR="00623197" w:rsidRPr="00991F16" w:rsidRDefault="00623197" w:rsidP="00623197">
            <w:pPr>
              <w:widowControl/>
              <w:autoSpaceDE/>
              <w:autoSpaceDN/>
              <w:spacing w:after="200" w:line="276" w:lineRule="auto"/>
              <w:jc w:val="both"/>
              <w:rPr>
                <w:rFonts w:asciiTheme="minorHAnsi" w:hAnsiTheme="minorHAnsi" w:cstheme="minorHAnsi"/>
                <w:b/>
                <w:bCs/>
                <w:lang w:eastAsia="pl-PL"/>
              </w:rPr>
            </w:pPr>
          </w:p>
        </w:tc>
      </w:tr>
    </w:tbl>
    <w:p w14:paraId="048E995E" w14:textId="6D9E55A1" w:rsidR="00623197" w:rsidRPr="00991F16" w:rsidRDefault="00623197" w:rsidP="00E617E8">
      <w:pPr>
        <w:widowControl/>
        <w:autoSpaceDE/>
        <w:autoSpaceDN/>
        <w:jc w:val="both"/>
        <w:rPr>
          <w:rFonts w:asciiTheme="minorHAnsi" w:hAnsiTheme="minorHAnsi" w:cstheme="minorHAnsi"/>
          <w:b/>
          <w:u w:val="single"/>
          <w:lang w:val="x-none" w:eastAsia="pl-PL"/>
        </w:rPr>
      </w:pPr>
    </w:p>
    <w:p w14:paraId="26523C36" w14:textId="77777777" w:rsidR="00623197" w:rsidRPr="00991F16" w:rsidRDefault="00623197" w:rsidP="00E617E8">
      <w:pPr>
        <w:widowControl/>
        <w:autoSpaceDE/>
        <w:autoSpaceDN/>
        <w:jc w:val="both"/>
        <w:rPr>
          <w:rFonts w:asciiTheme="minorHAnsi" w:hAnsiTheme="minorHAnsi" w:cstheme="minorHAnsi"/>
          <w:b/>
          <w:u w:val="single"/>
          <w:lang w:val="x-none" w:eastAsia="pl-PL"/>
        </w:rPr>
      </w:pPr>
    </w:p>
    <w:p w14:paraId="35C4DD2D" w14:textId="77777777" w:rsidR="00F7208E" w:rsidRPr="00991F16" w:rsidRDefault="008C7CF7">
      <w:pPr>
        <w:pStyle w:val="Akapitzlist"/>
        <w:numPr>
          <w:ilvl w:val="0"/>
          <w:numId w:val="3"/>
        </w:numPr>
        <w:tabs>
          <w:tab w:val="left" w:pos="684"/>
        </w:tabs>
        <w:spacing w:before="0"/>
        <w:ind w:left="684" w:hanging="426"/>
        <w:rPr>
          <w:rFonts w:asciiTheme="minorHAnsi" w:hAnsiTheme="minorHAnsi" w:cstheme="minorHAnsi"/>
        </w:rPr>
      </w:pPr>
      <w:r w:rsidRPr="00991F16">
        <w:rPr>
          <w:rFonts w:asciiTheme="minorHAnsi" w:hAnsiTheme="minorHAnsi" w:cstheme="minorHAnsi"/>
        </w:rPr>
        <w:t>OŚWIADCZAMY, że zamówienie wykonamy w terminie podanym przez</w:t>
      </w:r>
      <w:r w:rsidRPr="00991F16">
        <w:rPr>
          <w:rFonts w:asciiTheme="minorHAnsi" w:hAnsiTheme="minorHAnsi" w:cstheme="minorHAnsi"/>
          <w:spacing w:val="-20"/>
        </w:rPr>
        <w:t xml:space="preserve"> </w:t>
      </w:r>
      <w:r w:rsidRPr="00991F16">
        <w:rPr>
          <w:rFonts w:asciiTheme="minorHAnsi" w:hAnsiTheme="minorHAnsi" w:cstheme="minorHAnsi"/>
        </w:rPr>
        <w:t>Zamawiającego.</w:t>
      </w:r>
    </w:p>
    <w:p w14:paraId="5C65CDB4" w14:textId="77777777" w:rsidR="00F7208E" w:rsidRPr="00991F16" w:rsidRDefault="00F7208E">
      <w:pPr>
        <w:pStyle w:val="Tekstpodstawowy"/>
        <w:rPr>
          <w:rFonts w:asciiTheme="minorHAnsi" w:hAnsiTheme="minorHAnsi" w:cstheme="minorHAnsi"/>
        </w:rPr>
      </w:pPr>
    </w:p>
    <w:p w14:paraId="489161BC" w14:textId="77777777" w:rsidR="00F7208E" w:rsidRPr="00991F16" w:rsidRDefault="008C7CF7">
      <w:pPr>
        <w:pStyle w:val="Akapitzlist"/>
        <w:numPr>
          <w:ilvl w:val="0"/>
          <w:numId w:val="3"/>
        </w:numPr>
        <w:tabs>
          <w:tab w:val="left" w:pos="684"/>
        </w:tabs>
        <w:spacing w:before="0" w:line="312" w:lineRule="auto"/>
        <w:ind w:right="118" w:hanging="426"/>
        <w:rPr>
          <w:rFonts w:asciiTheme="minorHAnsi" w:hAnsiTheme="minorHAnsi" w:cstheme="minorHAnsi"/>
        </w:rPr>
      </w:pPr>
      <w:r w:rsidRPr="00991F16">
        <w:rPr>
          <w:rFonts w:asciiTheme="minorHAnsi" w:hAnsiTheme="minorHAnsi" w:cstheme="minorHAnsi"/>
        </w:rPr>
        <w:t>OŚWIADCZAMY, że zapoznaliśmy się ze Specyfikacją Warunków Zamówienia i akceptujemy oraz spełniamy wszystkie warunki w niej</w:t>
      </w:r>
      <w:r w:rsidRPr="00991F16">
        <w:rPr>
          <w:rFonts w:asciiTheme="minorHAnsi" w:hAnsiTheme="minorHAnsi" w:cstheme="minorHAnsi"/>
          <w:spacing w:val="-7"/>
        </w:rPr>
        <w:t xml:space="preserve"> </w:t>
      </w:r>
      <w:r w:rsidRPr="00991F16">
        <w:rPr>
          <w:rFonts w:asciiTheme="minorHAnsi" w:hAnsiTheme="minorHAnsi" w:cstheme="minorHAnsi"/>
        </w:rPr>
        <w:t>zawarte.</w:t>
      </w:r>
    </w:p>
    <w:p w14:paraId="3D26ACD2" w14:textId="1B44C78B" w:rsidR="00F7208E" w:rsidRPr="00991F16" w:rsidRDefault="008C7CF7" w:rsidP="002A1B9C">
      <w:pPr>
        <w:pStyle w:val="Akapitzlist"/>
        <w:numPr>
          <w:ilvl w:val="0"/>
          <w:numId w:val="3"/>
        </w:numPr>
        <w:tabs>
          <w:tab w:val="left" w:pos="684"/>
        </w:tabs>
        <w:spacing w:before="200"/>
        <w:ind w:left="684" w:hanging="426"/>
        <w:rPr>
          <w:rFonts w:asciiTheme="minorHAnsi" w:hAnsiTheme="minorHAnsi" w:cstheme="minorHAnsi"/>
        </w:rPr>
      </w:pPr>
      <w:r w:rsidRPr="00991F16">
        <w:rPr>
          <w:rFonts w:asciiTheme="minorHAnsi" w:hAnsiTheme="minorHAnsi" w:cstheme="minorHAnsi"/>
        </w:rPr>
        <w:t>OŚWIADCZAMY, że uzyskaliśmy wszelkie informacje niezbędne do</w:t>
      </w:r>
      <w:r w:rsidRPr="00991F16">
        <w:rPr>
          <w:rFonts w:asciiTheme="minorHAnsi" w:hAnsiTheme="minorHAnsi" w:cstheme="minorHAnsi"/>
          <w:spacing w:val="16"/>
        </w:rPr>
        <w:t xml:space="preserve"> </w:t>
      </w:r>
      <w:r w:rsidRPr="00991F16">
        <w:rPr>
          <w:rFonts w:asciiTheme="minorHAnsi" w:hAnsiTheme="minorHAnsi" w:cstheme="minorHAnsi"/>
        </w:rPr>
        <w:t>prawidłowego</w:t>
      </w:r>
      <w:r w:rsidR="0012043D" w:rsidRPr="00991F16">
        <w:rPr>
          <w:rFonts w:asciiTheme="minorHAnsi" w:hAnsiTheme="minorHAnsi" w:cstheme="minorHAnsi"/>
        </w:rPr>
        <w:t xml:space="preserve"> </w:t>
      </w:r>
      <w:r w:rsidRPr="00991F16">
        <w:rPr>
          <w:rFonts w:asciiTheme="minorHAnsi" w:hAnsiTheme="minorHAnsi" w:cstheme="minorHAnsi"/>
        </w:rPr>
        <w:t>przygotowania i złożenia niniejszej oferty.</w:t>
      </w:r>
    </w:p>
    <w:p w14:paraId="0FC0BAF3" w14:textId="77777777" w:rsidR="00F7208E" w:rsidRPr="00991F16" w:rsidRDefault="00F7208E">
      <w:pPr>
        <w:pStyle w:val="Tekstpodstawowy"/>
        <w:rPr>
          <w:rFonts w:asciiTheme="minorHAnsi" w:hAnsiTheme="minorHAnsi" w:cstheme="minorHAnsi"/>
        </w:rPr>
      </w:pPr>
    </w:p>
    <w:p w14:paraId="6FD0BAC4" w14:textId="03CDFA00" w:rsidR="00F7208E" w:rsidRPr="00991F16" w:rsidRDefault="008C7CF7">
      <w:pPr>
        <w:pStyle w:val="Akapitzlist"/>
        <w:numPr>
          <w:ilvl w:val="0"/>
          <w:numId w:val="3"/>
        </w:numPr>
        <w:tabs>
          <w:tab w:val="left" w:pos="684"/>
        </w:tabs>
        <w:spacing w:before="0" w:line="312" w:lineRule="auto"/>
        <w:ind w:right="116" w:hanging="426"/>
        <w:rPr>
          <w:rFonts w:asciiTheme="minorHAnsi" w:hAnsiTheme="minorHAnsi" w:cstheme="minorHAnsi"/>
        </w:rPr>
      </w:pPr>
      <w:r w:rsidRPr="00991F16">
        <w:rPr>
          <w:rFonts w:asciiTheme="minorHAnsi" w:hAnsiTheme="minorHAnsi" w:cstheme="minorHAnsi"/>
        </w:rPr>
        <w:t xml:space="preserve">OŚWIADCZAMY, że jesteśmy związani niniejszą ofertą od dnia upływu terminu składania ofert do dnia </w:t>
      </w:r>
      <w:r w:rsidR="00D543B0" w:rsidRPr="005525C1">
        <w:rPr>
          <w:rFonts w:asciiTheme="minorHAnsi" w:hAnsiTheme="minorHAnsi" w:cstheme="minorHAnsi"/>
        </w:rPr>
        <w:t>7.05</w:t>
      </w:r>
      <w:r w:rsidR="006141C2" w:rsidRPr="005525C1">
        <w:rPr>
          <w:rFonts w:asciiTheme="minorHAnsi" w:hAnsiTheme="minorHAnsi" w:cstheme="minorHAnsi"/>
        </w:rPr>
        <w:t xml:space="preserve">.2021 r. </w:t>
      </w:r>
    </w:p>
    <w:p w14:paraId="3599DDC6" w14:textId="140CED4B" w:rsidR="00F7208E" w:rsidRPr="00991F16" w:rsidRDefault="008C7CF7">
      <w:pPr>
        <w:pStyle w:val="Akapitzlist"/>
        <w:numPr>
          <w:ilvl w:val="0"/>
          <w:numId w:val="3"/>
        </w:numPr>
        <w:tabs>
          <w:tab w:val="left" w:pos="684"/>
        </w:tabs>
        <w:spacing w:before="200" w:line="312" w:lineRule="auto"/>
        <w:ind w:right="115" w:hanging="426"/>
        <w:rPr>
          <w:rFonts w:asciiTheme="minorHAnsi" w:hAnsiTheme="minorHAnsi" w:cstheme="minorHAnsi"/>
        </w:rPr>
      </w:pPr>
      <w:r w:rsidRPr="00991F16">
        <w:rPr>
          <w:rFonts w:asciiTheme="minorHAnsi" w:hAnsiTheme="minorHAnsi" w:cstheme="minorHAnsi"/>
        </w:rPr>
        <w:t>OŚWIADCZAMY,</w:t>
      </w:r>
      <w:r w:rsidRPr="00991F16">
        <w:rPr>
          <w:rFonts w:asciiTheme="minorHAnsi" w:hAnsiTheme="minorHAnsi" w:cstheme="minorHAnsi"/>
          <w:spacing w:val="-20"/>
        </w:rPr>
        <w:t xml:space="preserve"> </w:t>
      </w:r>
      <w:r w:rsidRPr="00991F16">
        <w:rPr>
          <w:rFonts w:asciiTheme="minorHAnsi" w:hAnsiTheme="minorHAnsi" w:cstheme="minorHAnsi"/>
        </w:rPr>
        <w:t>że</w:t>
      </w:r>
      <w:r w:rsidRPr="00991F16">
        <w:rPr>
          <w:rFonts w:asciiTheme="minorHAnsi" w:hAnsiTheme="minorHAnsi" w:cstheme="minorHAnsi"/>
          <w:spacing w:val="-19"/>
        </w:rPr>
        <w:t xml:space="preserve"> </w:t>
      </w:r>
      <w:r w:rsidRPr="00991F16">
        <w:rPr>
          <w:rFonts w:asciiTheme="minorHAnsi" w:hAnsiTheme="minorHAnsi" w:cstheme="minorHAnsi"/>
        </w:rPr>
        <w:t>zapoznaliśmy</w:t>
      </w:r>
      <w:r w:rsidRPr="00991F16">
        <w:rPr>
          <w:rFonts w:asciiTheme="minorHAnsi" w:hAnsiTheme="minorHAnsi" w:cstheme="minorHAnsi"/>
          <w:spacing w:val="-18"/>
        </w:rPr>
        <w:t xml:space="preserve"> </w:t>
      </w:r>
      <w:r w:rsidRPr="00991F16">
        <w:rPr>
          <w:rFonts w:asciiTheme="minorHAnsi" w:hAnsiTheme="minorHAnsi" w:cstheme="minorHAnsi"/>
        </w:rPr>
        <w:t>się</w:t>
      </w:r>
      <w:r w:rsidRPr="00991F16">
        <w:rPr>
          <w:rFonts w:asciiTheme="minorHAnsi" w:hAnsiTheme="minorHAnsi" w:cstheme="minorHAnsi"/>
          <w:spacing w:val="-20"/>
        </w:rPr>
        <w:t xml:space="preserve"> </w:t>
      </w:r>
      <w:r w:rsidRPr="00991F16">
        <w:rPr>
          <w:rFonts w:asciiTheme="minorHAnsi" w:hAnsiTheme="minorHAnsi" w:cstheme="minorHAnsi"/>
        </w:rPr>
        <w:t>z</w:t>
      </w:r>
      <w:r w:rsidRPr="00991F16">
        <w:rPr>
          <w:rFonts w:asciiTheme="minorHAnsi" w:hAnsiTheme="minorHAnsi" w:cstheme="minorHAnsi"/>
          <w:spacing w:val="-19"/>
        </w:rPr>
        <w:t xml:space="preserve"> </w:t>
      </w:r>
      <w:r w:rsidRPr="00991F16">
        <w:rPr>
          <w:rFonts w:asciiTheme="minorHAnsi" w:hAnsiTheme="minorHAnsi" w:cstheme="minorHAnsi"/>
        </w:rPr>
        <w:t>Projektowanymi</w:t>
      </w:r>
      <w:r w:rsidRPr="00991F16">
        <w:rPr>
          <w:rFonts w:asciiTheme="minorHAnsi" w:hAnsiTheme="minorHAnsi" w:cstheme="minorHAnsi"/>
          <w:spacing w:val="-19"/>
        </w:rPr>
        <w:t xml:space="preserve"> </w:t>
      </w:r>
      <w:r w:rsidRPr="00991F16">
        <w:rPr>
          <w:rFonts w:asciiTheme="minorHAnsi" w:hAnsiTheme="minorHAnsi" w:cstheme="minorHAnsi"/>
        </w:rPr>
        <w:t>Postanowieniami</w:t>
      </w:r>
      <w:r w:rsidRPr="00991F16">
        <w:rPr>
          <w:rFonts w:asciiTheme="minorHAnsi" w:hAnsiTheme="minorHAnsi" w:cstheme="minorHAnsi"/>
          <w:spacing w:val="-19"/>
        </w:rPr>
        <w:t xml:space="preserve"> </w:t>
      </w:r>
      <w:r w:rsidRPr="00991F16">
        <w:rPr>
          <w:rFonts w:asciiTheme="minorHAnsi" w:hAnsiTheme="minorHAnsi" w:cstheme="minorHAnsi"/>
        </w:rPr>
        <w:t>Umowy,</w:t>
      </w:r>
      <w:r w:rsidRPr="00991F16">
        <w:rPr>
          <w:rFonts w:asciiTheme="minorHAnsi" w:hAnsiTheme="minorHAnsi" w:cstheme="minorHAnsi"/>
          <w:spacing w:val="-20"/>
        </w:rPr>
        <w:t xml:space="preserve"> </w:t>
      </w:r>
      <w:r w:rsidRPr="00991F16">
        <w:rPr>
          <w:rFonts w:asciiTheme="minorHAnsi" w:hAnsiTheme="minorHAnsi" w:cstheme="minorHAnsi"/>
        </w:rPr>
        <w:t>określonymi w Załączniku nr 4 do Specyfikacji Warunków Zamówienia i ZOBOWIĄZUJEMY SIĘ,</w:t>
      </w:r>
      <w:r w:rsidR="006141C2" w:rsidRPr="00991F16">
        <w:rPr>
          <w:rFonts w:asciiTheme="minorHAnsi" w:hAnsiTheme="minorHAnsi" w:cstheme="minorHAnsi"/>
        </w:rPr>
        <w:br/>
      </w:r>
      <w:r w:rsidRPr="00991F16">
        <w:rPr>
          <w:rFonts w:asciiTheme="minorHAnsi" w:hAnsiTheme="minorHAnsi" w:cstheme="minorHAnsi"/>
        </w:rPr>
        <w:t>w przypadku wyboru naszej oferty, do zawarcia umowy zgodnej z niniejszą ofertą, na warunkach w nich</w:t>
      </w:r>
      <w:r w:rsidRPr="00991F16">
        <w:rPr>
          <w:rFonts w:asciiTheme="minorHAnsi" w:hAnsiTheme="minorHAnsi" w:cstheme="minorHAnsi"/>
          <w:spacing w:val="-1"/>
        </w:rPr>
        <w:t xml:space="preserve"> </w:t>
      </w:r>
      <w:r w:rsidRPr="00991F16">
        <w:rPr>
          <w:rFonts w:asciiTheme="minorHAnsi" w:hAnsiTheme="minorHAnsi" w:cstheme="minorHAnsi"/>
        </w:rPr>
        <w:t>określonych.</w:t>
      </w:r>
    </w:p>
    <w:p w14:paraId="6ADDD669" w14:textId="77777777" w:rsidR="00F7208E" w:rsidRPr="00991F16" w:rsidRDefault="008C7CF7">
      <w:pPr>
        <w:pStyle w:val="Akapitzlist"/>
        <w:numPr>
          <w:ilvl w:val="0"/>
          <w:numId w:val="3"/>
        </w:numPr>
        <w:tabs>
          <w:tab w:val="left" w:pos="684"/>
        </w:tabs>
        <w:spacing w:before="200" w:line="312" w:lineRule="auto"/>
        <w:ind w:right="117" w:hanging="426"/>
        <w:rPr>
          <w:rFonts w:asciiTheme="minorHAnsi" w:hAnsiTheme="minorHAnsi" w:cstheme="minorHAnsi"/>
        </w:rPr>
      </w:pPr>
      <w:r w:rsidRPr="00991F16">
        <w:rPr>
          <w:rFonts w:asciiTheme="minorHAnsi" w:hAnsiTheme="minorHAnsi" w:cstheme="minorHAnsi"/>
        </w:rPr>
        <w:t>AKCEPTUJEMY Projektowane Postanowienia Umowne, w tym warunki płatności oraz termin realizacji przedmiotu zamówienia podany przez</w:t>
      </w:r>
      <w:r w:rsidRPr="00991F16">
        <w:rPr>
          <w:rFonts w:asciiTheme="minorHAnsi" w:hAnsiTheme="minorHAnsi" w:cstheme="minorHAnsi"/>
          <w:spacing w:val="-1"/>
        </w:rPr>
        <w:t xml:space="preserve"> </w:t>
      </w:r>
      <w:r w:rsidRPr="00991F16">
        <w:rPr>
          <w:rFonts w:asciiTheme="minorHAnsi" w:hAnsiTheme="minorHAnsi" w:cstheme="minorHAnsi"/>
        </w:rPr>
        <w:t>Zamawiającego.</w:t>
      </w:r>
    </w:p>
    <w:p w14:paraId="5B77600C" w14:textId="1B5D9E1B" w:rsidR="00F7208E" w:rsidRPr="00991F16" w:rsidRDefault="008C7CF7">
      <w:pPr>
        <w:pStyle w:val="Akapitzlist"/>
        <w:numPr>
          <w:ilvl w:val="0"/>
          <w:numId w:val="3"/>
        </w:numPr>
        <w:tabs>
          <w:tab w:val="left" w:pos="684"/>
        </w:tabs>
        <w:spacing w:line="312" w:lineRule="auto"/>
        <w:ind w:right="117" w:hanging="426"/>
        <w:rPr>
          <w:rFonts w:asciiTheme="minorHAnsi" w:hAnsiTheme="minorHAnsi" w:cstheme="minorHAnsi"/>
        </w:rPr>
      </w:pPr>
      <w:r w:rsidRPr="00991F16">
        <w:rPr>
          <w:rFonts w:asciiTheme="minorHAnsi" w:hAnsiTheme="minorHAnsi" w:cstheme="minorHAnsi"/>
        </w:rPr>
        <w:t>Oświadczam, że wypełniłem obowiązki informacyjne przewidziane w art. 13 lub art. 14 RODO</w:t>
      </w:r>
      <w:r w:rsidR="0072545E" w:rsidRPr="00991F16">
        <w:rPr>
          <w:rStyle w:val="Odwoanieprzypisudolnego"/>
          <w:rFonts w:asciiTheme="minorHAnsi" w:hAnsiTheme="minorHAnsi" w:cstheme="minorHAnsi"/>
        </w:rPr>
        <w:footnoteReference w:id="1"/>
      </w:r>
      <w:r w:rsidRPr="00991F16">
        <w:rPr>
          <w:rFonts w:asciiTheme="minorHAnsi" w:hAnsiTheme="minorHAnsi" w:cstheme="minorHAnsi"/>
        </w:rPr>
        <w:t xml:space="preserve"> wobec osób fizycznych, od których dane osobowe bezpośrednio lub pośrednio pozyskałem w</w:t>
      </w:r>
      <w:r w:rsidRPr="00991F16">
        <w:rPr>
          <w:rFonts w:asciiTheme="minorHAnsi" w:hAnsiTheme="minorHAnsi" w:cstheme="minorHAnsi"/>
          <w:spacing w:val="-32"/>
        </w:rPr>
        <w:t xml:space="preserve"> </w:t>
      </w:r>
      <w:r w:rsidRPr="00991F16">
        <w:rPr>
          <w:rFonts w:asciiTheme="minorHAnsi" w:hAnsiTheme="minorHAnsi" w:cstheme="minorHAnsi"/>
        </w:rPr>
        <w:t xml:space="preserve">celu </w:t>
      </w:r>
      <w:r w:rsidRPr="00991F16">
        <w:rPr>
          <w:rFonts w:asciiTheme="minorHAnsi" w:hAnsiTheme="minorHAnsi" w:cstheme="minorHAnsi"/>
        </w:rPr>
        <w:lastRenderedPageBreak/>
        <w:t>ubiegania się o udzielenie zamówienia publicznego w niniejszym</w:t>
      </w:r>
      <w:r w:rsidRPr="00991F16">
        <w:rPr>
          <w:rFonts w:asciiTheme="minorHAnsi" w:hAnsiTheme="minorHAnsi" w:cstheme="minorHAnsi"/>
          <w:spacing w:val="-6"/>
        </w:rPr>
        <w:t xml:space="preserve"> </w:t>
      </w:r>
      <w:r w:rsidRPr="00991F16">
        <w:rPr>
          <w:rFonts w:asciiTheme="minorHAnsi" w:hAnsiTheme="minorHAnsi" w:cstheme="minorHAnsi"/>
        </w:rPr>
        <w:t>postępowaniu.</w:t>
      </w:r>
      <w:r w:rsidR="0072545E" w:rsidRPr="00991F16">
        <w:rPr>
          <w:rStyle w:val="Odwoanieprzypisudolnego"/>
          <w:rFonts w:asciiTheme="minorHAnsi" w:hAnsiTheme="minorHAnsi" w:cstheme="minorHAnsi"/>
        </w:rPr>
        <w:footnoteReference w:id="2"/>
      </w:r>
    </w:p>
    <w:p w14:paraId="45ABDEC1" w14:textId="77777777" w:rsidR="0072545E" w:rsidRPr="00991F16" w:rsidRDefault="0072545E" w:rsidP="0072545E">
      <w:pPr>
        <w:pStyle w:val="Akapitzlist"/>
        <w:numPr>
          <w:ilvl w:val="0"/>
          <w:numId w:val="3"/>
        </w:numPr>
        <w:rPr>
          <w:rFonts w:asciiTheme="minorHAnsi" w:hAnsiTheme="minorHAnsi" w:cstheme="minorHAnsi"/>
        </w:rPr>
      </w:pPr>
      <w:r w:rsidRPr="00991F16">
        <w:rPr>
          <w:rFonts w:asciiTheme="minorHAnsi" w:hAnsiTheme="minorHAnsi" w:cstheme="minorHAnsi"/>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224F58CD" w14:textId="77777777" w:rsidR="0072545E" w:rsidRPr="00991F16" w:rsidRDefault="0072545E" w:rsidP="0072545E">
      <w:pPr>
        <w:pStyle w:val="Akapitzlist"/>
        <w:numPr>
          <w:ilvl w:val="0"/>
          <w:numId w:val="3"/>
        </w:numPr>
        <w:tabs>
          <w:tab w:val="left" w:pos="684"/>
        </w:tabs>
        <w:spacing w:line="312" w:lineRule="auto"/>
        <w:ind w:right="117"/>
        <w:rPr>
          <w:rFonts w:asciiTheme="minorHAnsi" w:hAnsiTheme="minorHAnsi" w:cstheme="minorHAnsi"/>
        </w:rPr>
      </w:pPr>
      <w:r w:rsidRPr="00991F16">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991F16" w:rsidRDefault="0072545E" w:rsidP="0072545E">
      <w:pPr>
        <w:pStyle w:val="Akapitzlist"/>
        <w:numPr>
          <w:ilvl w:val="0"/>
          <w:numId w:val="3"/>
        </w:numPr>
        <w:tabs>
          <w:tab w:val="left" w:pos="684"/>
        </w:tabs>
        <w:spacing w:line="312" w:lineRule="auto"/>
        <w:ind w:right="117"/>
        <w:rPr>
          <w:rFonts w:asciiTheme="minorHAnsi" w:hAnsiTheme="minorHAnsi" w:cstheme="minorHAnsi"/>
        </w:rPr>
      </w:pPr>
      <w:r w:rsidRPr="00991F16">
        <w:rPr>
          <w:rFonts w:asciiTheme="minorHAnsi" w:hAnsiTheme="minorHAnsi" w:cstheme="minorHAnsi"/>
        </w:rPr>
        <w:t>Następujące dokumenty znajdują się w posiadaniu Zamawiającego:</w:t>
      </w:r>
    </w:p>
    <w:p w14:paraId="180BF3BA" w14:textId="77777777" w:rsidR="0072545E" w:rsidRPr="00991F16" w:rsidRDefault="0072545E" w:rsidP="00C43C8A">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 xml:space="preserve"> .....................................................................................................</w:t>
      </w:r>
    </w:p>
    <w:p w14:paraId="1D91F253" w14:textId="77777777" w:rsidR="0072545E" w:rsidRPr="00991F16" w:rsidRDefault="0072545E" w:rsidP="00C43C8A">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w:t>
      </w:r>
    </w:p>
    <w:p w14:paraId="030A2622" w14:textId="13BF85B2" w:rsidR="0072545E" w:rsidRPr="00991F16" w:rsidRDefault="0072545E" w:rsidP="00C43C8A">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 xml:space="preserve">i stanowią potwierdzenie okoliczności, o których mowa w art. </w:t>
      </w:r>
      <w:r w:rsidR="00C43C8A" w:rsidRPr="00991F16">
        <w:rPr>
          <w:rFonts w:asciiTheme="minorHAnsi" w:hAnsiTheme="minorHAnsi" w:cstheme="minorHAnsi"/>
        </w:rPr>
        <w:t>1</w:t>
      </w:r>
      <w:r w:rsidRPr="00991F16">
        <w:rPr>
          <w:rFonts w:asciiTheme="minorHAnsi" w:hAnsiTheme="minorHAnsi" w:cstheme="minorHAnsi"/>
        </w:rPr>
        <w:t xml:space="preserve">25 ust. 3 ustawy </w:t>
      </w:r>
      <w:proofErr w:type="spellStart"/>
      <w:r w:rsidR="00C43C8A" w:rsidRPr="00991F16">
        <w:rPr>
          <w:rFonts w:asciiTheme="minorHAnsi" w:hAnsiTheme="minorHAnsi" w:cstheme="minorHAnsi"/>
        </w:rPr>
        <w:t>uPZP</w:t>
      </w:r>
      <w:proofErr w:type="spellEnd"/>
      <w:r w:rsidRPr="00991F16">
        <w:rPr>
          <w:rFonts w:asciiTheme="minorHAnsi" w:hAnsiTheme="minorHAnsi" w:cstheme="minorHAnsi"/>
        </w:rPr>
        <w:t>.</w:t>
      </w:r>
    </w:p>
    <w:p w14:paraId="0DAC8767" w14:textId="4D8DB5D7" w:rsidR="00F7208E" w:rsidRPr="00991F16" w:rsidRDefault="008C7CF7">
      <w:pPr>
        <w:pStyle w:val="Akapitzlist"/>
        <w:numPr>
          <w:ilvl w:val="0"/>
          <w:numId w:val="3"/>
        </w:numPr>
        <w:tabs>
          <w:tab w:val="left" w:pos="684"/>
          <w:tab w:val="left" w:pos="4371"/>
        </w:tabs>
        <w:ind w:left="684" w:hanging="426"/>
        <w:rPr>
          <w:rFonts w:asciiTheme="minorHAnsi" w:hAnsiTheme="minorHAnsi" w:cstheme="minorHAnsi"/>
        </w:rPr>
      </w:pPr>
      <w:r w:rsidRPr="00991F16">
        <w:rPr>
          <w:rFonts w:asciiTheme="minorHAnsi" w:hAnsiTheme="minorHAnsi" w:cstheme="minorHAnsi"/>
          <w:b/>
        </w:rPr>
        <w:t>SKŁADAMY</w:t>
      </w:r>
      <w:r w:rsidRPr="00991F16">
        <w:rPr>
          <w:rFonts w:asciiTheme="minorHAnsi" w:hAnsiTheme="minorHAnsi" w:cstheme="minorHAnsi"/>
          <w:b/>
          <w:spacing w:val="-2"/>
        </w:rPr>
        <w:t xml:space="preserve"> </w:t>
      </w:r>
      <w:r w:rsidRPr="00991F16">
        <w:rPr>
          <w:rFonts w:asciiTheme="minorHAnsi" w:hAnsiTheme="minorHAnsi" w:cstheme="minorHAnsi"/>
        </w:rPr>
        <w:t>ofertę</w:t>
      </w:r>
      <w:r w:rsidRPr="00991F16">
        <w:rPr>
          <w:rFonts w:asciiTheme="minorHAnsi" w:hAnsiTheme="minorHAnsi" w:cstheme="minorHAnsi"/>
          <w:spacing w:val="-2"/>
        </w:rPr>
        <w:t xml:space="preserve"> </w:t>
      </w:r>
      <w:r w:rsidRPr="00991F16">
        <w:rPr>
          <w:rFonts w:asciiTheme="minorHAnsi" w:hAnsiTheme="minorHAnsi" w:cstheme="minorHAnsi"/>
        </w:rPr>
        <w:t>na</w:t>
      </w:r>
      <w:r w:rsidRPr="00991F16">
        <w:rPr>
          <w:rFonts w:asciiTheme="minorHAnsi" w:hAnsiTheme="minorHAnsi" w:cstheme="minorHAnsi"/>
          <w:u w:val="single"/>
        </w:rPr>
        <w:t xml:space="preserve"> </w:t>
      </w:r>
      <w:r w:rsidRPr="00991F16">
        <w:rPr>
          <w:rFonts w:asciiTheme="minorHAnsi" w:hAnsiTheme="minorHAnsi" w:cstheme="minorHAnsi"/>
          <w:u w:val="single"/>
        </w:rPr>
        <w:tab/>
      </w:r>
      <w:r w:rsidRPr="00991F16">
        <w:rPr>
          <w:rFonts w:asciiTheme="minorHAnsi" w:hAnsiTheme="minorHAnsi" w:cstheme="minorHAnsi"/>
        </w:rPr>
        <w:t>stronach.</w:t>
      </w:r>
    </w:p>
    <w:p w14:paraId="2ED32222" w14:textId="77777777" w:rsidR="00F7208E" w:rsidRPr="00991F16" w:rsidRDefault="008C7CF7">
      <w:pPr>
        <w:pStyle w:val="Akapitzlist"/>
        <w:numPr>
          <w:ilvl w:val="0"/>
          <w:numId w:val="3"/>
        </w:numPr>
        <w:tabs>
          <w:tab w:val="left" w:pos="684"/>
        </w:tabs>
        <w:spacing w:before="135"/>
        <w:ind w:left="684" w:hanging="426"/>
        <w:rPr>
          <w:rFonts w:asciiTheme="minorHAnsi" w:hAnsiTheme="minorHAnsi" w:cstheme="minorHAnsi"/>
        </w:rPr>
      </w:pPr>
      <w:r w:rsidRPr="00991F16">
        <w:rPr>
          <w:rFonts w:asciiTheme="minorHAnsi" w:hAnsiTheme="minorHAnsi" w:cstheme="minorHAnsi"/>
        </w:rPr>
        <w:t xml:space="preserve">Wraz z ofertą </w:t>
      </w:r>
      <w:r w:rsidRPr="00991F16">
        <w:rPr>
          <w:rFonts w:asciiTheme="minorHAnsi" w:hAnsiTheme="minorHAnsi" w:cstheme="minorHAnsi"/>
          <w:b/>
        </w:rPr>
        <w:t xml:space="preserve">SKŁADAMY </w:t>
      </w:r>
      <w:r w:rsidRPr="00991F16">
        <w:rPr>
          <w:rFonts w:asciiTheme="minorHAnsi" w:hAnsiTheme="minorHAnsi" w:cstheme="minorHAnsi"/>
        </w:rPr>
        <w:t>następujące oświadczenia i</w:t>
      </w:r>
      <w:r w:rsidRPr="00991F16">
        <w:rPr>
          <w:rFonts w:asciiTheme="minorHAnsi" w:hAnsiTheme="minorHAnsi" w:cstheme="minorHAnsi"/>
          <w:spacing w:val="-5"/>
        </w:rPr>
        <w:t xml:space="preserve"> </w:t>
      </w:r>
      <w:r w:rsidRPr="00991F16">
        <w:rPr>
          <w:rFonts w:asciiTheme="minorHAnsi" w:hAnsiTheme="minorHAnsi" w:cstheme="minorHAnsi"/>
        </w:rPr>
        <w:t>dokumenty:</w:t>
      </w:r>
    </w:p>
    <w:p w14:paraId="74D1302A" w14:textId="77777777" w:rsidR="00F7208E" w:rsidRPr="00991F16" w:rsidRDefault="00F7208E">
      <w:pPr>
        <w:pStyle w:val="Tekstpodstawowy"/>
        <w:rPr>
          <w:rFonts w:asciiTheme="minorHAnsi" w:hAnsiTheme="minorHAnsi" w:cstheme="minorHAnsi"/>
        </w:rPr>
      </w:pPr>
    </w:p>
    <w:p w14:paraId="734F8F43" w14:textId="77777777" w:rsidR="00F7208E" w:rsidRPr="00991F16" w:rsidRDefault="00F7208E">
      <w:pPr>
        <w:pStyle w:val="Tekstpodstawowy"/>
        <w:spacing w:before="7"/>
        <w:rPr>
          <w:rFonts w:asciiTheme="minorHAnsi" w:hAnsiTheme="minorHAnsi" w:cstheme="minorHAnsi"/>
          <w:i/>
        </w:rPr>
      </w:pPr>
    </w:p>
    <w:p w14:paraId="4E37EB2F" w14:textId="77777777" w:rsidR="00F7208E" w:rsidRPr="00991F16" w:rsidRDefault="00F7208E">
      <w:pPr>
        <w:rPr>
          <w:rFonts w:asciiTheme="minorHAnsi" w:hAnsiTheme="minorHAnsi" w:cstheme="minorHAnsi"/>
        </w:rPr>
        <w:sectPr w:rsidR="00F7208E" w:rsidRPr="00991F16">
          <w:footerReference w:type="default" r:id="rId8"/>
          <w:pgSz w:w="11910" w:h="16840"/>
          <w:pgMar w:top="1580" w:right="1300" w:bottom="680" w:left="1160" w:header="0" w:footer="400" w:gutter="0"/>
          <w:cols w:space="708"/>
        </w:sectPr>
      </w:pPr>
    </w:p>
    <w:p w14:paraId="52464F00" w14:textId="6AB43450" w:rsidR="00F7208E" w:rsidRPr="00991F16" w:rsidRDefault="008C7CF7" w:rsidP="00E460F5">
      <w:pPr>
        <w:pStyle w:val="Tekstpodstawowy"/>
        <w:numPr>
          <w:ilvl w:val="0"/>
          <w:numId w:val="20"/>
        </w:numPr>
        <w:tabs>
          <w:tab w:val="left" w:pos="683"/>
        </w:tabs>
        <w:spacing w:before="91"/>
        <w:rPr>
          <w:rFonts w:asciiTheme="minorHAnsi" w:hAnsiTheme="minorHAnsi" w:cstheme="minorHAnsi"/>
        </w:rPr>
      </w:pPr>
      <w:r w:rsidRPr="00991F16">
        <w:rPr>
          <w:rFonts w:asciiTheme="minorHAnsi" w:hAnsiTheme="minorHAnsi" w:cstheme="minorHAnsi"/>
        </w:rPr>
        <w:t>…………………</w:t>
      </w:r>
    </w:p>
    <w:p w14:paraId="6E51A689" w14:textId="5F65087A" w:rsidR="00F7208E" w:rsidRPr="00991F16" w:rsidRDefault="008C7CF7" w:rsidP="00E460F5">
      <w:pPr>
        <w:pStyle w:val="Tekstpodstawowy"/>
        <w:numPr>
          <w:ilvl w:val="0"/>
          <w:numId w:val="20"/>
        </w:numPr>
        <w:tabs>
          <w:tab w:val="left" w:pos="683"/>
        </w:tabs>
        <w:spacing w:before="135"/>
        <w:rPr>
          <w:rFonts w:asciiTheme="minorHAnsi" w:hAnsiTheme="minorHAnsi" w:cstheme="minorHAnsi"/>
        </w:rPr>
      </w:pPr>
      <w:r w:rsidRPr="00991F16">
        <w:rPr>
          <w:rFonts w:asciiTheme="minorHAnsi" w:hAnsiTheme="minorHAnsi" w:cstheme="minorHAnsi"/>
        </w:rPr>
        <w:t>………………</w:t>
      </w:r>
    </w:p>
    <w:p w14:paraId="4D6ED96B" w14:textId="0CD4341A" w:rsidR="00F7208E" w:rsidRPr="00991F16" w:rsidRDefault="008C7CF7" w:rsidP="00E460F5">
      <w:pPr>
        <w:pStyle w:val="Tekstpodstawowy"/>
        <w:numPr>
          <w:ilvl w:val="0"/>
          <w:numId w:val="20"/>
        </w:numPr>
        <w:tabs>
          <w:tab w:val="left" w:pos="683"/>
        </w:tabs>
        <w:spacing w:before="136"/>
        <w:rPr>
          <w:rFonts w:asciiTheme="minorHAnsi" w:hAnsiTheme="minorHAnsi" w:cstheme="minorHAnsi"/>
        </w:rPr>
      </w:pPr>
      <w:r w:rsidRPr="00991F16">
        <w:rPr>
          <w:rFonts w:asciiTheme="minorHAnsi" w:hAnsiTheme="minorHAnsi" w:cstheme="minorHAnsi"/>
        </w:rPr>
        <w:t>…………………</w:t>
      </w:r>
    </w:p>
    <w:p w14:paraId="3097BD42" w14:textId="77777777" w:rsidR="00F7208E" w:rsidRPr="00991F16" w:rsidRDefault="008C7CF7">
      <w:pPr>
        <w:pStyle w:val="Tekstpodstawowy"/>
        <w:rPr>
          <w:rFonts w:asciiTheme="minorHAnsi" w:hAnsiTheme="minorHAnsi" w:cstheme="minorHAnsi"/>
        </w:rPr>
      </w:pPr>
      <w:r w:rsidRPr="00991F16">
        <w:rPr>
          <w:rFonts w:asciiTheme="minorHAnsi" w:hAnsiTheme="minorHAnsi" w:cstheme="minorHAnsi"/>
        </w:rPr>
        <w:br w:type="column"/>
      </w:r>
    </w:p>
    <w:p w14:paraId="48444938" w14:textId="77777777" w:rsidR="00F7208E" w:rsidRPr="00991F16" w:rsidRDefault="00F7208E">
      <w:pPr>
        <w:pStyle w:val="Tekstpodstawowy"/>
        <w:rPr>
          <w:rFonts w:asciiTheme="minorHAnsi" w:hAnsiTheme="minorHAnsi" w:cstheme="minorHAnsi"/>
        </w:rPr>
      </w:pPr>
    </w:p>
    <w:p w14:paraId="7EB9C4AE" w14:textId="77777777" w:rsidR="00F7208E" w:rsidRPr="00991F16" w:rsidRDefault="00F7208E">
      <w:pPr>
        <w:pStyle w:val="Tekstpodstawowy"/>
        <w:rPr>
          <w:rFonts w:asciiTheme="minorHAnsi" w:hAnsiTheme="minorHAnsi" w:cstheme="minorHAnsi"/>
        </w:rPr>
      </w:pPr>
    </w:p>
    <w:p w14:paraId="37BB3129" w14:textId="77777777" w:rsidR="00F7208E" w:rsidRPr="00991F16" w:rsidRDefault="00F7208E">
      <w:pPr>
        <w:pStyle w:val="Tekstpodstawowy"/>
        <w:rPr>
          <w:rFonts w:asciiTheme="minorHAnsi" w:hAnsiTheme="minorHAnsi" w:cstheme="minorHAnsi"/>
        </w:rPr>
      </w:pPr>
    </w:p>
    <w:p w14:paraId="2359C5BE" w14:textId="77777777" w:rsidR="00F7208E" w:rsidRPr="00991F16" w:rsidRDefault="008C7CF7">
      <w:pPr>
        <w:pStyle w:val="Tekstpodstawowy"/>
        <w:tabs>
          <w:tab w:val="left" w:leader="dot" w:pos="4101"/>
        </w:tabs>
        <w:spacing w:before="153"/>
        <w:ind w:left="258"/>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7459186D" w14:textId="77777777" w:rsidR="00DC1313" w:rsidRPr="00991F16" w:rsidRDefault="00DC1313">
      <w:pPr>
        <w:spacing w:before="136"/>
        <w:ind w:right="116"/>
        <w:jc w:val="right"/>
        <w:rPr>
          <w:rFonts w:asciiTheme="minorHAnsi" w:hAnsiTheme="minorHAnsi" w:cstheme="minorHAnsi"/>
          <w:i/>
          <w:spacing w:val="-2"/>
        </w:rPr>
      </w:pPr>
    </w:p>
    <w:p w14:paraId="4603C751" w14:textId="46959A9B" w:rsidR="00F7208E" w:rsidRPr="00991F16" w:rsidRDefault="008C7CF7">
      <w:pPr>
        <w:spacing w:before="136"/>
        <w:ind w:right="116"/>
        <w:jc w:val="right"/>
        <w:rPr>
          <w:rFonts w:asciiTheme="minorHAnsi" w:hAnsiTheme="minorHAnsi" w:cstheme="minorHAnsi"/>
          <w:i/>
        </w:rPr>
      </w:pPr>
      <w:r w:rsidRPr="00991F16">
        <w:rPr>
          <w:rFonts w:asciiTheme="minorHAnsi" w:hAnsiTheme="minorHAnsi" w:cstheme="minorHAnsi"/>
          <w:i/>
          <w:spacing w:val="-2"/>
        </w:rPr>
        <w:t>……………………………….</w:t>
      </w:r>
    </w:p>
    <w:p w14:paraId="1A02383C" w14:textId="77777777" w:rsidR="00F7208E" w:rsidRPr="00991F16" w:rsidRDefault="008C7CF7">
      <w:pPr>
        <w:spacing w:before="136" w:line="369" w:lineRule="auto"/>
        <w:ind w:left="2024"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6234060D" w14:textId="77777777" w:rsidR="00F7208E" w:rsidRPr="00991F16" w:rsidRDefault="00F7208E">
      <w:pPr>
        <w:spacing w:line="369" w:lineRule="auto"/>
        <w:jc w:val="right"/>
        <w:rPr>
          <w:rFonts w:asciiTheme="minorHAnsi" w:hAnsiTheme="minorHAnsi" w:cstheme="minorHAnsi"/>
        </w:rPr>
        <w:sectPr w:rsidR="00F7208E" w:rsidRPr="00991F16">
          <w:type w:val="continuous"/>
          <w:pgSz w:w="11910" w:h="16840"/>
          <w:pgMar w:top="1580" w:right="1300" w:bottom="600" w:left="1160" w:header="708" w:footer="708" w:gutter="0"/>
          <w:cols w:num="2" w:space="708" w:equalWidth="0">
            <w:col w:w="2705" w:space="2393"/>
            <w:col w:w="4352"/>
          </w:cols>
        </w:sectPr>
      </w:pPr>
    </w:p>
    <w:p w14:paraId="00D8F9AB" w14:textId="77777777" w:rsidR="00F7208E" w:rsidRPr="00991F16" w:rsidRDefault="00F7208E">
      <w:pPr>
        <w:pStyle w:val="Tekstpodstawowy"/>
        <w:spacing w:before="7"/>
        <w:rPr>
          <w:rFonts w:asciiTheme="minorHAnsi" w:hAnsiTheme="minorHAnsi" w:cstheme="minorHAnsi"/>
          <w:i/>
        </w:rPr>
      </w:pPr>
    </w:p>
    <w:p w14:paraId="1EEEB98A" w14:textId="77777777" w:rsidR="00F7208E" w:rsidRPr="00991F16" w:rsidRDefault="008C7CF7">
      <w:pPr>
        <w:spacing w:before="93"/>
        <w:ind w:left="258"/>
        <w:jc w:val="both"/>
        <w:rPr>
          <w:rFonts w:asciiTheme="minorHAnsi" w:hAnsiTheme="minorHAnsi" w:cstheme="minorHAnsi"/>
          <w:b/>
          <w:i/>
        </w:rPr>
      </w:pPr>
      <w:r w:rsidRPr="00991F16">
        <w:rPr>
          <w:rFonts w:asciiTheme="minorHAnsi" w:hAnsiTheme="minorHAnsi" w:cstheme="minorHAnsi"/>
          <w:b/>
          <w:i/>
          <w:u w:val="single"/>
        </w:rPr>
        <w:t>Informacja dla Wykonawcy:</w:t>
      </w:r>
    </w:p>
    <w:p w14:paraId="4750A140" w14:textId="77777777" w:rsidR="00F7208E" w:rsidRPr="00991F16" w:rsidRDefault="008C7CF7">
      <w:pPr>
        <w:spacing w:before="122" w:line="312" w:lineRule="auto"/>
        <w:ind w:left="258" w:right="116"/>
        <w:jc w:val="both"/>
        <w:rPr>
          <w:rFonts w:asciiTheme="minorHAnsi" w:hAnsiTheme="minorHAnsi" w:cstheme="minorHAnsi"/>
          <w:i/>
        </w:rPr>
      </w:pPr>
      <w:r w:rsidRPr="00991F16">
        <w:rPr>
          <w:rFonts w:asciiTheme="minorHAnsi" w:hAnsiTheme="minorHAnsi" w:cstheme="minorHAnsi"/>
          <w:i/>
          <w:u w:val="single"/>
        </w:rPr>
        <w:t>Formularz oferty musi być opatrzony przez osobę lub osoby uprawnione do reprezentowania firmy kwalifikowanym podpisem</w:t>
      </w:r>
      <w:r w:rsidRPr="00991F16">
        <w:rPr>
          <w:rFonts w:asciiTheme="minorHAnsi" w:hAnsiTheme="minorHAnsi" w:cstheme="minorHAnsi"/>
          <w:i/>
        </w:rPr>
        <w:t xml:space="preserve"> </w:t>
      </w:r>
      <w:r w:rsidRPr="00991F16">
        <w:rPr>
          <w:rFonts w:asciiTheme="minorHAnsi" w:hAnsiTheme="minorHAnsi" w:cstheme="minorHAnsi"/>
          <w:i/>
          <w:u w:val="single"/>
        </w:rPr>
        <w:t>elektronicznym lub podpisem zaufanym lub podpisem osobistym i przekazany Zamawiającemu wraz z dokumentem (-</w:t>
      </w:r>
      <w:proofErr w:type="spellStart"/>
      <w:r w:rsidRPr="00991F16">
        <w:rPr>
          <w:rFonts w:asciiTheme="minorHAnsi" w:hAnsiTheme="minorHAnsi" w:cstheme="minorHAnsi"/>
          <w:i/>
          <w:u w:val="single"/>
        </w:rPr>
        <w:t>ami</w:t>
      </w:r>
      <w:proofErr w:type="spellEnd"/>
      <w:r w:rsidRPr="00991F16">
        <w:rPr>
          <w:rFonts w:asciiTheme="minorHAnsi" w:hAnsiTheme="minorHAnsi" w:cstheme="minorHAnsi"/>
          <w:i/>
          <w:u w:val="single"/>
        </w:rPr>
        <w:t>)</w:t>
      </w:r>
      <w:r w:rsidRPr="00991F16">
        <w:rPr>
          <w:rFonts w:asciiTheme="minorHAnsi" w:hAnsiTheme="minorHAnsi" w:cstheme="minorHAnsi"/>
          <w:i/>
        </w:rPr>
        <w:t xml:space="preserve"> </w:t>
      </w:r>
      <w:r w:rsidRPr="00991F16">
        <w:rPr>
          <w:rFonts w:asciiTheme="minorHAnsi" w:hAnsiTheme="minorHAnsi" w:cstheme="minorHAnsi"/>
          <w:i/>
          <w:u w:val="single"/>
        </w:rPr>
        <w:t>potwierdzającymi prawo do reprezentacji Wykonawcy przez osobę podpisującą ofertę.</w:t>
      </w:r>
    </w:p>
    <w:p w14:paraId="7B46E97A" w14:textId="77777777" w:rsidR="00F7208E" w:rsidRPr="00991F16" w:rsidRDefault="00F7208E">
      <w:pPr>
        <w:spacing w:line="312" w:lineRule="auto"/>
        <w:jc w:val="both"/>
        <w:rPr>
          <w:rFonts w:asciiTheme="minorHAnsi" w:hAnsiTheme="minorHAnsi" w:cstheme="minorHAnsi"/>
        </w:rPr>
        <w:sectPr w:rsidR="00F7208E" w:rsidRPr="00991F16">
          <w:type w:val="continuous"/>
          <w:pgSz w:w="11910" w:h="16840"/>
          <w:pgMar w:top="1580" w:right="1300" w:bottom="600" w:left="1160" w:header="708" w:footer="708" w:gutter="0"/>
          <w:cols w:space="708"/>
        </w:sectPr>
      </w:pPr>
    </w:p>
    <w:p w14:paraId="6A77F1F1" w14:textId="77777777"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168997E0" w14:textId="77777777" w:rsidR="00F7208E" w:rsidRPr="00991F16" w:rsidRDefault="008C7CF7">
      <w:pPr>
        <w:pStyle w:val="Nagwek1"/>
        <w:spacing w:before="135"/>
        <w:ind w:left="258"/>
        <w:rPr>
          <w:rFonts w:asciiTheme="minorHAnsi" w:hAnsiTheme="minorHAnsi" w:cstheme="minorHAnsi"/>
        </w:rPr>
      </w:pPr>
      <w:bookmarkStart w:id="1" w:name="_Toc67999487"/>
      <w:r w:rsidRPr="00991F16">
        <w:rPr>
          <w:rFonts w:asciiTheme="minorHAnsi" w:hAnsiTheme="minorHAnsi" w:cstheme="minorHAnsi"/>
        </w:rPr>
        <w:t>Nazwa Wykonawcy, w imieniu którego składane jest oświadczenie:</w:t>
      </w:r>
      <w:bookmarkEnd w:id="1"/>
    </w:p>
    <w:p w14:paraId="37942060"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48AADEF6"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34B85C47"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(pełna nazwa/firma, adres, w zależności od podmiotu: NIP/PESEL, KRS/</w:t>
      </w:r>
      <w:proofErr w:type="spellStart"/>
      <w:r w:rsidRPr="00991F16">
        <w:rPr>
          <w:rFonts w:asciiTheme="minorHAnsi" w:hAnsiTheme="minorHAnsi" w:cstheme="minorHAnsi"/>
          <w:i/>
        </w:rPr>
        <w:t>CEiDG</w:t>
      </w:r>
      <w:proofErr w:type="spellEnd"/>
      <w:r w:rsidRPr="00991F16">
        <w:rPr>
          <w:rFonts w:asciiTheme="minorHAnsi" w:hAnsiTheme="minorHAnsi" w:cstheme="minorHAnsi"/>
          <w:i/>
        </w:rPr>
        <w:t>)</w:t>
      </w:r>
    </w:p>
    <w:p w14:paraId="1FB8E942" w14:textId="77777777" w:rsidR="00F7208E" w:rsidRPr="00991F16" w:rsidRDefault="00F7208E">
      <w:pPr>
        <w:pStyle w:val="Tekstpodstawowy"/>
        <w:rPr>
          <w:rFonts w:asciiTheme="minorHAnsi" w:hAnsiTheme="minorHAnsi" w:cstheme="minorHAnsi"/>
          <w:i/>
        </w:rPr>
      </w:pPr>
    </w:p>
    <w:p w14:paraId="14FE859E" w14:textId="77777777" w:rsidR="00F7208E" w:rsidRPr="00991F16" w:rsidRDefault="008C7CF7">
      <w:pPr>
        <w:pStyle w:val="Tekstpodstawowy"/>
        <w:ind w:left="258"/>
        <w:rPr>
          <w:rFonts w:asciiTheme="minorHAnsi" w:hAnsiTheme="minorHAnsi" w:cstheme="minorHAnsi"/>
        </w:rPr>
      </w:pPr>
      <w:r w:rsidRPr="00991F16">
        <w:rPr>
          <w:rFonts w:asciiTheme="minorHAnsi" w:hAnsiTheme="minorHAnsi" w:cstheme="minorHAnsi"/>
        </w:rPr>
        <w:t>reprezentowany przez:</w:t>
      </w:r>
    </w:p>
    <w:p w14:paraId="0358CAC1"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0067051D"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(imię, nazwisko, stanowisko/podstawa do reprezentacji)</w:t>
      </w:r>
    </w:p>
    <w:p w14:paraId="0B3BE974" w14:textId="77777777" w:rsidR="00F7208E" w:rsidRPr="00991F16" w:rsidRDefault="00F7208E">
      <w:pPr>
        <w:pStyle w:val="Tekstpodstawowy"/>
        <w:rPr>
          <w:rFonts w:asciiTheme="minorHAnsi" w:hAnsiTheme="minorHAnsi" w:cstheme="minorHAnsi"/>
          <w:i/>
        </w:rPr>
      </w:pPr>
    </w:p>
    <w:p w14:paraId="2B300A8B" w14:textId="0CC74788" w:rsidR="008F5716"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 xml:space="preserve">Odpis z właściwego rejestru dostępny jest pod adresem internetowym (art. 274 ust. 4 </w:t>
      </w:r>
      <w:proofErr w:type="spellStart"/>
      <w:r w:rsidRPr="00991F16">
        <w:rPr>
          <w:rFonts w:asciiTheme="minorHAnsi" w:hAnsiTheme="minorHAnsi" w:cstheme="minorHAnsi"/>
          <w:i/>
        </w:rPr>
        <w:t>uPZP</w:t>
      </w:r>
      <w:proofErr w:type="spellEnd"/>
      <w:r w:rsidRPr="00991F16">
        <w:rPr>
          <w:rFonts w:asciiTheme="minorHAnsi" w:hAnsiTheme="minorHAnsi" w:cstheme="minorHAnsi"/>
          <w:i/>
        </w:rPr>
        <w:t xml:space="preserve">): </w:t>
      </w:r>
    </w:p>
    <w:p w14:paraId="1477B84C" w14:textId="6D1143E5" w:rsidR="00F7208E"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w:t>
      </w:r>
    </w:p>
    <w:p w14:paraId="4FE60375" w14:textId="77777777" w:rsidR="00F7208E" w:rsidRPr="00991F16" w:rsidRDefault="00F7208E">
      <w:pPr>
        <w:pStyle w:val="Tekstpodstawowy"/>
        <w:spacing w:before="5"/>
        <w:rPr>
          <w:rFonts w:asciiTheme="minorHAnsi" w:hAnsiTheme="minorHAnsi" w:cstheme="minorHAnsi"/>
          <w:i/>
        </w:rPr>
      </w:pPr>
    </w:p>
    <w:p w14:paraId="461F7183" w14:textId="7741234A" w:rsidR="00F7208E" w:rsidRPr="00991F16" w:rsidRDefault="008C7CF7">
      <w:pPr>
        <w:ind w:left="749" w:right="610"/>
        <w:jc w:val="center"/>
        <w:rPr>
          <w:rFonts w:asciiTheme="minorHAnsi" w:hAnsiTheme="minorHAnsi" w:cstheme="minorHAnsi"/>
          <w:b/>
        </w:rPr>
      </w:pPr>
      <w:r w:rsidRPr="00991F16">
        <w:rPr>
          <w:rFonts w:asciiTheme="minorHAnsi" w:hAnsiTheme="minorHAnsi" w:cstheme="minorHAnsi"/>
          <w:b/>
          <w:u w:val="thick"/>
        </w:rPr>
        <w:t>OŚWIADCZENIE WYKONAWCY</w:t>
      </w:r>
      <w:r w:rsidR="006141C2" w:rsidRPr="00991F16">
        <w:rPr>
          <w:rStyle w:val="Odwoanieprzypisudolnego"/>
          <w:rFonts w:asciiTheme="minorHAnsi" w:hAnsiTheme="minorHAnsi" w:cstheme="minorHAnsi"/>
          <w:b/>
          <w:u w:val="thick"/>
        </w:rPr>
        <w:footnoteReference w:id="3"/>
      </w:r>
    </w:p>
    <w:p w14:paraId="3F529431" w14:textId="77777777" w:rsidR="00F7208E" w:rsidRPr="00991F16" w:rsidRDefault="008C7CF7">
      <w:pPr>
        <w:spacing w:before="136"/>
        <w:ind w:left="749" w:right="610"/>
        <w:jc w:val="center"/>
        <w:rPr>
          <w:rFonts w:asciiTheme="minorHAnsi" w:hAnsiTheme="minorHAnsi" w:cstheme="minorHAnsi"/>
        </w:rPr>
      </w:pPr>
      <w:r w:rsidRPr="00991F16">
        <w:rPr>
          <w:rFonts w:asciiTheme="minorHAnsi" w:hAnsiTheme="minorHAnsi" w:cstheme="minorHAnsi"/>
          <w:b/>
        </w:rPr>
        <w:t xml:space="preserve">składane na podstawie art. 125 ust. </w:t>
      </w:r>
      <w:r w:rsidRPr="00991F16">
        <w:rPr>
          <w:rFonts w:asciiTheme="minorHAnsi" w:hAnsiTheme="minorHAnsi" w:cstheme="minorHAnsi"/>
        </w:rPr>
        <w:t>1 ustawy z dnia 11 września 2019 r.</w:t>
      </w:r>
    </w:p>
    <w:p w14:paraId="5E0C0154" w14:textId="77777777" w:rsidR="00F7208E" w:rsidRPr="00991F16" w:rsidRDefault="008C7CF7">
      <w:pPr>
        <w:pStyle w:val="Tekstpodstawowy"/>
        <w:spacing w:before="136"/>
        <w:ind w:left="749" w:right="611"/>
        <w:jc w:val="center"/>
        <w:rPr>
          <w:rFonts w:asciiTheme="minorHAnsi" w:hAnsiTheme="minorHAnsi" w:cstheme="minorHAnsi"/>
        </w:rPr>
      </w:pPr>
      <w:r w:rsidRPr="00991F16">
        <w:rPr>
          <w:rFonts w:asciiTheme="minorHAnsi" w:hAnsiTheme="minorHAnsi" w:cstheme="minorHAnsi"/>
        </w:rPr>
        <w:t xml:space="preserve">Prawo zamówień publicznych (dalej jako: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0D9BD214" w14:textId="77777777" w:rsidR="00F7208E" w:rsidRPr="00991F16" w:rsidRDefault="00F7208E">
      <w:pPr>
        <w:pStyle w:val="Tekstpodstawowy"/>
        <w:rPr>
          <w:rFonts w:asciiTheme="minorHAnsi" w:hAnsiTheme="minorHAnsi" w:cstheme="minorHAnsi"/>
        </w:rPr>
      </w:pPr>
    </w:p>
    <w:p w14:paraId="2CFE0770" w14:textId="77777777" w:rsidR="00F7208E" w:rsidRPr="00991F16" w:rsidRDefault="008C7CF7">
      <w:pPr>
        <w:pStyle w:val="Tekstpodstawowy"/>
        <w:ind w:left="749" w:right="613"/>
        <w:jc w:val="center"/>
        <w:rPr>
          <w:rFonts w:asciiTheme="minorHAnsi" w:hAnsiTheme="minorHAnsi" w:cstheme="minorHAnsi"/>
        </w:rPr>
      </w:pPr>
      <w:r w:rsidRPr="00991F16">
        <w:rPr>
          <w:rFonts w:asciiTheme="minorHAnsi" w:hAnsiTheme="minorHAnsi" w:cstheme="minorHAnsi"/>
          <w:u w:val="single"/>
        </w:rPr>
        <w:t>DOTYCZĄCE PODSTAW WYKLUCZENIA Z POSTĘPOWANIA</w:t>
      </w:r>
    </w:p>
    <w:p w14:paraId="6E9B933C" w14:textId="77777777" w:rsidR="00F7208E" w:rsidRPr="00991F16" w:rsidRDefault="00F7208E">
      <w:pPr>
        <w:pStyle w:val="Tekstpodstawowy"/>
        <w:spacing w:before="9"/>
        <w:rPr>
          <w:rFonts w:asciiTheme="minorHAnsi" w:hAnsiTheme="minorHAnsi" w:cstheme="minorHAnsi"/>
        </w:rPr>
      </w:pPr>
    </w:p>
    <w:p w14:paraId="616C5D5B" w14:textId="22808082" w:rsidR="00F7208E" w:rsidRPr="00991F16" w:rsidRDefault="008C7CF7">
      <w:pPr>
        <w:spacing w:before="91" w:line="312" w:lineRule="auto"/>
        <w:ind w:left="258" w:right="116"/>
        <w:jc w:val="both"/>
        <w:rPr>
          <w:rFonts w:asciiTheme="minorHAnsi" w:hAnsiTheme="minorHAnsi" w:cstheme="minorHAnsi"/>
        </w:rPr>
      </w:pPr>
      <w:r w:rsidRPr="00991F16">
        <w:rPr>
          <w:rFonts w:asciiTheme="minorHAnsi" w:hAnsiTheme="minorHAnsi" w:cstheme="minorHAnsi"/>
        </w:rPr>
        <w:t xml:space="preserve">Na potrzeby postępowania o udzielenie zamówienia publicznego pn. </w:t>
      </w:r>
      <w:r w:rsidR="00D543B0" w:rsidRPr="00991F16">
        <w:rPr>
          <w:rFonts w:asciiTheme="minorHAnsi" w:hAnsiTheme="minorHAnsi" w:cstheme="minorHAnsi"/>
        </w:rPr>
        <w:t>Usługa zapewnienia dostępu 140 subskrypcji na oprogramowanie biurowe na okres 30 miesięcy</w:t>
      </w:r>
      <w:r w:rsidRPr="00991F16">
        <w:rPr>
          <w:rFonts w:asciiTheme="minorHAnsi" w:hAnsiTheme="minorHAnsi" w:cstheme="minorHAnsi"/>
        </w:rPr>
        <w:t xml:space="preserve">, (oznaczenie sprawy </w:t>
      </w:r>
      <w:r w:rsidR="0069014C" w:rsidRPr="00991F16">
        <w:rPr>
          <w:rFonts w:asciiTheme="minorHAnsi" w:hAnsiTheme="minorHAnsi" w:cstheme="minorHAnsi"/>
        </w:rPr>
        <w:t xml:space="preserve">nr </w:t>
      </w:r>
      <w:r w:rsidR="009410A1" w:rsidRPr="00991F16">
        <w:rPr>
          <w:rFonts w:asciiTheme="minorHAnsi" w:hAnsiTheme="minorHAnsi" w:cstheme="minorHAnsi"/>
        </w:rPr>
        <w:t>WA.263.</w:t>
      </w:r>
      <w:r w:rsidR="0007721C" w:rsidRPr="00991F16">
        <w:rPr>
          <w:rFonts w:asciiTheme="minorHAnsi" w:hAnsiTheme="minorHAnsi" w:cstheme="minorHAnsi"/>
        </w:rPr>
        <w:t>2</w:t>
      </w:r>
      <w:r w:rsidR="009410A1" w:rsidRPr="00991F16">
        <w:rPr>
          <w:rFonts w:asciiTheme="minorHAnsi" w:hAnsiTheme="minorHAnsi" w:cstheme="minorHAnsi"/>
        </w:rPr>
        <w:t>.2021.BG</w:t>
      </w:r>
      <w:r w:rsidR="0069014C" w:rsidRPr="00991F16">
        <w:rPr>
          <w:rFonts w:asciiTheme="minorHAnsi" w:hAnsiTheme="minorHAnsi" w:cstheme="minorHAnsi"/>
        </w:rPr>
        <w:t>.</w:t>
      </w:r>
      <w:r w:rsidRPr="00991F16">
        <w:rPr>
          <w:rFonts w:asciiTheme="minorHAnsi" w:hAnsiTheme="minorHAnsi" w:cstheme="minorHAnsi"/>
        </w:rPr>
        <w:t xml:space="preserve">) prowadzonego przez </w:t>
      </w:r>
      <w:r w:rsidR="0069014C" w:rsidRPr="00991F16">
        <w:rPr>
          <w:rFonts w:asciiTheme="minorHAnsi" w:hAnsiTheme="minorHAnsi" w:cstheme="minorHAnsi"/>
        </w:rPr>
        <w:t>Centrum Projektów Europejskich (CPE</w:t>
      </w:r>
      <w:r w:rsidRPr="00991F16">
        <w:rPr>
          <w:rFonts w:asciiTheme="minorHAnsi" w:hAnsiTheme="minorHAnsi" w:cstheme="minorHAnsi"/>
        </w:rPr>
        <w:t>), z siedzibą w Warszawie (</w:t>
      </w:r>
      <w:r w:rsidR="0069014C" w:rsidRPr="00991F16">
        <w:rPr>
          <w:rFonts w:asciiTheme="minorHAnsi" w:hAnsiTheme="minorHAnsi" w:cstheme="minorHAnsi"/>
        </w:rPr>
        <w:t>02-672</w:t>
      </w:r>
      <w:r w:rsidRPr="00991F16">
        <w:rPr>
          <w:rFonts w:asciiTheme="minorHAnsi" w:hAnsiTheme="minorHAnsi" w:cstheme="minorHAnsi"/>
        </w:rPr>
        <w:t xml:space="preserve">), przy ul. </w:t>
      </w:r>
      <w:r w:rsidR="0069014C" w:rsidRPr="00991F16">
        <w:rPr>
          <w:rFonts w:asciiTheme="minorHAnsi" w:hAnsiTheme="minorHAnsi" w:cstheme="minorHAnsi"/>
        </w:rPr>
        <w:t>Domaniewskiej 39a</w:t>
      </w:r>
      <w:r w:rsidRPr="00991F16">
        <w:rPr>
          <w:rFonts w:asciiTheme="minorHAnsi" w:hAnsiTheme="minorHAnsi" w:cstheme="minorHAnsi"/>
        </w:rPr>
        <w:t xml:space="preserve"> (NIP: </w:t>
      </w:r>
      <w:r w:rsidR="0069014C" w:rsidRPr="00991F16">
        <w:rPr>
          <w:rFonts w:asciiTheme="minorHAnsi" w:hAnsiTheme="minorHAnsi" w:cstheme="minorHAnsi"/>
        </w:rPr>
        <w:t>701-015-88-87</w:t>
      </w:r>
      <w:r w:rsidRPr="00991F16">
        <w:rPr>
          <w:rFonts w:asciiTheme="minorHAnsi" w:hAnsiTheme="minorHAnsi" w:cstheme="minorHAnsi"/>
        </w:rPr>
        <w:t xml:space="preserve">, REGON: </w:t>
      </w:r>
      <w:r w:rsidR="0069014C" w:rsidRPr="00991F16">
        <w:rPr>
          <w:rFonts w:asciiTheme="minorHAnsi" w:hAnsiTheme="minorHAnsi" w:cstheme="minorHAnsi"/>
        </w:rPr>
        <w:t>141681456</w:t>
      </w:r>
      <w:r w:rsidRPr="00991F16">
        <w:rPr>
          <w:rFonts w:asciiTheme="minorHAnsi" w:hAnsiTheme="minorHAnsi" w:cstheme="minorHAnsi"/>
        </w:rPr>
        <w:t>)</w:t>
      </w:r>
      <w:r w:rsidRPr="00991F16">
        <w:rPr>
          <w:rFonts w:asciiTheme="minorHAnsi" w:hAnsiTheme="minorHAnsi" w:cstheme="minorHAnsi"/>
          <w:i/>
        </w:rPr>
        <w:t xml:space="preserve">, </w:t>
      </w:r>
      <w:r w:rsidRPr="00991F16">
        <w:rPr>
          <w:rFonts w:asciiTheme="minorHAnsi" w:hAnsiTheme="minorHAnsi" w:cstheme="minorHAnsi"/>
        </w:rPr>
        <w:t>oświadczam, że nie podlegam wykluczeniu z postępowania na podstawie art. 108 ust. 1 oraz 109 ust.</w:t>
      </w:r>
      <w:r w:rsidR="00404DE9" w:rsidRPr="00991F16">
        <w:rPr>
          <w:rFonts w:asciiTheme="minorHAnsi" w:hAnsiTheme="minorHAnsi" w:cstheme="minorHAnsi"/>
        </w:rPr>
        <w:t xml:space="preserve"> 1 pkt </w:t>
      </w:r>
      <w:r w:rsidRPr="00991F16">
        <w:rPr>
          <w:rFonts w:asciiTheme="minorHAnsi" w:hAnsiTheme="minorHAnsi" w:cstheme="minorHAnsi"/>
        </w:rPr>
        <w:t>4, 5, 7</w:t>
      </w:r>
      <w:r w:rsidR="0069014C" w:rsidRPr="00991F16">
        <w:rPr>
          <w:rFonts w:asciiTheme="minorHAnsi" w:hAnsiTheme="minorHAnsi" w:cstheme="minorHAnsi"/>
        </w:rPr>
        <w:t>, 8, 9, 10</w:t>
      </w:r>
      <w:r w:rsidRPr="00991F16">
        <w:rPr>
          <w:rFonts w:asciiTheme="minorHAnsi" w:hAnsiTheme="minorHAnsi" w:cstheme="minorHAnsi"/>
        </w:rPr>
        <w:t xml:space="preserve">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464FF1" w14:textId="77777777" w:rsidR="00F7208E" w:rsidRPr="00991F16" w:rsidRDefault="00F7208E">
      <w:pPr>
        <w:pStyle w:val="Tekstpodstawowy"/>
        <w:rPr>
          <w:rFonts w:asciiTheme="minorHAnsi" w:hAnsiTheme="minorHAnsi" w:cstheme="minorHAnsi"/>
        </w:rPr>
      </w:pPr>
    </w:p>
    <w:p w14:paraId="69A8DC99" w14:textId="77777777"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Oświadczam, że zachodzą w stosunku do mnie podstawy wykluczenia z postępowania na podstawie art.</w:t>
      </w:r>
    </w:p>
    <w:p w14:paraId="0E23CC73" w14:textId="77777777"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 xml:space="preserve">………….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(podać mającą zastosowanie podstawę wykluczenia spośród wymienionych w art. 108 ust. 1 pkt …………………………….lub art. 109 ust. 1 pkt …………………….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Jednocześnie oświadczam, że w związku z ww. okolicznością, na podstawie art. 110 ust. 2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podjąłem następujące środki naprawcze:</w:t>
      </w:r>
    </w:p>
    <w:p w14:paraId="0E671CB7" w14:textId="77777777"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w:t>
      </w:r>
    </w:p>
    <w:p w14:paraId="45FB9E7B" w14:textId="24C55027" w:rsidR="00F7208E"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w:t>
      </w:r>
    </w:p>
    <w:p w14:paraId="60FB9E30" w14:textId="77777777" w:rsidR="00F7208E" w:rsidRPr="00991F16" w:rsidRDefault="008C7CF7">
      <w:pPr>
        <w:pStyle w:val="Tekstpodstawowy"/>
        <w:tabs>
          <w:tab w:val="left" w:leader="dot" w:pos="9199"/>
        </w:tabs>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2FF0788C" w14:textId="77777777" w:rsidR="00F7208E" w:rsidRPr="00991F16" w:rsidRDefault="00F7208E">
      <w:pPr>
        <w:pStyle w:val="Tekstpodstawowy"/>
        <w:rPr>
          <w:rFonts w:asciiTheme="minorHAnsi" w:hAnsiTheme="minorHAnsi" w:cstheme="minorHAnsi"/>
        </w:rPr>
      </w:pPr>
    </w:p>
    <w:p w14:paraId="374D55EC" w14:textId="77777777" w:rsidR="00F7208E" w:rsidRPr="00991F16" w:rsidRDefault="00F7208E">
      <w:pPr>
        <w:pStyle w:val="Tekstpodstawowy"/>
        <w:spacing w:before="7"/>
        <w:rPr>
          <w:rFonts w:asciiTheme="minorHAnsi" w:hAnsiTheme="minorHAnsi" w:cstheme="minorHAnsi"/>
        </w:rPr>
      </w:pPr>
    </w:p>
    <w:p w14:paraId="2CE60804"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0FCE4DA9"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7885F574" w14:textId="77777777" w:rsidR="00F7208E" w:rsidRPr="00991F16" w:rsidRDefault="00F7208E">
      <w:pPr>
        <w:pStyle w:val="Tekstpodstawowy"/>
        <w:rPr>
          <w:rFonts w:asciiTheme="minorHAnsi" w:hAnsiTheme="minorHAnsi" w:cstheme="minorHAnsi"/>
          <w:i/>
        </w:rPr>
      </w:pPr>
    </w:p>
    <w:p w14:paraId="6F11C6A4" w14:textId="77777777" w:rsidR="00F7208E" w:rsidRPr="00991F16" w:rsidRDefault="008C7CF7">
      <w:pPr>
        <w:pStyle w:val="Tekstpodstawowy"/>
        <w:ind w:left="749" w:right="610"/>
        <w:jc w:val="center"/>
        <w:rPr>
          <w:rFonts w:asciiTheme="minorHAnsi" w:hAnsiTheme="minorHAnsi" w:cstheme="minorHAnsi"/>
        </w:rPr>
      </w:pPr>
      <w:r w:rsidRPr="00991F16">
        <w:rPr>
          <w:rFonts w:asciiTheme="minorHAnsi" w:hAnsiTheme="minorHAnsi" w:cstheme="minorHAnsi"/>
          <w:u w:val="single"/>
        </w:rPr>
        <w:t>DOTYCZĄCE SPEŁNIENIA WARUNKÓW UDZIAŁU W POSTĘPOWANIU</w:t>
      </w:r>
    </w:p>
    <w:p w14:paraId="17FE665C" w14:textId="77777777" w:rsidR="00F7208E" w:rsidRPr="00991F16" w:rsidRDefault="00F7208E">
      <w:pPr>
        <w:pStyle w:val="Tekstpodstawowy"/>
        <w:rPr>
          <w:rFonts w:asciiTheme="minorHAnsi" w:hAnsiTheme="minorHAnsi" w:cstheme="minorHAnsi"/>
        </w:rPr>
      </w:pPr>
    </w:p>
    <w:p w14:paraId="15A996BD" w14:textId="77777777" w:rsidR="00F7208E" w:rsidRPr="00991F16" w:rsidRDefault="00F7208E">
      <w:pPr>
        <w:pStyle w:val="Tekstpodstawowy"/>
        <w:spacing w:before="8"/>
        <w:rPr>
          <w:rFonts w:asciiTheme="minorHAnsi" w:hAnsiTheme="minorHAnsi" w:cstheme="minorHAnsi"/>
        </w:rPr>
      </w:pPr>
    </w:p>
    <w:p w14:paraId="260896CC" w14:textId="5C79E84B" w:rsidR="00F7208E" w:rsidRPr="00991F16" w:rsidRDefault="008C7CF7">
      <w:pPr>
        <w:spacing w:before="91" w:line="360" w:lineRule="auto"/>
        <w:ind w:left="258" w:right="116"/>
        <w:jc w:val="both"/>
        <w:rPr>
          <w:rFonts w:asciiTheme="minorHAnsi" w:hAnsiTheme="minorHAnsi" w:cstheme="minorHAnsi"/>
        </w:rPr>
      </w:pPr>
      <w:r w:rsidRPr="00991F16">
        <w:rPr>
          <w:rFonts w:asciiTheme="minorHAnsi" w:hAnsiTheme="minorHAnsi" w:cstheme="minorHAnsi"/>
        </w:rPr>
        <w:t xml:space="preserve">Oświadczam, że spełniam(-my) warunki udziału w postępowaniu na </w:t>
      </w:r>
      <w:r w:rsidR="008F5716" w:rsidRPr="00991F16">
        <w:rPr>
          <w:rFonts w:asciiTheme="minorHAnsi" w:hAnsiTheme="minorHAnsi" w:cstheme="minorHAnsi"/>
          <w:b/>
        </w:rPr>
        <w:t>……………………………….</w:t>
      </w:r>
      <w:r w:rsidRPr="00991F16">
        <w:rPr>
          <w:rFonts w:asciiTheme="minorHAnsi" w:hAnsiTheme="minorHAnsi" w:cstheme="minorHAnsi"/>
          <w:b/>
        </w:rPr>
        <w:t xml:space="preserve"> </w:t>
      </w:r>
      <w:r w:rsidRPr="00991F16">
        <w:rPr>
          <w:rFonts w:asciiTheme="minorHAnsi" w:hAnsiTheme="minorHAnsi" w:cstheme="minorHAnsi"/>
        </w:rPr>
        <w:t xml:space="preserve">dotyczące posiadania zdolności technicznej oraz zawodowej określonej w art. 112 ust. 1 pkt 4 ustawy </w:t>
      </w:r>
      <w:r w:rsidRPr="00991F16">
        <w:rPr>
          <w:rFonts w:asciiTheme="minorHAnsi" w:hAnsiTheme="minorHAnsi" w:cstheme="minorHAnsi"/>
          <w:i/>
        </w:rPr>
        <w:t>z dnia 11 września 2019 r. - Prawo zamówień publicznych (Dz. U. z 2019 r. poz. 2019 ze zm.)</w:t>
      </w:r>
      <w:r w:rsidRPr="00991F16">
        <w:rPr>
          <w:rFonts w:asciiTheme="minorHAnsi" w:hAnsiTheme="minorHAnsi" w:cstheme="minorHAnsi"/>
        </w:rPr>
        <w:t>, zwanej dalej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328DC430" w14:textId="77777777" w:rsidR="00F7208E" w:rsidRPr="00991F16" w:rsidRDefault="00F7208E">
      <w:pPr>
        <w:pStyle w:val="Tekstpodstawowy"/>
        <w:rPr>
          <w:rFonts w:asciiTheme="minorHAnsi" w:hAnsiTheme="minorHAnsi" w:cstheme="minorHAnsi"/>
        </w:rPr>
      </w:pPr>
    </w:p>
    <w:p w14:paraId="03AC2222" w14:textId="77777777" w:rsidR="00F7208E" w:rsidRPr="00991F16" w:rsidRDefault="00F7208E">
      <w:pPr>
        <w:pStyle w:val="Tekstpodstawowy"/>
        <w:spacing w:before="8"/>
        <w:rPr>
          <w:rFonts w:asciiTheme="minorHAnsi" w:hAnsiTheme="minorHAnsi" w:cstheme="minorHAnsi"/>
        </w:rPr>
      </w:pPr>
    </w:p>
    <w:p w14:paraId="7DA62AC5" w14:textId="77777777" w:rsidR="00F7208E" w:rsidRPr="00991F16" w:rsidRDefault="008C7CF7">
      <w:pPr>
        <w:pStyle w:val="Tekstpodstawowy"/>
        <w:tabs>
          <w:tab w:val="left" w:leader="dot" w:pos="9199"/>
        </w:tabs>
        <w:spacing w:before="1"/>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6AC3BF26" w14:textId="77777777" w:rsidR="00F7208E" w:rsidRPr="00991F16" w:rsidRDefault="00F7208E">
      <w:pPr>
        <w:pStyle w:val="Tekstpodstawowy"/>
        <w:rPr>
          <w:rFonts w:asciiTheme="minorHAnsi" w:hAnsiTheme="minorHAnsi" w:cstheme="minorHAnsi"/>
        </w:rPr>
      </w:pPr>
    </w:p>
    <w:p w14:paraId="7289111C" w14:textId="77777777" w:rsidR="00F7208E" w:rsidRPr="00991F16" w:rsidRDefault="00F7208E">
      <w:pPr>
        <w:pStyle w:val="Tekstpodstawowy"/>
        <w:spacing w:before="7"/>
        <w:rPr>
          <w:rFonts w:asciiTheme="minorHAnsi" w:hAnsiTheme="minorHAnsi" w:cstheme="minorHAnsi"/>
        </w:rPr>
      </w:pPr>
    </w:p>
    <w:p w14:paraId="0F624620"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48290348"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686FA9D6" w14:textId="77777777" w:rsidR="00F7208E" w:rsidRPr="00991F16" w:rsidRDefault="00F7208E">
      <w:pPr>
        <w:pStyle w:val="Tekstpodstawowy"/>
        <w:rPr>
          <w:rFonts w:asciiTheme="minorHAnsi" w:hAnsiTheme="minorHAnsi" w:cstheme="minorHAnsi"/>
          <w:i/>
        </w:rPr>
      </w:pPr>
    </w:p>
    <w:p w14:paraId="1ED357ED" w14:textId="77777777" w:rsidR="00F7208E" w:rsidRPr="00991F16" w:rsidRDefault="00F7208E">
      <w:pPr>
        <w:pStyle w:val="Tekstpodstawowy"/>
        <w:rPr>
          <w:rFonts w:asciiTheme="minorHAnsi" w:hAnsiTheme="minorHAnsi" w:cstheme="minorHAnsi"/>
          <w:i/>
        </w:rPr>
      </w:pPr>
    </w:p>
    <w:p w14:paraId="2CE0E921" w14:textId="77777777" w:rsidR="00F7208E" w:rsidRPr="00991F16" w:rsidRDefault="00F7208E">
      <w:pPr>
        <w:pStyle w:val="Tekstpodstawowy"/>
        <w:spacing w:before="5"/>
        <w:rPr>
          <w:rFonts w:asciiTheme="minorHAnsi" w:hAnsiTheme="minorHAnsi" w:cstheme="minorHAnsi"/>
          <w:i/>
        </w:rPr>
      </w:pPr>
    </w:p>
    <w:p w14:paraId="4B5C5C26" w14:textId="77777777" w:rsidR="00F7208E" w:rsidRPr="00991F16" w:rsidRDefault="008C7CF7">
      <w:pPr>
        <w:pStyle w:val="Nagwek1"/>
        <w:spacing w:before="1"/>
        <w:ind w:left="258"/>
        <w:jc w:val="both"/>
        <w:rPr>
          <w:rFonts w:asciiTheme="minorHAnsi" w:hAnsiTheme="minorHAnsi" w:cstheme="minorHAnsi"/>
        </w:rPr>
      </w:pPr>
      <w:bookmarkStart w:id="2" w:name="_Toc67999488"/>
      <w:r w:rsidRPr="00991F16">
        <w:rPr>
          <w:rFonts w:asciiTheme="minorHAnsi" w:hAnsiTheme="minorHAnsi" w:cstheme="minorHAnsi"/>
        </w:rPr>
        <w:t>OŚWIADCZENIE DOTYCZĄCE PODANYCH INFORMACJI:</w:t>
      </w:r>
      <w:bookmarkEnd w:id="2"/>
    </w:p>
    <w:p w14:paraId="3147EA62" w14:textId="3D6565E3" w:rsidR="00F7208E" w:rsidRPr="00991F16" w:rsidRDefault="008C7CF7">
      <w:pPr>
        <w:pStyle w:val="Tekstpodstawowy"/>
        <w:spacing w:before="135" w:line="312" w:lineRule="auto"/>
        <w:ind w:left="258" w:right="116"/>
        <w:jc w:val="both"/>
        <w:rPr>
          <w:rFonts w:asciiTheme="minorHAnsi" w:hAnsiTheme="minorHAnsi" w:cstheme="minorHAnsi"/>
        </w:rPr>
      </w:pPr>
      <w:r w:rsidRPr="00991F16">
        <w:rPr>
          <w:rFonts w:asciiTheme="minorHAnsi" w:hAnsiTheme="minorHAnsi" w:cstheme="minorHAnsi"/>
        </w:rPr>
        <w:t xml:space="preserve">Oświadczam, że wszystkie informacje podane w powyższych oświadczeniach są aktualne i zgodne </w:t>
      </w:r>
      <w:r w:rsidR="00D543B0" w:rsidRPr="00991F16">
        <w:rPr>
          <w:rFonts w:asciiTheme="minorHAnsi" w:hAnsiTheme="minorHAnsi" w:cstheme="minorHAnsi"/>
        </w:rPr>
        <w:br/>
      </w:r>
      <w:r w:rsidRPr="00991F16">
        <w:rPr>
          <w:rFonts w:asciiTheme="minorHAnsi" w:hAnsiTheme="minorHAnsi" w:cstheme="minorHAnsi"/>
        </w:rPr>
        <w:t>z prawdą</w:t>
      </w:r>
      <w:r w:rsidRPr="00991F16">
        <w:rPr>
          <w:rFonts w:asciiTheme="minorHAnsi" w:hAnsiTheme="minorHAnsi" w:cstheme="minorHAnsi"/>
          <w:spacing w:val="-11"/>
        </w:rPr>
        <w:t xml:space="preserve"> </w:t>
      </w:r>
      <w:r w:rsidRPr="00991F16">
        <w:rPr>
          <w:rFonts w:asciiTheme="minorHAnsi" w:hAnsiTheme="minorHAnsi" w:cstheme="minorHAnsi"/>
        </w:rPr>
        <w:t>oraz</w:t>
      </w:r>
      <w:r w:rsidRPr="00991F16">
        <w:rPr>
          <w:rFonts w:asciiTheme="minorHAnsi" w:hAnsiTheme="minorHAnsi" w:cstheme="minorHAnsi"/>
          <w:spacing w:val="-10"/>
        </w:rPr>
        <w:t xml:space="preserve"> </w:t>
      </w:r>
      <w:r w:rsidRPr="00991F16">
        <w:rPr>
          <w:rFonts w:asciiTheme="minorHAnsi" w:hAnsiTheme="minorHAnsi" w:cstheme="minorHAnsi"/>
        </w:rPr>
        <w:t>zostały</w:t>
      </w:r>
      <w:r w:rsidRPr="00991F16">
        <w:rPr>
          <w:rFonts w:asciiTheme="minorHAnsi" w:hAnsiTheme="minorHAnsi" w:cstheme="minorHAnsi"/>
          <w:spacing w:val="-9"/>
        </w:rPr>
        <w:t xml:space="preserve"> </w:t>
      </w:r>
      <w:r w:rsidRPr="00991F16">
        <w:rPr>
          <w:rFonts w:asciiTheme="minorHAnsi" w:hAnsiTheme="minorHAnsi" w:cstheme="minorHAnsi"/>
        </w:rPr>
        <w:t>przedstawione</w:t>
      </w:r>
      <w:r w:rsidRPr="00991F16">
        <w:rPr>
          <w:rFonts w:asciiTheme="minorHAnsi" w:hAnsiTheme="minorHAnsi" w:cstheme="minorHAnsi"/>
          <w:spacing w:val="-10"/>
        </w:rPr>
        <w:t xml:space="preserve"> </w:t>
      </w:r>
      <w:r w:rsidRPr="00991F16">
        <w:rPr>
          <w:rFonts w:asciiTheme="minorHAnsi" w:hAnsiTheme="minorHAnsi" w:cstheme="minorHAnsi"/>
        </w:rPr>
        <w:t>z</w:t>
      </w:r>
      <w:r w:rsidRPr="00991F16">
        <w:rPr>
          <w:rFonts w:asciiTheme="minorHAnsi" w:hAnsiTheme="minorHAnsi" w:cstheme="minorHAnsi"/>
          <w:spacing w:val="-10"/>
        </w:rPr>
        <w:t xml:space="preserve"> </w:t>
      </w:r>
      <w:r w:rsidRPr="00991F16">
        <w:rPr>
          <w:rFonts w:asciiTheme="minorHAnsi" w:hAnsiTheme="minorHAnsi" w:cstheme="minorHAnsi"/>
        </w:rPr>
        <w:t>pełną</w:t>
      </w:r>
      <w:r w:rsidRPr="00991F16">
        <w:rPr>
          <w:rFonts w:asciiTheme="minorHAnsi" w:hAnsiTheme="minorHAnsi" w:cstheme="minorHAnsi"/>
          <w:spacing w:val="-10"/>
        </w:rPr>
        <w:t xml:space="preserve"> </w:t>
      </w:r>
      <w:r w:rsidRPr="00991F16">
        <w:rPr>
          <w:rFonts w:asciiTheme="minorHAnsi" w:hAnsiTheme="minorHAnsi" w:cstheme="minorHAnsi"/>
        </w:rPr>
        <w:t>świadomością</w:t>
      </w:r>
      <w:r w:rsidRPr="00991F16">
        <w:rPr>
          <w:rFonts w:asciiTheme="minorHAnsi" w:hAnsiTheme="minorHAnsi" w:cstheme="minorHAnsi"/>
          <w:spacing w:val="-10"/>
        </w:rPr>
        <w:t xml:space="preserve"> </w:t>
      </w:r>
      <w:r w:rsidRPr="00991F16">
        <w:rPr>
          <w:rFonts w:asciiTheme="minorHAnsi" w:hAnsiTheme="minorHAnsi" w:cstheme="minorHAnsi"/>
        </w:rPr>
        <w:t>konsekwencji</w:t>
      </w:r>
      <w:r w:rsidRPr="00991F16">
        <w:rPr>
          <w:rFonts w:asciiTheme="minorHAnsi" w:hAnsiTheme="minorHAnsi" w:cstheme="minorHAnsi"/>
          <w:spacing w:val="-10"/>
        </w:rPr>
        <w:t xml:space="preserve"> </w:t>
      </w:r>
      <w:r w:rsidRPr="00991F16">
        <w:rPr>
          <w:rFonts w:asciiTheme="minorHAnsi" w:hAnsiTheme="minorHAnsi" w:cstheme="minorHAnsi"/>
        </w:rPr>
        <w:t>wprowadzenia</w:t>
      </w:r>
      <w:r w:rsidRPr="00991F16">
        <w:rPr>
          <w:rFonts w:asciiTheme="minorHAnsi" w:hAnsiTheme="minorHAnsi" w:cstheme="minorHAnsi"/>
          <w:spacing w:val="-10"/>
        </w:rPr>
        <w:t xml:space="preserve"> </w:t>
      </w:r>
      <w:r w:rsidRPr="00991F16">
        <w:rPr>
          <w:rFonts w:asciiTheme="minorHAnsi" w:hAnsiTheme="minorHAnsi" w:cstheme="minorHAnsi"/>
        </w:rPr>
        <w:t>Zamawiającego w błąd przy przedstawianiu</w:t>
      </w:r>
      <w:r w:rsidRPr="00991F16">
        <w:rPr>
          <w:rFonts w:asciiTheme="minorHAnsi" w:hAnsiTheme="minorHAnsi" w:cstheme="minorHAnsi"/>
          <w:spacing w:val="-2"/>
        </w:rPr>
        <w:t xml:space="preserve"> </w:t>
      </w:r>
      <w:r w:rsidRPr="00991F16">
        <w:rPr>
          <w:rFonts w:asciiTheme="minorHAnsi" w:hAnsiTheme="minorHAnsi" w:cstheme="minorHAnsi"/>
        </w:rPr>
        <w:t>informacji.</w:t>
      </w:r>
    </w:p>
    <w:p w14:paraId="2EF77D81" w14:textId="77777777" w:rsidR="00F7208E" w:rsidRPr="00991F16" w:rsidRDefault="00F7208E">
      <w:pPr>
        <w:pStyle w:val="Tekstpodstawowy"/>
        <w:rPr>
          <w:rFonts w:asciiTheme="minorHAnsi" w:hAnsiTheme="minorHAnsi" w:cstheme="minorHAnsi"/>
        </w:rPr>
      </w:pPr>
    </w:p>
    <w:p w14:paraId="679697C6" w14:textId="77777777" w:rsidR="00F7208E" w:rsidRPr="00991F16" w:rsidRDefault="00F7208E">
      <w:pPr>
        <w:pStyle w:val="Tekstpodstawowy"/>
        <w:rPr>
          <w:rFonts w:asciiTheme="minorHAnsi" w:hAnsiTheme="minorHAnsi" w:cstheme="minorHAnsi"/>
        </w:rPr>
      </w:pPr>
    </w:p>
    <w:p w14:paraId="174985F0" w14:textId="77777777" w:rsidR="00F7208E" w:rsidRPr="00991F16" w:rsidRDefault="00F7208E">
      <w:pPr>
        <w:pStyle w:val="Tekstpodstawowy"/>
        <w:spacing w:before="10"/>
        <w:rPr>
          <w:rFonts w:asciiTheme="minorHAnsi" w:hAnsiTheme="minorHAnsi" w:cstheme="minorHAnsi"/>
        </w:rPr>
      </w:pPr>
    </w:p>
    <w:p w14:paraId="7AA3F717" w14:textId="77777777" w:rsidR="00F7208E" w:rsidRPr="00991F16" w:rsidRDefault="008C7CF7">
      <w:pPr>
        <w:pStyle w:val="Tekstpodstawowy"/>
        <w:tabs>
          <w:tab w:val="left" w:leader="dot" w:pos="9199"/>
        </w:tabs>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7F4B2251" w14:textId="77777777" w:rsidR="00F7208E" w:rsidRPr="00991F16" w:rsidRDefault="00F7208E">
      <w:pPr>
        <w:pStyle w:val="Tekstpodstawowy"/>
        <w:rPr>
          <w:rFonts w:asciiTheme="minorHAnsi" w:hAnsiTheme="minorHAnsi" w:cstheme="minorHAnsi"/>
        </w:rPr>
      </w:pPr>
    </w:p>
    <w:p w14:paraId="00706C19" w14:textId="77777777" w:rsidR="00F7208E" w:rsidRPr="00991F16" w:rsidRDefault="00F7208E">
      <w:pPr>
        <w:pStyle w:val="Tekstpodstawowy"/>
        <w:spacing w:before="7"/>
        <w:rPr>
          <w:rFonts w:asciiTheme="minorHAnsi" w:hAnsiTheme="minorHAnsi" w:cstheme="minorHAnsi"/>
        </w:rPr>
      </w:pPr>
    </w:p>
    <w:p w14:paraId="73EFB97F"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4EAC22BD"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35995FBA" w14:textId="77777777" w:rsidR="00F7208E" w:rsidRDefault="00F7208E">
      <w:pPr>
        <w:spacing w:line="369" w:lineRule="auto"/>
        <w:jc w:val="right"/>
        <w:rPr>
          <w:rFonts w:asciiTheme="minorHAnsi" w:hAnsiTheme="minorHAnsi" w:cstheme="minorHAnsi"/>
        </w:rPr>
      </w:pPr>
    </w:p>
    <w:p w14:paraId="33ECC7D7" w14:textId="77777777" w:rsidR="00991F16" w:rsidRDefault="00991F16">
      <w:pPr>
        <w:spacing w:line="369" w:lineRule="auto"/>
        <w:jc w:val="right"/>
        <w:rPr>
          <w:rFonts w:asciiTheme="minorHAnsi" w:hAnsiTheme="minorHAnsi" w:cstheme="minorHAnsi"/>
        </w:rPr>
      </w:pPr>
    </w:p>
    <w:p w14:paraId="372EA9FE" w14:textId="77777777" w:rsidR="00991F16" w:rsidRDefault="00991F16">
      <w:pPr>
        <w:spacing w:line="369" w:lineRule="auto"/>
        <w:jc w:val="right"/>
        <w:rPr>
          <w:rFonts w:asciiTheme="minorHAnsi" w:hAnsiTheme="minorHAnsi" w:cstheme="minorHAnsi"/>
        </w:rPr>
      </w:pPr>
    </w:p>
    <w:p w14:paraId="6888BF25" w14:textId="77777777" w:rsidR="00991F16" w:rsidRDefault="00991F16">
      <w:pPr>
        <w:spacing w:line="369" w:lineRule="auto"/>
        <w:jc w:val="right"/>
        <w:rPr>
          <w:rFonts w:asciiTheme="minorHAnsi" w:hAnsiTheme="minorHAnsi" w:cstheme="minorHAnsi"/>
        </w:rPr>
      </w:pPr>
    </w:p>
    <w:p w14:paraId="3897BC20" w14:textId="77777777" w:rsidR="00991F16" w:rsidRDefault="00991F16">
      <w:pPr>
        <w:spacing w:line="369" w:lineRule="auto"/>
        <w:jc w:val="right"/>
        <w:rPr>
          <w:rFonts w:asciiTheme="minorHAnsi" w:hAnsiTheme="minorHAnsi" w:cstheme="minorHAnsi"/>
        </w:rPr>
      </w:pPr>
    </w:p>
    <w:p w14:paraId="48029341" w14:textId="77777777" w:rsidR="00991F16" w:rsidRDefault="00991F16">
      <w:pPr>
        <w:spacing w:line="369" w:lineRule="auto"/>
        <w:jc w:val="right"/>
        <w:rPr>
          <w:rFonts w:asciiTheme="minorHAnsi" w:hAnsiTheme="minorHAnsi" w:cstheme="minorHAnsi"/>
        </w:rPr>
      </w:pPr>
    </w:p>
    <w:p w14:paraId="6CE17BF0" w14:textId="77777777" w:rsidR="00991F16" w:rsidRDefault="00991F16">
      <w:pPr>
        <w:spacing w:line="369" w:lineRule="auto"/>
        <w:jc w:val="right"/>
        <w:rPr>
          <w:rFonts w:asciiTheme="minorHAnsi" w:hAnsiTheme="minorHAnsi" w:cstheme="minorHAnsi"/>
        </w:rPr>
      </w:pPr>
    </w:p>
    <w:p w14:paraId="75A832B4" w14:textId="77777777" w:rsidR="00991F16" w:rsidRDefault="00991F16">
      <w:pPr>
        <w:spacing w:line="369" w:lineRule="auto"/>
        <w:jc w:val="right"/>
        <w:rPr>
          <w:rFonts w:asciiTheme="minorHAnsi" w:hAnsiTheme="minorHAnsi" w:cstheme="minorHAnsi"/>
        </w:rPr>
      </w:pPr>
    </w:p>
    <w:p w14:paraId="404E15EF" w14:textId="77777777" w:rsidR="00991F16" w:rsidRDefault="00991F16">
      <w:pPr>
        <w:spacing w:line="369" w:lineRule="auto"/>
        <w:jc w:val="right"/>
        <w:rPr>
          <w:rFonts w:asciiTheme="minorHAnsi" w:hAnsiTheme="minorHAnsi" w:cstheme="minorHAnsi"/>
        </w:rPr>
      </w:pPr>
    </w:p>
    <w:p w14:paraId="01DFB5F2" w14:textId="77777777" w:rsidR="00991F16" w:rsidRDefault="00991F16">
      <w:pPr>
        <w:spacing w:line="369" w:lineRule="auto"/>
        <w:jc w:val="right"/>
        <w:rPr>
          <w:rFonts w:asciiTheme="minorHAnsi" w:hAnsiTheme="minorHAnsi" w:cstheme="minorHAnsi"/>
        </w:rPr>
      </w:pPr>
    </w:p>
    <w:p w14:paraId="6A3DA3E0" w14:textId="77777777" w:rsidR="00991F16" w:rsidRDefault="00991F16">
      <w:pPr>
        <w:spacing w:line="369" w:lineRule="auto"/>
        <w:jc w:val="right"/>
        <w:rPr>
          <w:rFonts w:asciiTheme="minorHAnsi" w:hAnsiTheme="minorHAnsi" w:cstheme="minorHAnsi"/>
        </w:rPr>
      </w:pPr>
    </w:p>
    <w:p w14:paraId="69E00F02" w14:textId="693EE643" w:rsidR="00991F16" w:rsidRDefault="00991F16">
      <w:pPr>
        <w:spacing w:line="369" w:lineRule="auto"/>
        <w:jc w:val="right"/>
        <w:rPr>
          <w:rFonts w:asciiTheme="minorHAnsi" w:hAnsiTheme="minorHAnsi" w:cstheme="minorHAnsi"/>
        </w:rPr>
      </w:pPr>
      <w:r w:rsidRPr="00991F16">
        <w:rPr>
          <w:rFonts w:asciiTheme="minorHAnsi" w:hAnsiTheme="minorHAnsi" w:cstheme="minorHAnsi"/>
        </w:rPr>
        <w:lastRenderedPageBreak/>
        <w:t>Załącznik nr 4- Projektowane postanowienia umowy</w:t>
      </w:r>
    </w:p>
    <w:p w14:paraId="2D14909A" w14:textId="08FC2BE1" w:rsidR="005211AB" w:rsidRDefault="005211AB">
      <w:pPr>
        <w:spacing w:line="369" w:lineRule="auto"/>
        <w:jc w:val="right"/>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5211AB" w:rsidRPr="005211AB" w14:paraId="38958D9B" w14:textId="77777777" w:rsidTr="00B804E9">
        <w:tc>
          <w:tcPr>
            <w:tcW w:w="9356" w:type="dxa"/>
            <w:tcBorders>
              <w:bottom w:val="nil"/>
            </w:tcBorders>
          </w:tcPr>
          <w:p w14:paraId="2FB898D3" w14:textId="77777777" w:rsidR="005211AB" w:rsidRPr="005211AB" w:rsidRDefault="005211AB" w:rsidP="005211AB">
            <w:pPr>
              <w:keepNext/>
              <w:widowControl/>
              <w:autoSpaceDE/>
              <w:autoSpaceDN/>
              <w:spacing w:beforeLines="60" w:before="144" w:afterLines="60" w:after="144"/>
              <w:jc w:val="right"/>
              <w:outlineLvl w:val="2"/>
              <w:rPr>
                <w:rFonts w:asciiTheme="minorHAnsi" w:hAnsiTheme="minorHAnsi" w:cstheme="minorHAnsi"/>
                <w:b/>
                <w:lang w:eastAsia="pl-PL"/>
              </w:rPr>
            </w:pPr>
            <w:r w:rsidRPr="005211AB">
              <w:rPr>
                <w:rFonts w:asciiTheme="minorHAnsi" w:hAnsiTheme="minorHAnsi" w:cstheme="minorHAnsi"/>
                <w:lang w:eastAsia="pl-PL"/>
              </w:rPr>
              <w:br w:type="page"/>
            </w:r>
            <w:bookmarkStart w:id="3" w:name="_Toc67999489"/>
            <w:r w:rsidRPr="005211AB">
              <w:rPr>
                <w:rFonts w:asciiTheme="minorHAnsi" w:hAnsiTheme="minorHAnsi" w:cstheme="minorHAnsi"/>
                <w:lang w:eastAsia="pl-PL"/>
              </w:rPr>
              <w:t>WA.263.2.2021.BG                                                                                       ZAŁĄCZNIK NR 1 do SWZ</w:t>
            </w:r>
            <w:bookmarkEnd w:id="3"/>
            <w:r w:rsidRPr="005211AB">
              <w:rPr>
                <w:rFonts w:asciiTheme="minorHAnsi" w:hAnsiTheme="minorHAnsi" w:cstheme="minorHAnsi"/>
                <w:lang w:eastAsia="pl-PL"/>
              </w:rPr>
              <w:t xml:space="preserve">                   </w:t>
            </w:r>
          </w:p>
          <w:p w14:paraId="57CB9810" w14:textId="77777777" w:rsidR="005211AB" w:rsidRPr="005211AB" w:rsidRDefault="005211AB" w:rsidP="005211AB">
            <w:pPr>
              <w:widowControl/>
              <w:autoSpaceDE/>
              <w:autoSpaceDN/>
              <w:spacing w:beforeLines="60" w:before="144" w:afterLines="60" w:after="144"/>
              <w:rPr>
                <w:rFonts w:asciiTheme="minorHAnsi" w:eastAsia="Calibri" w:hAnsiTheme="minorHAnsi" w:cstheme="minorHAnsi"/>
                <w:lang w:eastAsia="pl-PL"/>
              </w:rPr>
            </w:pPr>
          </w:p>
        </w:tc>
      </w:tr>
      <w:tr w:rsidR="005211AB" w:rsidRPr="005211AB" w14:paraId="6F8FD545" w14:textId="77777777" w:rsidTr="00B804E9">
        <w:tc>
          <w:tcPr>
            <w:tcW w:w="9356" w:type="dxa"/>
            <w:tcBorders>
              <w:top w:val="nil"/>
              <w:bottom w:val="single" w:sz="4" w:space="0" w:color="auto"/>
            </w:tcBorders>
          </w:tcPr>
          <w:p w14:paraId="5C664D72" w14:textId="77777777" w:rsidR="005211AB" w:rsidRPr="005211AB" w:rsidRDefault="005211AB" w:rsidP="005211AB">
            <w:pPr>
              <w:keepNext/>
              <w:widowControl/>
              <w:autoSpaceDE/>
              <w:autoSpaceDN/>
              <w:spacing w:beforeLines="60" w:before="144" w:afterLines="60" w:after="144"/>
              <w:jc w:val="center"/>
              <w:outlineLvl w:val="1"/>
              <w:rPr>
                <w:rFonts w:asciiTheme="minorHAnsi" w:hAnsiTheme="minorHAnsi" w:cstheme="minorHAnsi"/>
                <w:b/>
                <w:lang w:eastAsia="pl-PL"/>
              </w:rPr>
            </w:pPr>
            <w:bookmarkStart w:id="4" w:name="_Toc67999490"/>
            <w:r w:rsidRPr="005211AB">
              <w:rPr>
                <w:rFonts w:asciiTheme="minorHAnsi" w:hAnsiTheme="minorHAnsi" w:cstheme="minorHAnsi"/>
                <w:b/>
                <w:lang w:eastAsia="pl-PL"/>
              </w:rPr>
              <w:t>PROJEKT UMOWY</w:t>
            </w:r>
            <w:bookmarkEnd w:id="4"/>
            <w:r w:rsidRPr="005211AB">
              <w:rPr>
                <w:rFonts w:asciiTheme="minorHAnsi" w:hAnsiTheme="minorHAnsi" w:cstheme="minorHAnsi"/>
                <w:b/>
                <w:lang w:eastAsia="pl-PL"/>
              </w:rPr>
              <w:t xml:space="preserve"> </w:t>
            </w:r>
          </w:p>
          <w:p w14:paraId="5BB5FBF5" w14:textId="77777777" w:rsidR="005211AB" w:rsidRPr="005211AB" w:rsidRDefault="005211AB" w:rsidP="005211AB">
            <w:pPr>
              <w:widowControl/>
              <w:autoSpaceDE/>
              <w:autoSpaceDN/>
              <w:spacing w:beforeLines="60" w:before="144" w:afterLines="60" w:after="144"/>
              <w:jc w:val="center"/>
              <w:rPr>
                <w:rFonts w:asciiTheme="minorHAnsi" w:eastAsia="Calibri" w:hAnsiTheme="minorHAnsi" w:cstheme="minorHAnsi"/>
                <w:lang w:eastAsia="pl-PL"/>
              </w:rPr>
            </w:pPr>
          </w:p>
        </w:tc>
      </w:tr>
    </w:tbl>
    <w:p w14:paraId="7BF5AE26" w14:textId="77777777" w:rsidR="005211AB" w:rsidRPr="005211AB" w:rsidRDefault="005211AB" w:rsidP="005211AB">
      <w:pPr>
        <w:widowControl/>
        <w:autoSpaceDE/>
        <w:autoSpaceDN/>
        <w:spacing w:beforeLines="60" w:before="144" w:afterLines="60" w:after="144"/>
        <w:jc w:val="center"/>
        <w:rPr>
          <w:rFonts w:asciiTheme="minorHAnsi" w:hAnsiTheme="minorHAnsi" w:cstheme="minorHAnsi"/>
          <w:lang w:eastAsia="pl-PL"/>
        </w:rPr>
      </w:pPr>
    </w:p>
    <w:p w14:paraId="1B26F233" w14:textId="77777777" w:rsidR="005211AB" w:rsidRPr="005211AB" w:rsidRDefault="005211AB" w:rsidP="005211AB">
      <w:pPr>
        <w:keepNext/>
        <w:widowControl/>
        <w:autoSpaceDE/>
        <w:autoSpaceDN/>
        <w:spacing w:beforeLines="40" w:before="96" w:afterLines="40" w:after="96"/>
        <w:jc w:val="center"/>
        <w:outlineLvl w:val="1"/>
        <w:rPr>
          <w:rFonts w:asciiTheme="minorHAnsi" w:hAnsiTheme="minorHAnsi" w:cstheme="minorHAnsi"/>
          <w:b/>
          <w:lang w:eastAsia="pl-PL"/>
        </w:rPr>
      </w:pPr>
      <w:bookmarkStart w:id="5" w:name="_Toc67999491"/>
      <w:r w:rsidRPr="005211AB">
        <w:rPr>
          <w:rFonts w:asciiTheme="minorHAnsi" w:hAnsiTheme="minorHAnsi" w:cstheme="minorHAnsi"/>
          <w:b/>
          <w:lang w:eastAsia="pl-PL"/>
        </w:rPr>
        <w:t>Umowa Nr WA.263.2.2021.U</w:t>
      </w:r>
      <w:bookmarkEnd w:id="5"/>
    </w:p>
    <w:p w14:paraId="402654E3" w14:textId="77777777" w:rsidR="005211AB" w:rsidRPr="005211AB" w:rsidRDefault="005211AB" w:rsidP="005211AB">
      <w:pPr>
        <w:widowControl/>
        <w:autoSpaceDE/>
        <w:autoSpaceDN/>
        <w:spacing w:beforeLines="40" w:before="96" w:afterLines="40" w:after="96"/>
        <w:ind w:right="14"/>
        <w:rPr>
          <w:rFonts w:asciiTheme="minorHAnsi" w:eastAsia="Calibri" w:hAnsiTheme="minorHAnsi" w:cstheme="minorHAnsi"/>
          <w:lang w:eastAsia="pl-PL"/>
        </w:rPr>
      </w:pPr>
      <w:r w:rsidRPr="005211AB">
        <w:rPr>
          <w:rFonts w:asciiTheme="minorHAnsi" w:eastAsia="Calibri" w:hAnsiTheme="minorHAnsi" w:cstheme="minorHAnsi"/>
          <w:lang w:eastAsia="pl-PL"/>
        </w:rPr>
        <w:t>zawarta w dniu…………………………. 2021 r. w Warszawie pomiędzy:</w:t>
      </w:r>
    </w:p>
    <w:p w14:paraId="19935173" w14:textId="77777777" w:rsidR="005211AB" w:rsidRPr="005211AB" w:rsidRDefault="005211AB" w:rsidP="005211AB">
      <w:pPr>
        <w:widowControl/>
        <w:autoSpaceDE/>
        <w:autoSpaceDN/>
        <w:spacing w:beforeLines="40" w:before="96" w:afterLines="40" w:after="96"/>
        <w:jc w:val="both"/>
        <w:rPr>
          <w:rFonts w:asciiTheme="minorHAnsi" w:eastAsia="Calibri" w:hAnsiTheme="minorHAnsi" w:cstheme="minorHAnsi"/>
          <w:lang w:eastAsia="pl-PL"/>
        </w:rPr>
      </w:pPr>
      <w:r w:rsidRPr="005211AB">
        <w:rPr>
          <w:rFonts w:asciiTheme="minorHAnsi" w:eastAsia="Calibri" w:hAnsiTheme="minorHAnsi" w:cstheme="minorHAnsi"/>
          <w:b/>
          <w:bCs/>
          <w:lang w:eastAsia="pl-PL"/>
        </w:rPr>
        <w:t xml:space="preserve">Skarbem Państwa – państwową jednostką budżetową Centrum Projektów Europejskich, </w:t>
      </w:r>
      <w:r w:rsidRPr="005211AB">
        <w:rPr>
          <w:rFonts w:asciiTheme="minorHAnsi" w:eastAsia="Calibri" w:hAnsiTheme="minorHAnsi" w:cstheme="minorHAnsi"/>
          <w:lang w:eastAsia="pl-PL"/>
        </w:rPr>
        <w:t xml:space="preserve">z siedzibą w Warszawie przy ul. Domaniewskiej 39a, 02- 672 Warszawa, posiadającym numer identyfikacji REGON 141681456 oraz NIP 7010158887, </w:t>
      </w:r>
    </w:p>
    <w:p w14:paraId="43A8591B" w14:textId="77777777" w:rsidR="005211AB" w:rsidRPr="005211AB" w:rsidRDefault="005211AB" w:rsidP="005211AB">
      <w:pPr>
        <w:widowControl/>
        <w:autoSpaceDE/>
        <w:autoSpaceDN/>
        <w:spacing w:beforeLines="40" w:before="96" w:afterLines="40" w:after="9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reprezentowanym przez </w:t>
      </w:r>
      <w:r w:rsidRPr="005211AB">
        <w:rPr>
          <w:rFonts w:asciiTheme="minorHAnsi" w:eastAsia="Calibri" w:hAnsiTheme="minorHAnsi" w:cstheme="minorHAnsi"/>
          <w:b/>
          <w:bCs/>
          <w:lang w:eastAsia="pl-PL"/>
        </w:rPr>
        <w:t xml:space="preserve">Pana Leszka Buller </w:t>
      </w:r>
      <w:r w:rsidRPr="005211AB">
        <w:rPr>
          <w:rFonts w:asciiTheme="minorHAnsi" w:eastAsia="Calibri" w:hAnsiTheme="minorHAnsi" w:cstheme="minorHAnsi"/>
          <w:bCs/>
          <w:lang w:eastAsia="pl-PL"/>
        </w:rPr>
        <w:t>– Dyrektora Centrum Projektów Europejskich na podstawie powołania na stanowisko dyrektora Centrum Projektów Europejskich z dnia 16.05.2016 r. przez Ministra Rozwoju, zwanym w dalszej części „</w:t>
      </w:r>
      <w:r w:rsidRPr="005211AB">
        <w:rPr>
          <w:rFonts w:asciiTheme="minorHAnsi" w:eastAsia="Calibri" w:hAnsiTheme="minorHAnsi" w:cstheme="minorHAnsi"/>
          <w:b/>
          <w:bCs/>
          <w:lang w:eastAsia="pl-PL"/>
        </w:rPr>
        <w:t>Zamawiającym”,</w:t>
      </w:r>
    </w:p>
    <w:p w14:paraId="2C6F40B8" w14:textId="77777777" w:rsidR="005211AB" w:rsidRPr="005211AB" w:rsidRDefault="005211AB" w:rsidP="005211AB">
      <w:pPr>
        <w:widowControl/>
        <w:adjustRightInd w:val="0"/>
        <w:spacing w:beforeLines="40" w:before="96" w:afterLines="40" w:after="96"/>
        <w:ind w:left="142" w:hanging="142"/>
        <w:jc w:val="both"/>
        <w:rPr>
          <w:rFonts w:asciiTheme="minorHAnsi" w:eastAsia="Calibri" w:hAnsiTheme="minorHAnsi" w:cstheme="minorHAnsi"/>
          <w:lang w:eastAsia="pl-PL"/>
        </w:rPr>
      </w:pPr>
      <w:r w:rsidRPr="005211AB">
        <w:rPr>
          <w:rFonts w:asciiTheme="minorHAnsi" w:eastAsia="Calibri" w:hAnsiTheme="minorHAnsi" w:cstheme="minorHAnsi"/>
          <w:lang w:eastAsia="pl-PL"/>
        </w:rPr>
        <w:t>a</w:t>
      </w:r>
    </w:p>
    <w:p w14:paraId="43129980" w14:textId="77777777" w:rsidR="005211AB" w:rsidRPr="005211AB" w:rsidRDefault="005211AB" w:rsidP="005211AB">
      <w:pPr>
        <w:widowControl/>
        <w:adjustRightInd w:val="0"/>
        <w:spacing w:beforeLines="40" w:before="96" w:afterLines="40" w:after="9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 z siedzibą w ……….. (…-…….), przy ul. ………………, wpisaną                                                       </w:t>
      </w:r>
      <w:r w:rsidRPr="005211AB">
        <w:rPr>
          <w:rFonts w:asciiTheme="minorHAnsi" w:eastAsia="Calibri" w:hAnsiTheme="minorHAnsi" w:cstheme="minorHAnsi"/>
          <w:lang w:eastAsia="pl-PL"/>
        </w:rPr>
        <w:br/>
        <w:t xml:space="preserve">w ……………………………………………………………. pod numerem …………….., reprezentowaną przez .................., na podstawie ……………. ………… którego potwierdzona za zgodność z oryginałem kopia stanowi </w:t>
      </w:r>
      <w:r w:rsidRPr="005211AB">
        <w:rPr>
          <w:rFonts w:asciiTheme="minorHAnsi" w:eastAsia="Calibri" w:hAnsiTheme="minorHAnsi" w:cstheme="minorHAnsi"/>
          <w:b/>
          <w:lang w:eastAsia="pl-PL"/>
        </w:rPr>
        <w:t xml:space="preserve">Załącznik nr 1 </w:t>
      </w:r>
      <w:r w:rsidRPr="005211AB">
        <w:rPr>
          <w:rFonts w:asciiTheme="minorHAnsi" w:eastAsia="Calibri" w:hAnsiTheme="minorHAnsi" w:cstheme="minorHAnsi"/>
          <w:lang w:eastAsia="pl-PL"/>
        </w:rPr>
        <w:t>do niniejszej Umowy,</w:t>
      </w:r>
    </w:p>
    <w:p w14:paraId="3B97A85B" w14:textId="77777777" w:rsidR="005211AB" w:rsidRPr="005211AB" w:rsidRDefault="005211AB" w:rsidP="005211AB">
      <w:pPr>
        <w:autoSpaceDE/>
        <w:autoSpaceDN/>
        <w:adjustRightInd w:val="0"/>
        <w:spacing w:beforeLines="40" w:before="96" w:afterLines="40" w:after="96"/>
        <w:textAlignment w:val="baseline"/>
        <w:rPr>
          <w:rFonts w:asciiTheme="minorHAnsi" w:eastAsia="Calibri" w:hAnsiTheme="minorHAnsi" w:cstheme="minorHAnsi"/>
          <w:lang w:eastAsia="pl-PL"/>
        </w:rPr>
      </w:pPr>
      <w:r w:rsidRPr="005211AB">
        <w:rPr>
          <w:rFonts w:asciiTheme="minorHAnsi" w:eastAsia="Calibri" w:hAnsiTheme="minorHAnsi" w:cstheme="minorHAnsi"/>
          <w:lang w:eastAsia="pl-PL"/>
        </w:rPr>
        <w:t>zwanym/ą dalej: „</w:t>
      </w:r>
      <w:r w:rsidRPr="005211AB">
        <w:rPr>
          <w:rFonts w:asciiTheme="minorHAnsi" w:eastAsia="Calibri" w:hAnsiTheme="minorHAnsi" w:cstheme="minorHAnsi"/>
          <w:b/>
          <w:lang w:eastAsia="pl-PL"/>
        </w:rPr>
        <w:t>Wykonawcą</w:t>
      </w:r>
      <w:r w:rsidRPr="005211AB">
        <w:rPr>
          <w:rFonts w:asciiTheme="minorHAnsi" w:eastAsia="Calibri" w:hAnsiTheme="minorHAnsi" w:cstheme="minorHAnsi"/>
          <w:lang w:eastAsia="pl-PL"/>
        </w:rPr>
        <w:t xml:space="preserve">”, </w:t>
      </w:r>
    </w:p>
    <w:p w14:paraId="44227144" w14:textId="77777777" w:rsidR="005211AB" w:rsidRPr="005211AB" w:rsidRDefault="005211AB" w:rsidP="005211AB">
      <w:pPr>
        <w:widowControl/>
        <w:autoSpaceDE/>
        <w:autoSpaceDN/>
        <w:spacing w:beforeLines="40" w:before="96" w:afterLines="40" w:after="96"/>
        <w:jc w:val="both"/>
        <w:rPr>
          <w:rFonts w:asciiTheme="minorHAnsi" w:eastAsia="Calibri" w:hAnsiTheme="minorHAnsi" w:cstheme="minorHAnsi"/>
          <w:lang w:eastAsia="pl-PL"/>
        </w:rPr>
      </w:pPr>
      <w:r w:rsidRPr="005211AB">
        <w:rPr>
          <w:rFonts w:asciiTheme="minorHAnsi" w:eastAsia="Calibri" w:hAnsiTheme="minorHAnsi" w:cstheme="minorHAnsi"/>
          <w:lang w:eastAsia="pl-PL"/>
        </w:rPr>
        <w:t>zwanymi dalej z osobna „</w:t>
      </w:r>
      <w:r w:rsidRPr="005211AB">
        <w:rPr>
          <w:rFonts w:asciiTheme="minorHAnsi" w:eastAsia="Calibri" w:hAnsiTheme="minorHAnsi" w:cstheme="minorHAnsi"/>
          <w:b/>
          <w:lang w:eastAsia="pl-PL"/>
        </w:rPr>
        <w:t>Stroną</w:t>
      </w:r>
      <w:r w:rsidRPr="005211AB">
        <w:rPr>
          <w:rFonts w:asciiTheme="minorHAnsi" w:eastAsia="Calibri" w:hAnsiTheme="minorHAnsi" w:cstheme="minorHAnsi"/>
          <w:lang w:eastAsia="pl-PL"/>
        </w:rPr>
        <w:t>” lub łącznie „</w:t>
      </w:r>
      <w:r w:rsidRPr="005211AB">
        <w:rPr>
          <w:rFonts w:asciiTheme="minorHAnsi" w:eastAsia="Calibri" w:hAnsiTheme="minorHAnsi" w:cstheme="minorHAnsi"/>
          <w:b/>
          <w:lang w:eastAsia="pl-PL"/>
        </w:rPr>
        <w:t>Stronami</w:t>
      </w:r>
      <w:r w:rsidRPr="005211AB">
        <w:rPr>
          <w:rFonts w:asciiTheme="minorHAnsi" w:eastAsia="Calibri" w:hAnsiTheme="minorHAnsi" w:cstheme="minorHAnsi"/>
          <w:lang w:eastAsia="pl-PL"/>
        </w:rPr>
        <w:t>”.</w:t>
      </w:r>
    </w:p>
    <w:p w14:paraId="78601F1B" w14:textId="77777777" w:rsidR="005211AB" w:rsidRPr="005211AB" w:rsidRDefault="005211AB" w:rsidP="005211AB">
      <w:pPr>
        <w:widowControl/>
        <w:autoSpaceDE/>
        <w:autoSpaceDN/>
        <w:spacing w:beforeLines="40" w:before="96" w:afterLines="40" w:after="96"/>
        <w:jc w:val="both"/>
        <w:rPr>
          <w:rFonts w:asciiTheme="minorHAnsi" w:eastAsia="Calibri" w:hAnsiTheme="minorHAnsi" w:cstheme="minorHAnsi"/>
          <w:lang w:eastAsia="pl-PL"/>
        </w:rPr>
      </w:pPr>
    </w:p>
    <w:p w14:paraId="1A96541C" w14:textId="77777777" w:rsidR="005211AB" w:rsidRPr="005211AB" w:rsidRDefault="005211AB" w:rsidP="005211AB">
      <w:pPr>
        <w:widowControl/>
        <w:autoSpaceDE/>
        <w:autoSpaceDN/>
        <w:spacing w:beforeLines="40" w:before="96" w:afterLines="40" w:after="96"/>
        <w:ind w:hanging="6"/>
        <w:jc w:val="both"/>
        <w:rPr>
          <w:rFonts w:asciiTheme="minorHAnsi" w:eastAsia="Calibri" w:hAnsiTheme="minorHAnsi" w:cstheme="minorHAnsi"/>
          <w:bCs/>
          <w:lang w:eastAsia="pl-PL"/>
        </w:rPr>
      </w:pPr>
      <w:r w:rsidRPr="005211AB">
        <w:rPr>
          <w:rFonts w:asciiTheme="minorHAnsi" w:eastAsia="Calibri" w:hAnsiTheme="minorHAnsi" w:cstheme="minorHAnsi"/>
          <w:lang w:eastAsia="pl-PL"/>
        </w:rPr>
        <w:t xml:space="preserve">W wyniku przeprowadzonego postępowania o udzielenie zamówienia publicznego </w:t>
      </w:r>
      <w:r w:rsidRPr="005211AB">
        <w:rPr>
          <w:rFonts w:asciiTheme="minorHAnsi" w:eastAsia="Calibri" w:hAnsiTheme="minorHAnsi" w:cstheme="minorHAnsi"/>
          <w:bCs/>
          <w:lang w:eastAsia="pl-PL"/>
        </w:rPr>
        <w:t>na podstawie art.  275 pkt 1 ustawy z dnia 11 września 2019  r. (Dz. U. z 2019 r., poz. 2019 ze zm.) [zwanej dalej także „ ustawą PZP" lub „</w:t>
      </w:r>
      <w:proofErr w:type="spellStart"/>
      <w:r w:rsidRPr="005211AB">
        <w:rPr>
          <w:rFonts w:asciiTheme="minorHAnsi" w:eastAsia="Calibri" w:hAnsiTheme="minorHAnsi" w:cstheme="minorHAnsi"/>
          <w:bCs/>
          <w:lang w:eastAsia="pl-PL"/>
        </w:rPr>
        <w:t>uPzp</w:t>
      </w:r>
      <w:proofErr w:type="spellEnd"/>
      <w:r w:rsidRPr="005211AB">
        <w:rPr>
          <w:rFonts w:asciiTheme="minorHAnsi" w:eastAsia="Calibri" w:hAnsiTheme="minorHAnsi" w:cstheme="minorHAnsi"/>
          <w:bCs/>
          <w:lang w:eastAsia="pl-PL"/>
        </w:rPr>
        <w:t>”].</w:t>
      </w:r>
    </w:p>
    <w:p w14:paraId="14256F0C" w14:textId="77777777" w:rsidR="005211AB" w:rsidRPr="005211AB" w:rsidRDefault="005211AB" w:rsidP="005211AB">
      <w:pPr>
        <w:widowControl/>
        <w:autoSpaceDE/>
        <w:autoSpaceDN/>
        <w:spacing w:beforeLines="40" w:before="96" w:afterLines="40" w:after="96"/>
        <w:ind w:left="142"/>
        <w:rPr>
          <w:rFonts w:asciiTheme="minorHAnsi" w:eastAsia="Calibri" w:hAnsiTheme="minorHAnsi" w:cstheme="minorHAnsi"/>
          <w:lang w:eastAsia="pl-PL"/>
        </w:rPr>
      </w:pPr>
    </w:p>
    <w:p w14:paraId="7B21CDA9" w14:textId="77777777" w:rsidR="005211AB" w:rsidRPr="005211AB" w:rsidRDefault="005211AB" w:rsidP="005211AB">
      <w:pPr>
        <w:widowControl/>
        <w:autoSpaceDE/>
        <w:autoSpaceDN/>
        <w:spacing w:beforeLines="40" w:before="96" w:afterLines="40" w:after="96"/>
        <w:ind w:right="14"/>
        <w:rPr>
          <w:rFonts w:asciiTheme="minorHAnsi" w:hAnsiTheme="minorHAnsi" w:cstheme="minorHAnsi"/>
          <w:lang w:eastAsia="pl-PL"/>
        </w:rPr>
      </w:pPr>
      <w:r w:rsidRPr="005211AB">
        <w:rPr>
          <w:rFonts w:asciiTheme="minorHAnsi" w:eastAsia="Calibri" w:hAnsiTheme="minorHAnsi" w:cstheme="minorHAnsi"/>
          <w:lang w:eastAsia="pl-PL"/>
        </w:rPr>
        <w:t>Strony zawiera</w:t>
      </w:r>
      <w:r w:rsidRPr="005211AB">
        <w:rPr>
          <w:rFonts w:asciiTheme="minorHAnsi" w:hAnsiTheme="minorHAnsi" w:cstheme="minorHAnsi"/>
          <w:lang w:eastAsia="pl-PL"/>
        </w:rPr>
        <w:t>ją Umowę o następującej treści:</w:t>
      </w:r>
    </w:p>
    <w:p w14:paraId="5ADBD65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w:t>
      </w:r>
    </w:p>
    <w:p w14:paraId="3EBA8A8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Przedmiot Umowy</w:t>
      </w:r>
    </w:p>
    <w:p w14:paraId="1560CBAA" w14:textId="77777777"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Przedmiotem Umowy jest usługa zapewnienia dostępu do 140 subskrypcji na oprogramowanie ………… biurowe na okres 30 miesięcy od dnia dostawy usługi: ……. (nazwa oprogramowania) ………………………………………………………………. a w przypadku zaoferowania przez Wykonawcę oprogramowania równoważnego realizacja:  </w:t>
      </w:r>
    </w:p>
    <w:p w14:paraId="3D71E6D7" w14:textId="77777777" w:rsidR="005211AB" w:rsidRPr="005211AB" w:rsidRDefault="005211AB" w:rsidP="00E460F5">
      <w:pPr>
        <w:widowControl/>
        <w:numPr>
          <w:ilvl w:val="0"/>
          <w:numId w:val="6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usługi migracji/wdrożenia i konfiguracji systemu do nowego oprogramowania,</w:t>
      </w:r>
    </w:p>
    <w:p w14:paraId="55B194C7" w14:textId="77777777" w:rsidR="005211AB" w:rsidRPr="005211AB" w:rsidRDefault="005211AB" w:rsidP="00E460F5">
      <w:pPr>
        <w:widowControl/>
        <w:numPr>
          <w:ilvl w:val="0"/>
          <w:numId w:val="6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zapewnienie 12-miesięcznego wsparcia powdrożeniowego i gwarancji na wykonaną usługę migracji/wdrożenia i prace związane z wdrożeniem,</w:t>
      </w:r>
    </w:p>
    <w:p w14:paraId="18A58BDC" w14:textId="77777777" w:rsidR="005211AB" w:rsidRPr="005211AB" w:rsidRDefault="005211AB" w:rsidP="00E460F5">
      <w:pPr>
        <w:widowControl/>
        <w:numPr>
          <w:ilvl w:val="0"/>
          <w:numId w:val="6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wsparcie techniczne przez cały okres 30 miesięcy od dnia dostawy oprogramowania. </w:t>
      </w:r>
    </w:p>
    <w:p w14:paraId="21F32A2D" w14:textId="77777777"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Realizacja Przedmiotu Umowy, o którym mowa w ust. 1, odbywać się będzie na zasadach </w:t>
      </w:r>
      <w:r w:rsidRPr="005211AB">
        <w:rPr>
          <w:rFonts w:asciiTheme="minorHAnsi" w:hAnsiTheme="minorHAnsi" w:cstheme="minorHAnsi"/>
          <w:lang w:eastAsia="pl-PL"/>
        </w:rPr>
        <w:br/>
        <w:t xml:space="preserve">i warunkach opisanych w Umowie, w Ofercie Wykonawcy stanowiącej Załącznik nr 3 do Umowy (zwanej dalej „Ofertą”) i w OPZ. </w:t>
      </w:r>
    </w:p>
    <w:p w14:paraId="08A5BD1E" w14:textId="77777777"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 przypadku zaoferowania rozwiązania równoważnego Wykonawca:</w:t>
      </w:r>
    </w:p>
    <w:p w14:paraId="5954E749"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lastRenderedPageBreak/>
        <w:t xml:space="preserve">wykona analizę obecnie użytkowanych przez Zamawiającego usług i przegląd systemu w terminie do 7 dni od dnia zawarcia Umowy; </w:t>
      </w:r>
    </w:p>
    <w:p w14:paraId="2939CEFC"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na podstawie przeprowadzonej analizy, o której mowa w pkt 1, przedstawi Zamawiającemu w formie pisemnej lub za pomocą poczty email na adres wskazany § 12 ust. 1, harmonogram prac migracji w terminie nie dłuższym niż 12 dni od dnia zawarcia Umowy; Zamawiający może zaakceptować harmonogram w terminie 2 dni roboczych od otrzymania lub zgłosić do niego uwagi; brak reakcji Zamawiającego w terminie przewidzianym na akceptację uważa się za zaakceptowanie harmonogramu; w przypadku zgłoszenia uwag przez Zamawiającego harmonogram zostanie ustalony w drodze wzajemnych ustaleń prowadzonych pomiędzy Stronami;   </w:t>
      </w:r>
    </w:p>
    <w:p w14:paraId="29C66FDE"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opracuje projekt techniczny migracji;</w:t>
      </w:r>
    </w:p>
    <w:p w14:paraId="3CBE54B7"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 migrację usług do nowego środowiska usługi;</w:t>
      </w:r>
    </w:p>
    <w:p w14:paraId="6CC4CBBE"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sporządzi dokumentację powykonawczą; Wykonawca przedstawi Zamawiającemu dokumentację powykonawczą w terminie do 5 dni od dnia zakończenia migracji i wdrażania usługi;</w:t>
      </w:r>
    </w:p>
    <w:p w14:paraId="54C91B01"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przeprowadzi szkolenia dla dwóch administratorów na wdrożonym systemie trwające nie mniej niż 6 godzin;</w:t>
      </w:r>
    </w:p>
    <w:p w14:paraId="421DCD41"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udzieli gwarancji i wsparcia powdrożeniowego, w ramach którego  </w:t>
      </w:r>
      <w:bookmarkStart w:id="6" w:name="_Hlk65652611"/>
      <w:r w:rsidRPr="005211AB">
        <w:rPr>
          <w:rFonts w:asciiTheme="minorHAnsi" w:hAnsiTheme="minorHAnsi" w:cstheme="minorHAnsi"/>
          <w:lang w:eastAsia="pl-PL"/>
        </w:rPr>
        <w:t>na swój koszt dokona diagnozy i identyfikacji źródła problemu oraz zapewni naprawę wszystkich zgłoszonych usterek lub objawów nieprawidłowego działania zaproponowanego oprogramowania równoważnego; Wykonawca zobowiązuje się:</w:t>
      </w:r>
    </w:p>
    <w:p w14:paraId="0C5812EE" w14:textId="77777777" w:rsidR="005211AB" w:rsidRPr="005211AB" w:rsidRDefault="005211AB" w:rsidP="00E460F5">
      <w:pPr>
        <w:widowControl/>
        <w:numPr>
          <w:ilvl w:val="0"/>
          <w:numId w:val="73"/>
        </w:numPr>
        <w:autoSpaceDE/>
        <w:autoSpaceDN/>
        <w:spacing w:beforeLines="40" w:before="96" w:afterLines="40" w:after="96"/>
        <w:jc w:val="both"/>
        <w:rPr>
          <w:rFonts w:asciiTheme="minorHAnsi" w:hAnsiTheme="minorHAnsi" w:cstheme="minorHAnsi"/>
          <w:lang w:eastAsia="pl-PL"/>
        </w:rPr>
      </w:pPr>
      <w:r w:rsidRPr="005211AB">
        <w:rPr>
          <w:rFonts w:asciiTheme="minorHAnsi" w:hAnsiTheme="minorHAnsi" w:cstheme="minorHAnsi"/>
          <w:lang w:eastAsia="pl-PL"/>
        </w:rPr>
        <w:t xml:space="preserve">usunąć usterkę, rozwiązać zgłoszony problem - inne niż awaria krytyczna wskazana w lit. b poniżej - (w zależności od tego czego dotyczy zgłoszenie) w terminie 4 godzin roboczych od chwili zgłoszenia – za godziny robocze uważa się godziny przypadające w dni robocze od 8:00 do 16:00 </w:t>
      </w:r>
    </w:p>
    <w:p w14:paraId="29DADF8C" w14:textId="77777777" w:rsidR="005211AB" w:rsidRPr="005211AB" w:rsidRDefault="005211AB" w:rsidP="00E460F5">
      <w:pPr>
        <w:widowControl/>
        <w:numPr>
          <w:ilvl w:val="0"/>
          <w:numId w:val="73"/>
        </w:numPr>
        <w:autoSpaceDE/>
        <w:autoSpaceDN/>
        <w:spacing w:beforeLines="40" w:before="96" w:afterLines="40" w:after="96"/>
        <w:jc w:val="both"/>
        <w:rPr>
          <w:rFonts w:asciiTheme="minorHAnsi" w:hAnsiTheme="minorHAnsi" w:cstheme="minorHAnsi"/>
          <w:lang w:eastAsia="pl-PL"/>
        </w:rPr>
      </w:pPr>
      <w:r w:rsidRPr="005211AB">
        <w:rPr>
          <w:rFonts w:asciiTheme="minorHAnsi" w:hAnsiTheme="minorHAnsi" w:cstheme="minorHAnsi"/>
          <w:lang w:eastAsia="pl-PL"/>
        </w:rPr>
        <w:t>usunąć awarię krytyczną</w:t>
      </w:r>
      <w:r w:rsidRPr="005211AB">
        <w:rPr>
          <w:rFonts w:asciiTheme="minorHAnsi" w:hAnsiTheme="minorHAnsi" w:cstheme="minorHAnsi"/>
          <w:vertAlign w:val="superscript"/>
          <w:lang w:eastAsia="pl-PL"/>
        </w:rPr>
        <w:footnoteReference w:id="4"/>
      </w:r>
      <w:r w:rsidRPr="005211AB">
        <w:rPr>
          <w:rFonts w:asciiTheme="minorHAnsi" w:hAnsiTheme="minorHAnsi" w:cstheme="minorHAnsi"/>
          <w:lang w:eastAsia="pl-PL"/>
        </w:rPr>
        <w:t xml:space="preserve"> w terminie 4 godzin od chwili zgłoszenia (także w dniach wolnych od pracy, w systemie dwudziestoczterogodzinnym); </w:t>
      </w:r>
    </w:p>
    <w:p w14:paraId="4CBEC258" w14:textId="77777777" w:rsidR="005211AB" w:rsidRPr="005211AB" w:rsidRDefault="005211AB" w:rsidP="005211AB">
      <w:pPr>
        <w:widowControl/>
        <w:autoSpaceDE/>
        <w:autoSpaceDN/>
        <w:spacing w:beforeLines="40" w:before="96" w:afterLines="40" w:after="96"/>
        <w:ind w:left="851"/>
        <w:jc w:val="both"/>
        <w:rPr>
          <w:rFonts w:asciiTheme="minorHAnsi" w:hAnsiTheme="minorHAnsi" w:cstheme="minorHAnsi"/>
          <w:lang w:eastAsia="pl-PL"/>
        </w:rPr>
      </w:pPr>
      <w:r w:rsidRPr="005211AB">
        <w:rPr>
          <w:rFonts w:asciiTheme="minorHAnsi" w:hAnsiTheme="minorHAnsi" w:cstheme="minorHAnsi"/>
          <w:lang w:eastAsia="pl-PL"/>
        </w:rPr>
        <w:t xml:space="preserve">- zgłoszenia dokonywane będą na adres email: …………… </w:t>
      </w:r>
    </w:p>
    <w:bookmarkEnd w:id="6"/>
    <w:p w14:paraId="4D32848E" w14:textId="77777777"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Wsparcie techniczne obejmuje udzielanie konsultacji dokonywanych telefonicznie lub za pośrednictwem poczty elektronicznej, przez pięć dni roboczych (od poniedziałku do piątku) </w:t>
      </w:r>
      <w:r w:rsidRPr="005211AB">
        <w:rPr>
          <w:rFonts w:asciiTheme="minorHAnsi" w:hAnsiTheme="minorHAnsi" w:cstheme="minorHAnsi"/>
          <w:lang w:eastAsia="pl-PL"/>
        </w:rPr>
        <w:br/>
        <w:t>w godzinach od 8.00 do 18.00, a także reagowanie na problemy techniczne z zakresu działania oprogramowania leżące po stronie Zamawiającego w czasie reakcji nie dłuższym niż 24 godziny od chwili ich zgłoszenia Wykonawcy przez Zamawiającego drogą telefoniczną: nr …………..…….. lub mailową na adres: …………….…………..</w:t>
      </w:r>
    </w:p>
    <w:p w14:paraId="26142C94" w14:textId="186273FE"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eastAsia="Calibri" w:hAnsiTheme="minorHAnsi" w:cstheme="minorHAnsi"/>
          <w:lang w:eastAsia="pl-PL"/>
        </w:rPr>
        <w:t>Umowa jest współfinansowan</w:t>
      </w:r>
      <w:r w:rsidR="00871B5A">
        <w:rPr>
          <w:rFonts w:asciiTheme="minorHAnsi" w:eastAsia="Calibri" w:hAnsiTheme="minorHAnsi" w:cstheme="minorHAnsi"/>
          <w:lang w:eastAsia="pl-PL"/>
        </w:rPr>
        <w:t>a</w:t>
      </w:r>
      <w:r w:rsidRPr="005211AB">
        <w:rPr>
          <w:rFonts w:asciiTheme="minorHAnsi" w:eastAsia="Calibri" w:hAnsiTheme="minorHAnsi" w:cstheme="minorHAnsi"/>
          <w:lang w:eastAsia="pl-PL"/>
        </w:rPr>
        <w:t xml:space="preserve"> ze środków Unii Europejskiej w ramach Programu Operacyjnego Pomoc Techniczna 2014-2020, Programu Operacyjnego PT POWER 2014-2020,  Programu </w:t>
      </w:r>
      <w:proofErr w:type="spellStart"/>
      <w:r w:rsidRPr="005211AB">
        <w:rPr>
          <w:rFonts w:asciiTheme="minorHAnsi" w:eastAsia="Calibri" w:hAnsiTheme="minorHAnsi" w:cstheme="minorHAnsi"/>
          <w:lang w:eastAsia="pl-PL"/>
        </w:rPr>
        <w:t>Interreg</w:t>
      </w:r>
      <w:proofErr w:type="spellEnd"/>
      <w:r w:rsidRPr="005211AB">
        <w:rPr>
          <w:rFonts w:asciiTheme="minorHAnsi" w:eastAsia="Calibri" w:hAnsiTheme="minorHAnsi" w:cstheme="minorHAnsi"/>
          <w:lang w:eastAsia="pl-PL"/>
        </w:rPr>
        <w:t xml:space="preserve"> V-A Polska-Słowacja 2014-2020, Programu Współpracy Terytorialnej Polska – Białoruś – Ukraina 2014-2020, Programu Współpracy Transgranicznej Polska-Rosja 2014-2020, Programu Współpracy </w:t>
      </w:r>
      <w:proofErr w:type="spellStart"/>
      <w:r w:rsidRPr="005211AB">
        <w:rPr>
          <w:rFonts w:asciiTheme="minorHAnsi" w:eastAsia="Calibri" w:hAnsiTheme="minorHAnsi" w:cstheme="minorHAnsi"/>
          <w:lang w:eastAsia="pl-PL"/>
        </w:rPr>
        <w:t>Interreg</w:t>
      </w:r>
      <w:proofErr w:type="spellEnd"/>
      <w:r w:rsidRPr="005211AB">
        <w:rPr>
          <w:rFonts w:asciiTheme="minorHAnsi" w:eastAsia="Calibri" w:hAnsiTheme="minorHAnsi" w:cstheme="minorHAnsi"/>
          <w:lang w:eastAsia="pl-PL"/>
        </w:rPr>
        <w:t xml:space="preserve"> V-A Południowy Bałtyk 2014-2020.</w:t>
      </w:r>
      <w:r w:rsidRPr="005211AB">
        <w:rPr>
          <w:rFonts w:asciiTheme="minorHAnsi" w:hAnsiTheme="minorHAnsi" w:cstheme="minorHAnsi"/>
          <w:lang w:eastAsia="pl-PL"/>
        </w:rPr>
        <w:t xml:space="preserve">, Programu Współpracy </w:t>
      </w:r>
      <w:proofErr w:type="spellStart"/>
      <w:r w:rsidRPr="005211AB">
        <w:rPr>
          <w:rFonts w:asciiTheme="minorHAnsi" w:hAnsiTheme="minorHAnsi" w:cstheme="minorHAnsi"/>
          <w:lang w:eastAsia="pl-PL"/>
        </w:rPr>
        <w:t>Interreg</w:t>
      </w:r>
      <w:proofErr w:type="spellEnd"/>
      <w:r w:rsidRPr="005211AB">
        <w:rPr>
          <w:rFonts w:asciiTheme="minorHAnsi" w:hAnsiTheme="minorHAnsi" w:cstheme="minorHAnsi"/>
          <w:lang w:eastAsia="pl-PL"/>
        </w:rPr>
        <w:t xml:space="preserve"> V-A Polska –Saksonia 2014-2020. </w:t>
      </w:r>
    </w:p>
    <w:p w14:paraId="6EFF004E" w14:textId="77777777"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Dniem roboczym jest każdy dzień od poniedziałku do piątku z wyjątkiem dni ustawowo wolnych od pracy </w:t>
      </w:r>
    </w:p>
    <w:p w14:paraId="47BBA8AC" w14:textId="77777777" w:rsidR="005211AB" w:rsidRPr="005211AB" w:rsidRDefault="005211AB" w:rsidP="005211AB">
      <w:pPr>
        <w:widowControl/>
        <w:autoSpaceDE/>
        <w:autoSpaceDN/>
        <w:spacing w:beforeLines="40" w:before="96" w:afterLines="40" w:after="96"/>
        <w:ind w:right="14"/>
        <w:jc w:val="center"/>
        <w:rPr>
          <w:rFonts w:asciiTheme="minorHAnsi" w:hAnsiTheme="minorHAnsi" w:cstheme="minorHAnsi"/>
          <w:b/>
          <w:lang w:eastAsia="pl-PL"/>
        </w:rPr>
      </w:pPr>
      <w:r w:rsidRPr="005211AB">
        <w:rPr>
          <w:rFonts w:asciiTheme="minorHAnsi" w:hAnsiTheme="minorHAnsi" w:cstheme="minorHAnsi"/>
          <w:b/>
          <w:lang w:eastAsia="pl-PL"/>
        </w:rPr>
        <w:t>§2</w:t>
      </w:r>
    </w:p>
    <w:p w14:paraId="05429D8A"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Termin realizacji</w:t>
      </w:r>
    </w:p>
    <w:p w14:paraId="67A25C72"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Wykonawca zobowiązuje się do zapewnienia usługi dostępu do 140 subskrypcji, o których mowa w § 1 ust. 1 Umowy w terminie 3 dni od dnia podpisania Umowy.  </w:t>
      </w:r>
    </w:p>
    <w:p w14:paraId="5AC16CC9"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lastRenderedPageBreak/>
        <w:t xml:space="preserve">Zamawiający będzie w ramach Umowy uprawniony do subskrypcji oprogramowania, </w:t>
      </w:r>
      <w:r w:rsidRPr="005211AB">
        <w:rPr>
          <w:rFonts w:asciiTheme="minorHAnsi" w:hAnsiTheme="minorHAnsi" w:cstheme="minorHAnsi"/>
          <w:lang w:eastAsia="pl-PL"/>
        </w:rPr>
        <w:br/>
        <w:t>o którym mowa w § 1 ust. 1 Umowy przez okres 30 miesięcy od dnia dostawy oprogramowania.</w:t>
      </w:r>
    </w:p>
    <w:p w14:paraId="49774006"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 przypadku zaproponowania oprogramowania równoważnego: </w:t>
      </w:r>
    </w:p>
    <w:p w14:paraId="7EDFFA52" w14:textId="77777777" w:rsidR="005211AB" w:rsidRPr="005211AB" w:rsidRDefault="005211AB" w:rsidP="00E460F5">
      <w:pPr>
        <w:widowControl/>
        <w:numPr>
          <w:ilvl w:val="0"/>
          <w:numId w:val="7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Wykonawca zrealizuje usługę migracji, wdrożenia i konfiguracji oprogramowania w terminie 30 dni od dnia zawarcia Umowy, na warunkach opisanych w Załączniku nr 2 do Umowy – OPZ;</w:t>
      </w:r>
    </w:p>
    <w:p w14:paraId="71931B50" w14:textId="77777777" w:rsidR="005211AB" w:rsidRPr="005211AB" w:rsidRDefault="005211AB" w:rsidP="00E460F5">
      <w:pPr>
        <w:widowControl/>
        <w:numPr>
          <w:ilvl w:val="0"/>
          <w:numId w:val="7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Wykonawca udzieli 12 miesięcznej gwarancji na wykonaną usługę migracji/wdrożenia oprogramowania i prace związane z wdrożeniem i świadczyć przez wskazany okres wsparcie powdrożeniowe na warunkach opisanych w Załączniku nr 2 do Umowy; termin gwarancji biegnie od dnia odbioru końcowego usługi migracji/wdrożenia oprogramowania;</w:t>
      </w:r>
    </w:p>
    <w:p w14:paraId="338BD243" w14:textId="77777777" w:rsidR="005211AB" w:rsidRPr="005211AB" w:rsidRDefault="005211AB" w:rsidP="00E460F5">
      <w:pPr>
        <w:widowControl/>
        <w:numPr>
          <w:ilvl w:val="0"/>
          <w:numId w:val="7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Wykonawca zapewni usługę wsparcia technicznego przez okres 30 miesięcy w przypadku zaproponowania oprogramowania równoważnego od dnia dostawy oprogramowania;</w:t>
      </w:r>
    </w:p>
    <w:p w14:paraId="160E141B" w14:textId="77777777" w:rsidR="005211AB" w:rsidRPr="005211AB" w:rsidRDefault="005211AB" w:rsidP="00E460F5">
      <w:pPr>
        <w:widowControl/>
        <w:numPr>
          <w:ilvl w:val="0"/>
          <w:numId w:val="72"/>
        </w:numPr>
        <w:autoSpaceDE/>
        <w:autoSpaceDN/>
        <w:spacing w:beforeLines="40" w:before="96" w:afterLines="40" w:after="96"/>
        <w:jc w:val="both"/>
        <w:rPr>
          <w:rFonts w:asciiTheme="minorHAnsi" w:hAnsiTheme="minorHAnsi" w:cstheme="minorHAnsi"/>
          <w:lang w:eastAsia="pl-PL"/>
        </w:rPr>
      </w:pPr>
      <w:r w:rsidRPr="005211AB">
        <w:rPr>
          <w:rFonts w:asciiTheme="minorHAnsi" w:hAnsiTheme="minorHAnsi" w:cstheme="minorHAnsi"/>
          <w:lang w:eastAsia="pl-PL"/>
        </w:rPr>
        <w:t>przeprowadzi szkolenie w siedzibie Zamawiającego lub online w zależności od ustaleń pomiędzy stronami dla dwóch administratorów na wdrożonym systemie trwające nie mniej niż 6 godzin</w:t>
      </w:r>
    </w:p>
    <w:p w14:paraId="35261964"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Potwierdzeniem dostawy subskrypcji będzie protokół odbioru zamówienia, którego wzór stanowi załącznik nr 4 do Umowy („Protokół odbioru zamówienia”) przyjęty bez uwag i zastrzeżeń.</w:t>
      </w:r>
    </w:p>
    <w:p w14:paraId="11A8D30B"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Zamawiający dokona odbioru lub odmówi odbioru, jeżeli przedmiot Umowy nie spełnia wymagań określonych w Umowie. Wszystkie czynności odbiorcze powinny się zakończyć w terminie określonym w ust 1 lub w przypadku zaproponowania usługi dostępu do oprogramowania równoważnego w terminie określonym w ust. 3 pkt 1, z zastrzeżeniem ust. 6.</w:t>
      </w:r>
      <w:r w:rsidRPr="005211AB" w:rsidDel="00F53053">
        <w:rPr>
          <w:rFonts w:asciiTheme="minorHAnsi" w:hAnsiTheme="minorHAnsi" w:cstheme="minorHAnsi"/>
          <w:lang w:eastAsia="pl-PL"/>
        </w:rPr>
        <w:t xml:space="preserve"> </w:t>
      </w:r>
    </w:p>
    <w:p w14:paraId="14B50BF0"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 przypadku stwierdzenia na etapie odbioru wad lub niezgodności z wymaganiami postawionymi przez Zamawiającego w Umowie i OPZ Zamawiający zgłosi wady lub zastrzeżenia do przedmiotu Umowy za pomocą poczty email na adres wskazany w § 12 ust. 2, Wykonawca usunie wady i niezgodności w terminie 7 dni od zgłoszenia i przedstawi ponownie przedmiot Umowy do odbioru. Procedura odbioru może być wielokrotnie powtarzana. W przypadku trzykrotnego zgłoszenia przez Zamawiającego wad lub niezgodności Zamawiający uprawniony jest do odstąpienia od Umowy.   </w:t>
      </w:r>
    </w:p>
    <w:p w14:paraId="0097BFD9"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Wykonawca zawiadomi Zamawiającego w formie email na adres określony w § 12 ust. 1 o terminie dostawy przedmiotu Umowy najpóźniej na jeden dzień roboczy przed planowanym terminem dostawy.</w:t>
      </w:r>
    </w:p>
    <w:p w14:paraId="58A78A2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3</w:t>
      </w:r>
    </w:p>
    <w:p w14:paraId="2E6BB4FD"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Oświadczenia</w:t>
      </w:r>
    </w:p>
    <w:p w14:paraId="750B2367" w14:textId="77777777" w:rsidR="005211AB" w:rsidRPr="005211AB" w:rsidRDefault="005211AB" w:rsidP="00E460F5">
      <w:pPr>
        <w:widowControl/>
        <w:numPr>
          <w:ilvl w:val="0"/>
          <w:numId w:val="66"/>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Wykonawca oświadcza, że: </w:t>
      </w:r>
    </w:p>
    <w:p w14:paraId="475A09EC"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posiada zasoby, kwalifikacje i uprawnienia wymagane do prawidłowego wykonywania przedmiotu Umowy; </w:t>
      </w:r>
    </w:p>
    <w:p w14:paraId="643B84F7"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jest uprawniony do udzielania subskrypcji do licencji na terenie Polski oraz oświadcza, że na podstawie udzielonej Zamawiającemu subskrypcji Zamawiający otrzymuje prawo do korzystania z Oprogramowania, w zakresie umożliwiającym Zamawiającemu eksploatację oprogramowania dla jego potrzeb, bez żadnych ograniczeń czasowych i terytorialnych;</w:t>
      </w:r>
    </w:p>
    <w:p w14:paraId="5A68D697"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wykona przedmiot Umowy zgodnie z obowiązującymi przepisami i normami, w sposób profesjonalny, z uwzględnieniem najlepszych praktyk; </w:t>
      </w:r>
    </w:p>
    <w:p w14:paraId="02FD370D"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wykonanie Umowy nie będzie prowadzić do wypełnienia przesłanek czynu nieuczciwej konkurencji, w szczególności nie stanowi naruszenia tajemnicy przedsiębiorstwa osoby trzeciej;</w:t>
      </w:r>
    </w:p>
    <w:p w14:paraId="4735992E"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dostarczone w ramach Umowy subskrypcje są wolne od jakichkolwiek wad prawnych;</w:t>
      </w:r>
    </w:p>
    <w:p w14:paraId="6E426109"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o ile Wykonawca nie jest producentem oprogramowania Wykonawca oświadcza, że subskrypcje pochodzić będą z autoryzowanego przez producenta Oprogramowania kanału dystrybucji; Wykonawca w odniesieniu do wszystkich rodzajów subskrypcji zobowiązany jest dostarczyć Zamawiającemu tzw. dowody poświadczające autentyczność zakupionych subskrypcji na zasadach określonych przez producenta Oprogramowania.</w:t>
      </w:r>
    </w:p>
    <w:p w14:paraId="0391999F"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lang w:eastAsia="pl-PL"/>
        </w:rPr>
      </w:pPr>
      <w:r w:rsidRPr="005211AB">
        <w:rPr>
          <w:rFonts w:asciiTheme="minorHAnsi" w:hAnsiTheme="minorHAnsi" w:cstheme="minorHAnsi"/>
          <w:lang w:eastAsia="pl-PL"/>
        </w:rPr>
        <w:lastRenderedPageBreak/>
        <w:t xml:space="preserve">Wykonawca zapewnia, że w wyniku zawarcia Umowy nie dojdzie do naruszenia praw osób trzecich. Jeżeli Zamawiający poinformuje Wykonawcę o jakichkolwiek roszczeniach osób trzecich zgłaszanych wobec Zamawiającego w związku z użytkowaniem oprogramowania, w tym zarzucających naruszenie praw własności 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14:paraId="03BF2C47"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lang w:eastAsia="pl-PL"/>
        </w:rPr>
      </w:pPr>
      <w:r w:rsidRPr="005211AB">
        <w:rPr>
          <w:rFonts w:asciiTheme="minorHAnsi" w:hAnsiTheme="minorHAnsi" w:cstheme="minorHAnsi"/>
          <w:lang w:eastAsia="pl-PL"/>
        </w:rPr>
        <w:t xml:space="preserve">Wykonawca zobowiązuje się do zapewnienia we własnym zakresie i w ramach wynagrodzenia, </w:t>
      </w:r>
      <w:r w:rsidRPr="005211AB">
        <w:rPr>
          <w:rFonts w:asciiTheme="minorHAnsi" w:hAnsiTheme="minorHAnsi" w:cstheme="minorHAnsi"/>
          <w:lang w:eastAsia="pl-PL"/>
        </w:rPr>
        <w:br/>
        <w:t xml:space="preserve">o którym mowa w § 5 ust. 1 Umowy wszystkich ewentualnych pozwoleń, zgód, certyfikatów wymaganych przez obowiązujące przepisy prawa w zakresie niezbędnym do prawidłowej realizacji  Umowy (o ile są wymagane). </w:t>
      </w:r>
    </w:p>
    <w:p w14:paraId="58124628"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lang w:eastAsia="pl-PL"/>
        </w:rPr>
      </w:pPr>
      <w:r w:rsidRPr="005211AB">
        <w:rPr>
          <w:rFonts w:asciiTheme="minorHAnsi" w:hAnsiTheme="minorHAnsi" w:cstheme="minorHAnsi"/>
          <w:lang w:eastAsia="pl-PL"/>
        </w:rPr>
        <w:t xml:space="preserve">Wykonawca oświadcza i gwarantuje, że w przypadku Oprogramowania, którego nie jest producentem, uzyskał zgodę producenta lub podmiotu upoważnionego przez producenta, na korzystanie z oprogramowania lub jego aktualizacji, w tym na przekazywanie dokumentów zawierających warunki subskrypcji. </w:t>
      </w:r>
    </w:p>
    <w:p w14:paraId="501A465F"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lang w:eastAsia="pl-PL"/>
        </w:rPr>
      </w:pPr>
      <w:r w:rsidRPr="005211AB">
        <w:rPr>
          <w:rFonts w:asciiTheme="minorHAnsi" w:hAnsiTheme="minorHAnsi" w:cstheme="minorHAnsi"/>
          <w:lang w:eastAsia="pl-PL"/>
        </w:rPr>
        <w:t xml:space="preserve">Wykonawca oświadcza, że korzystanie przez niego i przez Zamawiającego z udzielonych w ramach Umowy lub związanych z przedmiotem Umowy praw autorskich, licencji, praw własności przemysłowej i intelektualnej nie narusza przepisów prawa, prawem chronionych dóbr osobistych lub majątkowych osób trzecich ani też praw na dobrach niematerialnych, w szczególności praw autorskich, praw pokrewnych, praw rejestracji wzorów przemysłowych oraz praw ochronnych na znaki towarowe. </w:t>
      </w:r>
    </w:p>
    <w:p w14:paraId="1B0A7C30"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b/>
          <w:lang w:eastAsia="pl-PL"/>
        </w:rPr>
      </w:pPr>
      <w:r w:rsidRPr="005211AB">
        <w:rPr>
          <w:rFonts w:asciiTheme="minorHAnsi" w:hAnsiTheme="minorHAnsi" w:cstheme="minorHAnsi"/>
          <w:lang w:eastAsia="pl-PL"/>
        </w:rPr>
        <w:t>Przetwarzanie danych osobowych podlega obowiązującym przepisom prawa, w szczególności przepisom Rozporządzenia Parlamentu Europejskiego i Rady (UE) 2016/679 w sprawie ochrony osób fizycznych w związku z przetwarzaniem danych osobowych i w sprawie swobodnego przepływu takich danych oraz uchylenia dyrektywy 95/46/WE.</w:t>
      </w:r>
    </w:p>
    <w:p w14:paraId="7C4AF07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br/>
      </w:r>
      <w:r w:rsidRPr="005211AB">
        <w:rPr>
          <w:rFonts w:asciiTheme="minorHAnsi" w:hAnsiTheme="minorHAnsi" w:cstheme="minorHAnsi"/>
          <w:b/>
          <w:lang w:eastAsia="pl-PL"/>
        </w:rPr>
        <w:br/>
      </w:r>
      <w:r w:rsidRPr="005211AB">
        <w:rPr>
          <w:rFonts w:asciiTheme="minorHAnsi" w:hAnsiTheme="minorHAnsi" w:cstheme="minorHAnsi"/>
          <w:b/>
          <w:lang w:eastAsia="pl-PL"/>
        </w:rPr>
        <w:br/>
        <w:t>§ 4</w:t>
      </w:r>
    </w:p>
    <w:p w14:paraId="61F7D37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Warunki realizacji umowy</w:t>
      </w:r>
    </w:p>
    <w:p w14:paraId="7B77FB41" w14:textId="77777777" w:rsidR="005211AB" w:rsidRPr="005211AB" w:rsidRDefault="005211AB" w:rsidP="00E460F5">
      <w:pPr>
        <w:widowControl/>
        <w:numPr>
          <w:ilvl w:val="0"/>
          <w:numId w:val="64"/>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 okresie ważności subskrypcji na korzystanie z Oprogramowania Wykonawca zobowiązuje się zapewnić Zamawiającemu dostęp on-line za pośrednictwem sieci Internet do serwera producenta, z którego Zamawiający będzie miał prawo i możliwość swobodnego pobierania nowych wersji oprogramowania i technologii, obejmujących m.in. poprawki serwisowe, wersje wyższe (</w:t>
      </w:r>
      <w:proofErr w:type="spellStart"/>
      <w:r w:rsidRPr="005211AB">
        <w:rPr>
          <w:rFonts w:asciiTheme="minorHAnsi" w:hAnsiTheme="minorHAnsi" w:cstheme="minorHAnsi"/>
          <w:lang w:eastAsia="pl-PL"/>
        </w:rPr>
        <w:t>upgrade</w:t>
      </w:r>
      <w:proofErr w:type="spellEnd"/>
      <w:r w:rsidRPr="005211AB">
        <w:rPr>
          <w:rFonts w:asciiTheme="minorHAnsi" w:hAnsiTheme="minorHAnsi" w:cstheme="minorHAnsi"/>
          <w:lang w:eastAsia="pl-PL"/>
        </w:rPr>
        <w:t>), wydania uzupełniające oraz poprawki oprogramowania;</w:t>
      </w:r>
    </w:p>
    <w:p w14:paraId="44EEDEF4" w14:textId="77777777" w:rsidR="005211AB" w:rsidRPr="005211AB" w:rsidRDefault="005211AB" w:rsidP="00E460F5">
      <w:pPr>
        <w:widowControl/>
        <w:numPr>
          <w:ilvl w:val="0"/>
          <w:numId w:val="64"/>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 przypadku braku dostępu, o którym mowa w ust. 1, Zamawiający powiadomi Wykonawcę o tym fakcie na adres e-mail osoby, wskazanej do kontaktów w § 12 ust. 2 Umowy. W terminie …. godzin / dni roboczych od powiadomienia Wykonawca zobowiązuje się zapewnić dostęp, o którym mowa w ust. 1 lub powiadomi Zamawiającego w formie email na adres wskazany w § 12 ust. 1, że brak dostępu nie jest zawiniony przez Wykonawcę i wskaże przyczynę braku dostępu, o ile jest Wykonawcy znana. Zamawiający uprawniony jest do kontroli informacji przekazanych przez Wykonawcę w powiadomieniu, w szczególności poprzez zwrócenie się do producenta oprogramowania o potwierdzenie informacji zgłoszonych przez Wykonawcę lub o wskazanie powodów braku dostępu, o którym mowa w ust. 1. W przypadku, w którym Zamawiający stwierdzi, że informacje wskazane przez Wykonawcę w powiadomieniu są nieprawdziwe i niezapewnienie dostępu, o którym mowa w ust. 1 wynika z wyłącznej winy Wykonawcy, Zamawiający uprawniony jest do odstąpienia od Umowy.    </w:t>
      </w:r>
    </w:p>
    <w:p w14:paraId="1AEC17AD" w14:textId="77777777" w:rsidR="005211AB" w:rsidRPr="005211AB" w:rsidRDefault="005211AB" w:rsidP="00E460F5">
      <w:pPr>
        <w:widowControl/>
        <w:numPr>
          <w:ilvl w:val="0"/>
          <w:numId w:val="64"/>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 ramach subskrypcji na oprogramowanie, w okresie ważności subskrypcji, Zamawiający ma prawo instalować i użytkować oprogramowanie na dowolnych komputerach stanowiących własność Zamawiającego niezależnie od ich lokalizacji. </w:t>
      </w:r>
    </w:p>
    <w:p w14:paraId="6E5503F0" w14:textId="77777777" w:rsidR="005211AB" w:rsidRPr="005211AB" w:rsidRDefault="005211AB" w:rsidP="00E460F5">
      <w:pPr>
        <w:widowControl/>
        <w:numPr>
          <w:ilvl w:val="0"/>
          <w:numId w:val="64"/>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lastRenderedPageBreak/>
        <w:t xml:space="preserve">Subskrypcje na oprogramowanie oraz dokumenty uprawniające Zamawiającego do instalacji dla 140 użytkowników i jego użytkowania przez czas, określony w § 2 ust. 2 Umowy, zostaną przekazane w wersji papierowej lub elektronicznej w języku polskim lub angielskim wraz ze wszystkimi wymaganymi kluczami licencyjni i aktywacyjnymi. W przypadku dostarczania subskrypcji w formie elektronicznej należy je przesłać na adres: </w:t>
      </w:r>
      <w:hyperlink r:id="rId9" w:history="1">
        <w:r w:rsidRPr="005211AB">
          <w:rPr>
            <w:rFonts w:asciiTheme="minorHAnsi" w:hAnsiTheme="minorHAnsi" w:cstheme="minorHAnsi"/>
            <w:color w:val="0000FF"/>
            <w:u w:val="single"/>
            <w:lang w:eastAsia="pl-PL"/>
          </w:rPr>
          <w:t>pawel.tur@cpe.gov.pl</w:t>
        </w:r>
      </w:hyperlink>
      <w:r w:rsidRPr="005211AB">
        <w:rPr>
          <w:rFonts w:asciiTheme="minorHAnsi" w:hAnsiTheme="minorHAnsi" w:cstheme="minorHAnsi"/>
          <w:lang w:eastAsia="pl-PL"/>
        </w:rPr>
        <w:t xml:space="preserve"> lub </w:t>
      </w:r>
      <w:hyperlink r:id="rId10" w:history="1">
        <w:r w:rsidRPr="005211AB">
          <w:rPr>
            <w:rFonts w:asciiTheme="minorHAnsi" w:hAnsiTheme="minorHAnsi" w:cstheme="minorHAnsi"/>
            <w:color w:val="0000FF"/>
            <w:u w:val="single"/>
            <w:lang w:eastAsia="pl-PL"/>
          </w:rPr>
          <w:t>slawomir.martowski@cpe.gov.pl</w:t>
        </w:r>
      </w:hyperlink>
      <w:r w:rsidRPr="005211AB">
        <w:rPr>
          <w:rFonts w:asciiTheme="minorHAnsi" w:hAnsiTheme="minorHAnsi" w:cstheme="minorHAnsi"/>
          <w:lang w:eastAsia="pl-PL"/>
        </w:rPr>
        <w:t xml:space="preserve">  </w:t>
      </w:r>
    </w:p>
    <w:p w14:paraId="4E8501F3"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5</w:t>
      </w:r>
    </w:p>
    <w:p w14:paraId="5FA8B98B"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Wynagrodzenie i warunki płatności</w:t>
      </w:r>
    </w:p>
    <w:p w14:paraId="66E2E368"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Zgodnie z ofertą Wykonawcy całkowite łączne Wynagrodzenie Wykonawcy z tytułu zapewnienia dostępu realizacji przedmiotu Umowy nie przekroczy kwoty ……………. zł brutto (słownie: ……………………..).</w:t>
      </w:r>
      <w:r w:rsidRPr="005211AB">
        <w:rPr>
          <w:rFonts w:asciiTheme="minorHAnsi" w:hAnsiTheme="minorHAnsi" w:cstheme="minorHAnsi"/>
          <w:lang w:eastAsia="pl-PL"/>
        </w:rPr>
        <w:tab/>
        <w:t xml:space="preserve"> </w:t>
      </w:r>
    </w:p>
    <w:p w14:paraId="293B0BC9"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Wynagrodzenie, o którym mowa w ust. 1 będzie płatne w kwartalnie w wysokości po …………………………….. zł ( słownie……………………………), każdorazowo po zakończonym kwartale realizacji Umowy, </w:t>
      </w:r>
    </w:p>
    <w:p w14:paraId="593FF349"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Wynagrodzenie płatne będzie przelewem w terminie 21 dni od daty otrzymania przez Zamawiającego prawidłowo wystawionej faktury. Podstawą do wystawienia przez Wykonawcę faktury będzie podpisany przez Zamawiającego  bez zastrzeżeń protokół odbioru.</w:t>
      </w:r>
    </w:p>
    <w:p w14:paraId="05652C7D"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Zapłata wynagrodzenia następować będzie wyłączenie w złotych polskich na rachunek bankowy Wykonawcy o numerze: </w:t>
      </w:r>
      <w:r w:rsidRPr="005211AB">
        <w:rPr>
          <w:rFonts w:asciiTheme="minorHAnsi" w:eastAsia="Calibri" w:hAnsiTheme="minorHAnsi" w:cstheme="minorHAnsi"/>
          <w:b/>
          <w:lang w:eastAsia="pl-PL"/>
        </w:rPr>
        <w:t>……………………………………………………………………………………..….</w:t>
      </w:r>
      <w:r w:rsidRPr="005211AB">
        <w:rPr>
          <w:rFonts w:asciiTheme="minorHAnsi" w:eastAsia="Calibri" w:hAnsiTheme="minorHAnsi" w:cstheme="minorHAnsi"/>
          <w:lang w:eastAsia="pl-PL"/>
        </w:rPr>
        <w:t xml:space="preserve"> prowadzony przez: </w:t>
      </w:r>
      <w:r w:rsidRPr="005211AB">
        <w:rPr>
          <w:rFonts w:asciiTheme="minorHAnsi" w:eastAsia="Calibri" w:hAnsiTheme="minorHAnsi" w:cstheme="minorHAnsi"/>
          <w:b/>
          <w:lang w:eastAsia="pl-PL"/>
        </w:rPr>
        <w:t>………………………………….……………...</w:t>
      </w:r>
      <w:r w:rsidRPr="005211AB">
        <w:rPr>
          <w:rFonts w:asciiTheme="minorHAnsi" w:eastAsia="Calibri" w:hAnsiTheme="minorHAnsi" w:cstheme="minorHAnsi"/>
          <w:lang w:eastAsia="pl-PL"/>
        </w:rPr>
        <w:t xml:space="preserve">.  </w:t>
      </w:r>
    </w:p>
    <w:p w14:paraId="15685948"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Jako dzień zapłaty Strony ustalają dzień wydania dyspozycji przelewu z rachunku bankowego Zamawiającego.  </w:t>
      </w:r>
    </w:p>
    <w:p w14:paraId="5F35D687"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2F73DBCD"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Wykonawca oświadcza, że wskazany w ust. 4 rachunek bankowy jest rachunkiem rozliczeniowym służącym wyłącznie do celów rozliczeń z tytułu prowadzonej przez niego działalności gospodarczej </w:t>
      </w:r>
      <w:r w:rsidRPr="005211AB">
        <w:rPr>
          <w:rFonts w:asciiTheme="minorHAnsi" w:hAnsiTheme="minorHAnsi" w:cstheme="minorHAnsi"/>
          <w:lang w:eastAsia="pl-PL"/>
        </w:rPr>
        <w:br/>
        <w:t>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AC40A63"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6</w:t>
      </w:r>
    </w:p>
    <w:p w14:paraId="1DCF334F" w14:textId="77777777" w:rsidR="005211AB" w:rsidRPr="005211AB" w:rsidRDefault="005211AB" w:rsidP="005211AB">
      <w:pPr>
        <w:keepNext/>
        <w:keepLines/>
        <w:widowControl/>
        <w:autoSpaceDE/>
        <w:autoSpaceDN/>
        <w:spacing w:beforeLines="40" w:before="96" w:afterLines="40" w:after="96"/>
        <w:jc w:val="center"/>
        <w:outlineLvl w:val="0"/>
        <w:rPr>
          <w:rFonts w:asciiTheme="minorHAnsi" w:hAnsiTheme="minorHAnsi" w:cstheme="minorHAnsi"/>
          <w:b/>
        </w:rPr>
      </w:pPr>
      <w:bookmarkStart w:id="7" w:name="_Toc67999492"/>
      <w:r w:rsidRPr="005211AB">
        <w:rPr>
          <w:rFonts w:asciiTheme="minorHAnsi" w:hAnsiTheme="minorHAnsi" w:cstheme="minorHAnsi"/>
          <w:b/>
        </w:rPr>
        <w:t>Prawa własności intelektualnej</w:t>
      </w:r>
      <w:bookmarkEnd w:id="7"/>
    </w:p>
    <w:p w14:paraId="30F03225"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Wykonawca zapewnia prawo do korzystania przez Zamawiającego, w ramach wynagrodzenia określonego w § 5 ust. 1, w terminie określonym w § 2 ust. 2 z oprogramowania, wskazanego w § 1 Umowy, w tym z jego aktualizacje, do którego stosuje się postanowienia niniejszego paragrafu.</w:t>
      </w:r>
      <w:r w:rsidRPr="005211AB">
        <w:rPr>
          <w:rFonts w:asciiTheme="minorHAnsi" w:eastAsia="Calibri" w:hAnsiTheme="minorHAnsi" w:cstheme="minorHAnsi"/>
        </w:rPr>
        <w:t xml:space="preserve"> </w:t>
      </w:r>
    </w:p>
    <w:p w14:paraId="09C0841F"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 xml:space="preserve">Prawo do korzystania z oprogramowania, o którym mowa w ust. 1, obowiązuje od dnia prawidłowego dostarczenia oprogramowania potwierdzonego w protokole odbioru i obejmuje możliwość korzystania zgodnie z przeznaczeniem, w szczególności na następujących polach eksploatacji: </w:t>
      </w:r>
    </w:p>
    <w:p w14:paraId="39994219"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stosowanie, wyświetlanie, przekazywanie i przechowywanie niezależnie od formatu, systemu lub standardu;</w:t>
      </w:r>
    </w:p>
    <w:p w14:paraId="478992B2"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zapasowych, jeżeli jest to niezbędne do korzystania z Oprogramowania;</w:t>
      </w:r>
    </w:p>
    <w:p w14:paraId="03CD99CC"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rozpowszechnianie w sieciach zamkniętych Zamawiającego;</w:t>
      </w:r>
    </w:p>
    <w:p w14:paraId="0191E681"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lastRenderedPageBreak/>
        <w:t xml:space="preserve">prawo do wykorzystywania oprogramowania dla celów edukacyjnych lub szkoleniowych </w:t>
      </w:r>
      <w:r w:rsidRPr="005211AB">
        <w:rPr>
          <w:rFonts w:asciiTheme="minorHAnsi" w:eastAsia="Calibri" w:hAnsiTheme="minorHAnsi" w:cstheme="minorHAnsi"/>
          <w:lang w:eastAsia="zh-CN"/>
        </w:rPr>
        <w:br/>
        <w:t>dla potrzeb Zamawiającego;</w:t>
      </w:r>
    </w:p>
    <w:p w14:paraId="5544899A"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rPr>
        <w:t>prawo do przenoszenia oprogramowania na inną platformę systemową.</w:t>
      </w:r>
    </w:p>
    <w:p w14:paraId="415FAF44"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 xml:space="preserve">Dostęp do oprogramowania za pomocą subskrypcji nie może ograniczać uprawnień Zamawiającego opisanych w Umowie, a w szczególności nie mogą ograniczać korzystania z infrastruktury sprzętowej i posiadanego oprogramowania Zamawiającego oraz innego oprogramowania zainstalowanego przez Zamawiającego lub innych uprawnionych użytkowników, a także ograniczać możliwości powierzenia utrzymania infrastruktury sprzętowej i posiadanego oprogramowania  podmiotom trzecim niezależnym od Wykonawcy. </w:t>
      </w:r>
    </w:p>
    <w:p w14:paraId="0ED38C3D"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Wykonawca zapewnia, że oprogramowanie zapewnione w ramach subskrypcji nie będzie zawierało ograniczeń polegających na tym, że może być używane wyłącznie na jednej dedykowanej platformie sprzętowej lub może być wdrażana wyłącznie przez określony podmiot lub grupę podmiotów.</w:t>
      </w:r>
    </w:p>
    <w:p w14:paraId="64B7AD0A"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rPr>
      </w:pPr>
      <w:r w:rsidRPr="005211AB">
        <w:rPr>
          <w:rFonts w:asciiTheme="minorHAnsi" w:eastAsia="Calibri" w:hAnsiTheme="minorHAnsi" w:cstheme="minorHAnsi"/>
        </w:rPr>
        <w:t>W razie ujawnienia w trakcie wykonywania Umowy i po wykonaniu Umowy jakichkolwiek roszczeń osób trzecich Wykonawca bierze na siebie wyłączną odpowiedzialność, za roszczenia osób trzecich związane z wykonywaniem Umowy przez Wykonawcę, jego podwykonawców i ich pracowników oraz zobowiązuje się do zwrotu na rzecz Zamawiającego wszystkich wydatków, w tym odszkodowań, opłat, wynagrodzeń, kosztów, w tym kosztów procesowych oraz kosztów zastępstwa procesowego, zapłaconych z ww. tytułów przez Zamawiającego.</w:t>
      </w:r>
    </w:p>
    <w:p w14:paraId="7576514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§7</w:t>
      </w:r>
    </w:p>
    <w:p w14:paraId="5718887A"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Poufność informacji</w:t>
      </w:r>
    </w:p>
    <w:p w14:paraId="63388403" w14:textId="77777777" w:rsidR="005211AB" w:rsidRPr="005211AB" w:rsidRDefault="005211AB" w:rsidP="00E460F5">
      <w:pPr>
        <w:widowControl/>
        <w:numPr>
          <w:ilvl w:val="1"/>
          <w:numId w:val="68"/>
        </w:numPr>
        <w:autoSpaceDE/>
        <w:autoSpaceDN/>
        <w:spacing w:beforeLines="40" w:before="96" w:afterLines="40" w:after="96"/>
        <w:ind w:left="426" w:hanging="425"/>
        <w:jc w:val="both"/>
        <w:rPr>
          <w:rFonts w:asciiTheme="minorHAnsi" w:hAnsiTheme="minorHAnsi" w:cstheme="minorHAnsi"/>
          <w:lang w:eastAsia="pl-PL"/>
        </w:rPr>
      </w:pPr>
      <w:r w:rsidRPr="005211AB">
        <w:rPr>
          <w:rFonts w:asciiTheme="minorHAnsi" w:hAnsiTheme="minorHAnsi" w:cstheme="minorHAnsi"/>
          <w:lang w:eastAsia="pl-PL"/>
        </w:rPr>
        <w:t xml:space="preserve">Wykonawca zobowiązuje się do zachowania w poufności wszelkich informacji i danych, jakie uzyskał w związku z wykonywaniem Umowy, oraz informacji, co do których może powziąć podejrzenie, iż są poufnymi informacjami albo danymi lub są jako takie traktowane przez Zamawiającego. </w:t>
      </w:r>
    </w:p>
    <w:p w14:paraId="0A2D632D" w14:textId="77777777" w:rsidR="005211AB" w:rsidRPr="005211AB" w:rsidRDefault="005211AB" w:rsidP="00E460F5">
      <w:pPr>
        <w:widowControl/>
        <w:numPr>
          <w:ilvl w:val="1"/>
          <w:numId w:val="68"/>
        </w:numPr>
        <w:autoSpaceDE/>
        <w:autoSpaceDN/>
        <w:spacing w:beforeLines="40" w:before="96" w:afterLines="40" w:after="96"/>
        <w:ind w:left="426" w:hanging="425"/>
        <w:jc w:val="both"/>
        <w:rPr>
          <w:rFonts w:asciiTheme="minorHAnsi" w:hAnsiTheme="minorHAnsi" w:cstheme="minorHAnsi"/>
          <w:lang w:eastAsia="pl-PL"/>
        </w:rPr>
      </w:pPr>
      <w:r w:rsidRPr="005211AB">
        <w:rPr>
          <w:rFonts w:asciiTheme="minorHAnsi" w:hAnsiTheme="minorHAnsi" w:cstheme="minorHAnsi"/>
          <w:lang w:eastAsia="pl-PL"/>
        </w:rPr>
        <w:t xml:space="preserve">W przypadku jakichkolwiek wątpliwości co do charakteru danej informacji lub danych, przed ich ujawnieniem lub uczynieniem dostępną, Wykonawca zwróci się na piśmie do Zamawiającego </w:t>
      </w:r>
      <w:r w:rsidRPr="005211AB">
        <w:rPr>
          <w:rFonts w:asciiTheme="minorHAnsi" w:hAnsiTheme="minorHAnsi" w:cstheme="minorHAnsi"/>
          <w:lang w:eastAsia="pl-PL"/>
        </w:rPr>
        <w:br/>
        <w:t xml:space="preserve">o wskazanie, czy informację tę ma traktować jako poufną. </w:t>
      </w:r>
    </w:p>
    <w:p w14:paraId="0A426109" w14:textId="77777777" w:rsidR="005211AB" w:rsidRPr="005211AB" w:rsidRDefault="005211AB" w:rsidP="00E460F5">
      <w:pPr>
        <w:widowControl/>
        <w:numPr>
          <w:ilvl w:val="1"/>
          <w:numId w:val="68"/>
        </w:numPr>
        <w:autoSpaceDE/>
        <w:autoSpaceDN/>
        <w:spacing w:beforeLines="40" w:before="96" w:afterLines="40" w:after="96"/>
        <w:ind w:left="426" w:hanging="425"/>
        <w:jc w:val="both"/>
        <w:rPr>
          <w:rFonts w:asciiTheme="minorHAnsi" w:hAnsiTheme="minorHAnsi" w:cstheme="minorHAnsi"/>
          <w:lang w:eastAsia="pl-PL"/>
        </w:rPr>
      </w:pPr>
      <w:r w:rsidRPr="005211AB">
        <w:rPr>
          <w:rFonts w:asciiTheme="minorHAnsi" w:hAnsiTheme="minorHAnsi" w:cstheme="minorHAnsi"/>
          <w:lang w:eastAsia="pl-PL"/>
        </w:rPr>
        <w:t xml:space="preserve">Wykonawca zobowiązuje się do ochrony przed nieuprawnionym ujawnieniem wszystkich danych </w:t>
      </w:r>
      <w:r w:rsidRPr="005211AB">
        <w:rPr>
          <w:rFonts w:asciiTheme="minorHAnsi" w:hAnsiTheme="minorHAnsi" w:cstheme="minorHAnsi"/>
          <w:lang w:eastAsia="pl-PL"/>
        </w:rPr>
        <w:br/>
        <w:t xml:space="preserve">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14:paraId="2F9145C7"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§8</w:t>
      </w:r>
    </w:p>
    <w:p w14:paraId="732E9CE9"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Kary umowne i odszkodowania</w:t>
      </w:r>
    </w:p>
    <w:p w14:paraId="5E468AA2" w14:textId="77777777" w:rsidR="005211AB" w:rsidRPr="005211AB" w:rsidRDefault="005211AB" w:rsidP="00E460F5">
      <w:pPr>
        <w:widowControl/>
        <w:numPr>
          <w:ilvl w:val="0"/>
          <w:numId w:val="69"/>
        </w:numPr>
        <w:autoSpaceDE/>
        <w:autoSpaceDN/>
        <w:spacing w:beforeLines="40" w:before="96" w:afterLines="40" w:after="96"/>
        <w:ind w:left="426" w:hanging="426"/>
        <w:rPr>
          <w:rFonts w:asciiTheme="minorHAnsi" w:hAnsiTheme="minorHAnsi" w:cstheme="minorHAnsi"/>
          <w:lang w:eastAsia="pl-PL"/>
        </w:rPr>
      </w:pPr>
      <w:r w:rsidRPr="005211AB">
        <w:rPr>
          <w:rFonts w:asciiTheme="minorHAnsi" w:hAnsiTheme="minorHAnsi" w:cstheme="minorHAnsi"/>
          <w:lang w:eastAsia="pl-PL"/>
        </w:rPr>
        <w:t xml:space="preserve">Wykonawca zapłaci Zamawiającemu kary umowne w okolicznościach i wysokościach ustalonych poniżej: </w:t>
      </w:r>
    </w:p>
    <w:p w14:paraId="53414995"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t>w przypadku odstąpienia od umowy przez Zamawiającego z winy Wykonawcy lub odstąpienia lub wypowiedzenia Umowy przez wykonawcę z powodów leżących po jego stronie - w wysokości 20% całkowitego wynagrodzenia brutto, o którym mowa § 5 ust. 1, a w przypadku częściowego odstąpienia od Umowy 20 % wynagrodzenia brutto pozostającego do zapłaty za niezrealizowaną w wyniku odstąpienia część Umowy (</w:t>
      </w:r>
      <w:r w:rsidRPr="005211AB">
        <w:rPr>
          <w:rFonts w:asciiTheme="minorHAnsi" w:hAnsiTheme="minorHAnsi" w:cstheme="minorHAnsi"/>
          <w:i/>
          <w:lang w:eastAsia="pl-PL"/>
        </w:rPr>
        <w:t>wynagrodzenie, które przypadałoby za okres od dnia wygaśnięcia Umowy z powodu odstąpienie lub wypowiedzenie do końca okresu obowiązywania Umowy wskazanego w § 2 ust. 2</w:t>
      </w:r>
      <w:r w:rsidRPr="005211AB">
        <w:rPr>
          <w:rFonts w:asciiTheme="minorHAnsi" w:hAnsiTheme="minorHAnsi" w:cstheme="minorHAnsi"/>
          <w:lang w:eastAsia="pl-PL"/>
        </w:rPr>
        <w:t xml:space="preserve">);  </w:t>
      </w:r>
    </w:p>
    <w:p w14:paraId="0AB0C614"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t>w przypadku zwłoki Wykonawcy w realizacji przedmiotu Umowy w stosunku do terminu określonego w § 2 ust. 1 – w wysokości 2 % wynagrodzenia brutto, o którym mowa w § 5 ust. 1 Umowy, za każdy rozpoczęty dzień zwłoki;</w:t>
      </w:r>
    </w:p>
    <w:p w14:paraId="3AABA4CA"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t xml:space="preserve">w przypadku zwłoki Wykonawcy w stosunku do terminu określonego w § 1 ust. 3 pkt 1, 2, 5 – w wysokości 2 % wynagrodzenia brutto, o którym mowa w § 5 ust. 1 Umowy, za każdy rozpoczęty dzień zwłoki; </w:t>
      </w:r>
    </w:p>
    <w:p w14:paraId="65DDA3B6"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lastRenderedPageBreak/>
        <w:t xml:space="preserve">w przypadku zwłoki Wykonawcy w stosunku do terminu określonego w § 1 ust. 3 pkt 7 lit. a lub b lub § 1 ust. 4 Umowy – w wysokości 0,05% Wynagrodzenia Wykonawcy brutto, o którym mowa w § 5 ust. 1 Umowy, za każdą rozpoczętą godzinę zwłoki; </w:t>
      </w:r>
    </w:p>
    <w:p w14:paraId="02DE5E27"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spacing w:val="-16"/>
          <w:lang w:eastAsia="pl-PL"/>
        </w:rPr>
      </w:pPr>
      <w:r w:rsidRPr="005211AB">
        <w:rPr>
          <w:rFonts w:asciiTheme="minorHAnsi" w:hAnsiTheme="minorHAnsi" w:cstheme="minorHAnsi"/>
          <w:lang w:eastAsia="pl-PL"/>
        </w:rPr>
        <w:t>w przypadku zwłoki Wykonawcy w stosunku do terminu określonego w § 2 ust. 3 pkt 1 Umowy – w wysokości 0,5% Wynagrodzenia Wykonawcy brutto, o którym mowa w § 5 ust. 1 Umowy, za każdą rozpoczęty dzień zwłoki;</w:t>
      </w:r>
    </w:p>
    <w:p w14:paraId="27CEBA43"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spacing w:val="-16"/>
          <w:lang w:eastAsia="pl-PL"/>
        </w:rPr>
      </w:pPr>
      <w:r w:rsidRPr="005211AB">
        <w:rPr>
          <w:rFonts w:asciiTheme="minorHAnsi" w:hAnsiTheme="minorHAnsi" w:cstheme="minorHAnsi"/>
          <w:lang w:eastAsia="pl-PL"/>
        </w:rPr>
        <w:t>w przypadku innego niż powyżej w pkt 2 – 5 niezgodnego z Umową lub OPZ wykonywania Umowy Wykonawca zapłaci Zamawiającemu karę umowna - w wysokości 0,5 % wynagrodzenia Wykonawcy określonego odpowiednio w § 5 ust. 1 Umowy;</w:t>
      </w:r>
    </w:p>
    <w:p w14:paraId="40CC69BE"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t xml:space="preserve">w przypadku naruszenia przez Wykonawcę, zasad poufności wskazanych w Umowie, w tym w § 7 Umowy - w wysokości 5 000,00 zł za każdy przypadek takiego naruszenia. </w:t>
      </w:r>
    </w:p>
    <w:p w14:paraId="7D0180DA"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Kary umowne, o których mowa w Umowie mogą podlegać łączeniu.</w:t>
      </w:r>
    </w:p>
    <w:p w14:paraId="3DB91B70"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Kary umowne mogą być naliczane maksymalnie do wysokości całkowitego wynagrodzenia brutto określonego w § 5 ust. 1.</w:t>
      </w:r>
    </w:p>
    <w:p w14:paraId="015E756D"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Zamawiającemu przysługuje prawo do potrącenia z wynagrodzenia należnego Wykonawcy wszelkich roszczeń z tytułu wymagalnych Zamawiającemu kar umownych zastrzeżonych w niniejszej Umowie – o ile właściwe przepisy nie stanowią inaczej.</w:t>
      </w:r>
    </w:p>
    <w:p w14:paraId="1FCB92FE"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Zamawiający może dochodzić odszkodowania przewyższającego wysokość kar umownych, na zasadach ogólnych uregulowanych w ustawie z dnia 23 kwietnia 1964 r. Kodeks cywilny (Dz. U. z 2020 r., poz. 1740 z </w:t>
      </w:r>
      <w:proofErr w:type="spellStart"/>
      <w:r w:rsidRPr="005211AB">
        <w:rPr>
          <w:rFonts w:asciiTheme="minorHAnsi" w:hAnsiTheme="minorHAnsi" w:cstheme="minorHAnsi"/>
          <w:lang w:eastAsia="pl-PL"/>
        </w:rPr>
        <w:t>późn</w:t>
      </w:r>
      <w:proofErr w:type="spellEnd"/>
      <w:r w:rsidRPr="005211AB">
        <w:rPr>
          <w:rFonts w:asciiTheme="minorHAnsi" w:hAnsiTheme="minorHAnsi" w:cstheme="minorHAnsi"/>
          <w:lang w:eastAsia="pl-PL"/>
        </w:rPr>
        <w:t>. zm.)</w:t>
      </w:r>
    </w:p>
    <w:p w14:paraId="5FD2DD2F"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Wykonawca ponosi pełną i nieograniczoną odpowiedzialność za szkody wyrządzone Zamawiającemu przy wykonywaniu lub w związku z wykonywaniem Umowy, w tym za działania i zaniechania osób, którymi Wykonawca będzie się posługiwał przy wykonywaniu Umowy. </w:t>
      </w:r>
    </w:p>
    <w:p w14:paraId="377C4148"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9</w:t>
      </w:r>
    </w:p>
    <w:p w14:paraId="34E14A3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Rozwiązanie Umowy</w:t>
      </w:r>
    </w:p>
    <w:p w14:paraId="41E8D867"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Zamawiający zastrzega sobie prawo do odstąpienia od Umowy w całości lub części w trybie natychmiastowym (bez konieczności wezwania), w przypadku: </w:t>
      </w:r>
    </w:p>
    <w:p w14:paraId="1CC2B8A5" w14:textId="77777777" w:rsidR="005211AB" w:rsidRPr="005211AB" w:rsidRDefault="005211AB" w:rsidP="00E460F5">
      <w:pPr>
        <w:widowControl/>
        <w:numPr>
          <w:ilvl w:val="1"/>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gdy zwłoka w stosunku do terminu wykonania Umowy, o którym mowa w § 2 ust. 1 Umowy przekroczy 7 dni – prawo odstąpienia może zostać zrealizowane w terminie 30 dni od upływu 7 dnia zwłoki; </w:t>
      </w:r>
    </w:p>
    <w:p w14:paraId="75324185" w14:textId="77777777" w:rsidR="005211AB" w:rsidRPr="005211AB" w:rsidRDefault="005211AB" w:rsidP="00E460F5">
      <w:pPr>
        <w:widowControl/>
        <w:numPr>
          <w:ilvl w:val="1"/>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gdy Wykonawca nie wykonuje Umowy lub wykonuje Umowę w sposób sprzeczny z Umową </w:t>
      </w:r>
      <w:r w:rsidRPr="005211AB">
        <w:rPr>
          <w:rFonts w:asciiTheme="minorHAnsi" w:hAnsiTheme="minorHAnsi" w:cstheme="minorHAnsi"/>
          <w:lang w:eastAsia="pl-PL"/>
        </w:rPr>
        <w:br/>
        <w:t>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24087245" w14:textId="77777777" w:rsidR="005211AB" w:rsidRPr="005211AB" w:rsidRDefault="005211AB" w:rsidP="00E460F5">
      <w:pPr>
        <w:widowControl/>
        <w:numPr>
          <w:ilvl w:val="1"/>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gdy wystąpi przypadek opisany w § 2 ust. 6 - prawo odstąpienia może zostać zrealizowane w terminie 30 dni od dnia, w którym Zamawiający powziął informację o przyczynie uzasadniającej odstąpienie;</w:t>
      </w:r>
    </w:p>
    <w:p w14:paraId="73148AB8" w14:textId="77777777" w:rsidR="005211AB" w:rsidRPr="005211AB" w:rsidRDefault="005211AB" w:rsidP="00E460F5">
      <w:pPr>
        <w:widowControl/>
        <w:numPr>
          <w:ilvl w:val="1"/>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gdy wystąpi przypadek opisany w § 4 ust. 2 - prawo odstąpienia może zostać zrealizowane w terminie 30 dni od dnia, w którym Zamawiający powziął informację o przyczynie uzasadniającej odstąpienie;</w:t>
      </w:r>
    </w:p>
    <w:p w14:paraId="761AA3E2" w14:textId="77777777" w:rsidR="005211AB" w:rsidRPr="005211AB" w:rsidRDefault="005211AB" w:rsidP="00E460F5">
      <w:pPr>
        <w:widowControl/>
        <w:numPr>
          <w:ilvl w:val="0"/>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dostarczenia subskrypcji niespełniających wymogów określonych w Umowie – prawo odstąpienia może zostać zrealizowane w terminie 30 dni od dnia, w którym Zamawiający powziął informację o przyczynie uzasadniającej odstąpienie; </w:t>
      </w:r>
    </w:p>
    <w:p w14:paraId="770E1CCB" w14:textId="77777777" w:rsidR="005211AB" w:rsidRPr="005211AB" w:rsidRDefault="005211AB" w:rsidP="00E460F5">
      <w:pPr>
        <w:widowControl/>
        <w:numPr>
          <w:ilvl w:val="0"/>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jeżeli suma kar umownych naliczonych na podstawie Umowy przekroczy wartość 20% wynagrodzenia określonego w § 5 ust. 1 zdanie pierwsze Umowy -  prawo odstąpienia może </w:t>
      </w:r>
      <w:r w:rsidRPr="005211AB">
        <w:rPr>
          <w:rFonts w:asciiTheme="minorHAnsi" w:hAnsiTheme="minorHAnsi" w:cstheme="minorHAnsi"/>
          <w:lang w:eastAsia="pl-PL"/>
        </w:rPr>
        <w:lastRenderedPageBreak/>
        <w:t xml:space="preserve">zostać zrealizowane w terminie 30 dni od dnia, w którym suma kar umownych przekroczyła 20% wartości Umowy. </w:t>
      </w:r>
    </w:p>
    <w:p w14:paraId="73739626"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Oświadczenie o odstąpieniu od Umowy zostanie złożone na piśmie i zawierać będzie uzasadnienie wskazujące podstawę odstąpienia.  </w:t>
      </w:r>
    </w:p>
    <w:p w14:paraId="34541A21"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Całkowite odstąpienie od Umowy jest możliwe w ust. 1 i 3. </w:t>
      </w:r>
    </w:p>
    <w:p w14:paraId="197B343D"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Częściowe odstąpienie od Umowy wywołuje skutki na przyszłość. </w:t>
      </w:r>
    </w:p>
    <w:p w14:paraId="268FD03E"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Zamawiający może wykonać umowne prawo odstąpienia, wypowiedzenia niezależnie od prawa odstąpienia, wypowiedzenia przysługującego na podstawie powszechnie obowiązujących przepisów prawa. </w:t>
      </w:r>
    </w:p>
    <w:p w14:paraId="7634AA52"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 przypadku odstąpienia lub wypowiedzenia Umowy przez Zamawiającego w sytuacjach, o których mowa w ust. 1 powyżej, Wykonawcy nie przysługują roszczenia wobec Zamawiającego z tego tytułu.</w:t>
      </w:r>
    </w:p>
    <w:p w14:paraId="5D76F6C9"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Uprawnienie z subskrypcji na korzystanie z oprogramowania Zamawiający nabywa z chwilą jego odbioru, dokonanego przez Zamawiającego zgodnie Umową.</w:t>
      </w:r>
    </w:p>
    <w:p w14:paraId="37E6658C"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 przypadku częściowego odstąpienia od Umowy Strony wynagrodzenie Wykonawcy za dany nierozliczony okres rozliczeniowy, w którym nastąpiło odstąpienie, ustalone zostanie proporcjonalnie. </w:t>
      </w:r>
    </w:p>
    <w:p w14:paraId="1CD26E40"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10</w:t>
      </w:r>
    </w:p>
    <w:p w14:paraId="4FDC3E2D"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xml:space="preserve">Waloryzacja </w:t>
      </w:r>
    </w:p>
    <w:p w14:paraId="4F4A35A3"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Wynagrodzenie Wykonawcy, o którym mowa w § 5 ust. 1 zostanie odpowiednio zmienione (zmniejszone lub zwiększone) w wysokości wynikającej ze wskaźnika wzrostu (spadku) cen towarów i usług konsumpcyjnych publikowanego przez Główny Urząd Statystyczny - </w:t>
      </w:r>
      <w:r w:rsidRPr="005211AB">
        <w:rPr>
          <w:rFonts w:asciiTheme="minorHAnsi" w:hAnsiTheme="minorHAnsi" w:cstheme="minorHAnsi"/>
          <w:i/>
        </w:rPr>
        <w:t>dalej jako: „wskaźnik GUS”</w:t>
      </w:r>
      <w:r w:rsidRPr="005211AB">
        <w:rPr>
          <w:rFonts w:asciiTheme="minorHAnsi" w:hAnsiTheme="minorHAnsi" w:cstheme="minorHAnsi"/>
        </w:rPr>
        <w:t xml:space="preserve"> - za poprzedni </w:t>
      </w:r>
      <w:r w:rsidRPr="005211AB">
        <w:rPr>
          <w:rFonts w:asciiTheme="minorHAnsi" w:hAnsiTheme="minorHAnsi" w:cstheme="minorHAnsi"/>
          <w:iCs/>
        </w:rPr>
        <w:t>rok kalendarzowy.</w:t>
      </w:r>
    </w:p>
    <w:p w14:paraId="6CF8A0A1"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Minimalny poziom zmiany wskaźnika GUS, w wyniku którego wynagrodzenie wykonawcy zostanie zmienione wynosi 2 % w stosunku do wskaźnika wzrostu (spadku) cen towarów i usług konsumpcyjnych (poziom zmiany ceny) publikowanego przez Główny Urząd Statystyczny na dzień 1 stycznia roku kalendarzowego, w którym zawarto umowę.</w:t>
      </w:r>
    </w:p>
    <w:p w14:paraId="19372857"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Wykonawca zobowiązany jest do wykazania wpływu zmiany wskaźnika GUS na wykonanie przedmiotu Umowy.  Wykazanie wpływu następuje w formie pisemnej. </w:t>
      </w:r>
    </w:p>
    <w:p w14:paraId="74136227"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i/>
        </w:rPr>
      </w:pPr>
      <w:r w:rsidRPr="005211AB">
        <w:rPr>
          <w:rFonts w:asciiTheme="minorHAnsi" w:hAnsiTheme="minorHAnsi" w:cstheme="minorHAnsi"/>
        </w:rPr>
        <w:t>Strony nie przewidują zmiany wynagrodzenia na podstawie ust. 1 i 2 w pierwszym roku kalendarzowym obowiązywania Umowy. W latach</w:t>
      </w:r>
      <w:r w:rsidRPr="005211AB">
        <w:rPr>
          <w:rFonts w:asciiTheme="minorHAnsi" w:hAnsiTheme="minorHAnsi" w:cstheme="minorHAnsi"/>
          <w:i/>
        </w:rPr>
        <w:t xml:space="preserve">  </w:t>
      </w:r>
      <w:r w:rsidRPr="005211AB">
        <w:rPr>
          <w:rFonts w:asciiTheme="minorHAnsi" w:hAnsiTheme="minorHAnsi" w:cstheme="minorHAnsi"/>
          <w:iCs/>
        </w:rPr>
        <w:t>następnych wynagrodzenie będzie podlegało</w:t>
      </w:r>
      <w:r w:rsidRPr="005211AB">
        <w:rPr>
          <w:rFonts w:asciiTheme="minorHAnsi" w:hAnsiTheme="minorHAnsi" w:cstheme="minorHAnsi"/>
          <w:i/>
        </w:rPr>
        <w:t xml:space="preserve"> zmianie w wysokości wynikającej ze wskaźnika wzrostu GUS za poprzedni rok kalendarzowy </w:t>
      </w:r>
      <w:r w:rsidRPr="005211AB">
        <w:rPr>
          <w:rFonts w:asciiTheme="minorHAnsi" w:hAnsiTheme="minorHAnsi" w:cstheme="minorHAnsi"/>
          <w:i/>
        </w:rPr>
        <w:br/>
        <w:t xml:space="preserve">z zastrzeżeniem ust. 2. </w:t>
      </w:r>
    </w:p>
    <w:p w14:paraId="26A95620"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Maksymalna wartość zmiany wynagrodzenia, o której mowa w ust. 1-4 wynosi łącznie 10% wartości wynagrodzenia brutto Wykonawcy, określonego w § 5 ust. 1 Umowy.</w:t>
      </w:r>
    </w:p>
    <w:p w14:paraId="4959C917"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Wynagrodzenie Wykonawcy określone w </w:t>
      </w:r>
      <w:r w:rsidRPr="005211AB">
        <w:rPr>
          <w:rFonts w:asciiTheme="minorHAnsi" w:hAnsiTheme="minorHAnsi" w:cstheme="minorHAnsi"/>
          <w:bCs/>
        </w:rPr>
        <w:t xml:space="preserve">§ 5 ust. 1 Umowy </w:t>
      </w:r>
      <w:r w:rsidRPr="005211AB">
        <w:rPr>
          <w:rFonts w:asciiTheme="minorHAnsi" w:hAnsiTheme="minorHAnsi" w:cstheme="minorHAnsi"/>
        </w:rPr>
        <w:t>ulegnie zmianie o poniesione przez wykonawcę koszty:</w:t>
      </w:r>
    </w:p>
    <w:p w14:paraId="14844B6E" w14:textId="77777777" w:rsidR="005211AB" w:rsidRPr="005211AB" w:rsidRDefault="005211AB" w:rsidP="00E460F5">
      <w:pPr>
        <w:widowControl/>
        <w:numPr>
          <w:ilvl w:val="0"/>
          <w:numId w:val="57"/>
        </w:numPr>
        <w:autoSpaceDE/>
        <w:autoSpaceDN/>
        <w:spacing w:beforeLines="40" w:before="96" w:afterLines="40" w:after="96"/>
        <w:ind w:left="851" w:hanging="425"/>
        <w:jc w:val="both"/>
        <w:rPr>
          <w:rFonts w:asciiTheme="minorHAnsi" w:hAnsiTheme="minorHAnsi" w:cstheme="minorHAnsi"/>
        </w:rPr>
      </w:pPr>
      <w:r w:rsidRPr="005211AB">
        <w:rPr>
          <w:rFonts w:asciiTheme="minorHAnsi" w:hAnsiTheme="minorHAnsi" w:cstheme="minorHAnsi"/>
        </w:rPr>
        <w:t xml:space="preserve">w przypadku zmiany stawki podatku od towarów i usług, wprowadzonej odpowiednim aktem prawnym – zmianie ulegnie wyłącznie kwota VAT w stopniu wynikającym z wprowadzonej zmiany, przy zachowaniu stałej ceny netto; </w:t>
      </w:r>
    </w:p>
    <w:p w14:paraId="324E66CC" w14:textId="77777777" w:rsidR="005211AB" w:rsidRPr="005211AB" w:rsidRDefault="005211AB" w:rsidP="00E460F5">
      <w:pPr>
        <w:widowControl/>
        <w:numPr>
          <w:ilvl w:val="0"/>
          <w:numId w:val="57"/>
        </w:numPr>
        <w:autoSpaceDE/>
        <w:autoSpaceDN/>
        <w:spacing w:beforeLines="40" w:before="96" w:afterLines="40" w:after="96"/>
        <w:ind w:left="851" w:hanging="425"/>
        <w:jc w:val="both"/>
        <w:rPr>
          <w:rFonts w:asciiTheme="minorHAnsi" w:hAnsiTheme="minorHAnsi" w:cstheme="minorHAnsi"/>
        </w:rPr>
      </w:pPr>
      <w:r w:rsidRPr="005211AB">
        <w:rPr>
          <w:rFonts w:asciiTheme="minorHAnsi" w:hAnsiTheme="minorHAnsi" w:cstheme="minorHAnsi"/>
        </w:rPr>
        <w:t>w przypadku zmiany wysokości minimalnego wynagrodzenia za pracę ustalonego na podstawie art. 2 ust. 3-5 ustawy z dnia 10 października 2002 r. o minimalnym wynagrodzeniu za pracę,</w:t>
      </w:r>
    </w:p>
    <w:p w14:paraId="04CA5D8E" w14:textId="77777777" w:rsidR="005211AB" w:rsidRPr="005211AB" w:rsidRDefault="005211AB" w:rsidP="00E460F5">
      <w:pPr>
        <w:widowControl/>
        <w:numPr>
          <w:ilvl w:val="0"/>
          <w:numId w:val="57"/>
        </w:numPr>
        <w:autoSpaceDE/>
        <w:autoSpaceDN/>
        <w:spacing w:beforeLines="40" w:before="96" w:afterLines="40" w:after="96"/>
        <w:ind w:left="851" w:hanging="425"/>
        <w:jc w:val="both"/>
        <w:rPr>
          <w:rFonts w:asciiTheme="minorHAnsi" w:hAnsiTheme="minorHAnsi" w:cstheme="minorHAnsi"/>
        </w:rPr>
      </w:pPr>
      <w:r w:rsidRPr="005211AB">
        <w:rPr>
          <w:rFonts w:asciiTheme="minorHAnsi" w:hAnsiTheme="minorHAnsi" w:cstheme="minorHAnsi"/>
        </w:rPr>
        <w:t>w przypadku zmiany zasad podlegania ubezpieczeniom społecznym lub ubezpieczeniu zdrowotnemu lub wysokości stawki składki na ubezpieczenia społeczne lub zdrowotne;</w:t>
      </w:r>
    </w:p>
    <w:p w14:paraId="6273C1F6" w14:textId="77777777" w:rsidR="005211AB" w:rsidRPr="005211AB" w:rsidRDefault="005211AB" w:rsidP="00E460F5">
      <w:pPr>
        <w:widowControl/>
        <w:numPr>
          <w:ilvl w:val="0"/>
          <w:numId w:val="57"/>
        </w:numPr>
        <w:autoSpaceDE/>
        <w:autoSpaceDN/>
        <w:spacing w:beforeLines="40" w:before="96" w:afterLines="40" w:after="96"/>
        <w:ind w:left="851" w:hanging="425"/>
        <w:jc w:val="both"/>
        <w:rPr>
          <w:rFonts w:asciiTheme="minorHAnsi" w:hAnsiTheme="minorHAnsi" w:cstheme="minorHAnsi"/>
        </w:rPr>
      </w:pPr>
      <w:r w:rsidRPr="005211AB">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p>
    <w:p w14:paraId="0DE4EF1C" w14:textId="77777777" w:rsidR="005211AB" w:rsidRPr="005211AB" w:rsidRDefault="005211AB" w:rsidP="005211AB">
      <w:pPr>
        <w:widowControl/>
        <w:autoSpaceDE/>
        <w:autoSpaceDN/>
        <w:spacing w:beforeLines="40" w:before="96" w:afterLines="40" w:after="96"/>
        <w:ind w:left="426"/>
        <w:jc w:val="both"/>
        <w:rPr>
          <w:rFonts w:asciiTheme="minorHAnsi" w:hAnsiTheme="minorHAnsi" w:cstheme="minorHAnsi"/>
        </w:rPr>
      </w:pPr>
      <w:r w:rsidRPr="005211AB">
        <w:rPr>
          <w:rFonts w:asciiTheme="minorHAnsi" w:hAnsiTheme="minorHAnsi" w:cstheme="minorHAnsi"/>
        </w:rPr>
        <w:t xml:space="preserve">- jeżeli zmiany te będą miały wpływ na koszty wykonania zamówienia przez Wykonawcę. </w:t>
      </w:r>
    </w:p>
    <w:p w14:paraId="22B5B880"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lastRenderedPageBreak/>
        <w:t xml:space="preserve">Zmiana wysokości wynagrodzenia obowiązywać będzie od dnia wejścia w życie zmian, </w:t>
      </w:r>
      <w:r w:rsidRPr="005211AB">
        <w:rPr>
          <w:rFonts w:asciiTheme="minorHAnsi" w:hAnsiTheme="minorHAnsi" w:cstheme="minorHAnsi"/>
        </w:rPr>
        <w:br/>
        <w:t>o których mowa w ust. 6.</w:t>
      </w:r>
    </w:p>
    <w:p w14:paraId="3073CA3D"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W przypadku zmian określonych w ust. 6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6522416D"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W wypadku zmiany, o której mowa w ust. 6 pkt 1 wartość netto wynagrodzenia Wykonawcy nie zmieni się, a określona w aneksie wartość brutto wynagrodzenia zostanie wyliczona na podstawie nowych przepisów.</w:t>
      </w:r>
    </w:p>
    <w:p w14:paraId="6E34E66F"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 przypadku zmiany, o której mowa w ust. 6 pkt 2 wynagrodzenie Wykonawcy ulegnie zmianie </w:t>
      </w:r>
      <w:r w:rsidRPr="005211AB">
        <w:rPr>
          <w:rFonts w:asciiTheme="minorHAnsi" w:hAnsiTheme="minorHAnsi" w:cstheme="minorHAnsi"/>
        </w:rPr>
        <w:br/>
        <w:t>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E79297B"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 przypadku zmiany, o której mowa w ust. 6 pkt 3 wynagrodzenie Wykonawcy ulegnie zmianie </w:t>
      </w:r>
      <w:r w:rsidRPr="005211AB">
        <w:rPr>
          <w:rFonts w:asciiTheme="minorHAnsi" w:hAnsiTheme="minorHAnsi" w:cstheme="minorHAnsi"/>
        </w:rPr>
        <w:br/>
        <w:t>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93948F3" w14:textId="77777777" w:rsidR="005211AB" w:rsidRPr="005211AB" w:rsidRDefault="005211AB" w:rsidP="00E460F5">
      <w:pPr>
        <w:widowControl/>
        <w:numPr>
          <w:ilvl w:val="0"/>
          <w:numId w:val="56"/>
        </w:numPr>
        <w:shd w:val="clear" w:color="auto" w:fill="FFFFFF"/>
        <w:tabs>
          <w:tab w:val="num" w:pos="426"/>
          <w:tab w:val="num" w:pos="567"/>
        </w:tabs>
        <w:autoSpaceDE/>
        <w:autoSpaceDN/>
        <w:spacing w:beforeLines="40" w:before="96" w:afterLines="40" w:after="96"/>
        <w:ind w:left="426" w:hanging="426"/>
        <w:jc w:val="both"/>
        <w:rPr>
          <w:rFonts w:asciiTheme="minorHAnsi" w:eastAsia="Calibri" w:hAnsiTheme="minorHAnsi" w:cstheme="minorHAnsi"/>
        </w:rPr>
      </w:pPr>
      <w:r w:rsidRPr="005211AB">
        <w:rPr>
          <w:rFonts w:asciiTheme="minorHAnsi" w:eastAsia="Calibri" w:hAnsiTheme="minorHAnsi" w:cstheme="minorHAnsi"/>
        </w:rPr>
        <w:t xml:space="preserve">W przypadku zmiany, o której mowa ust. 6 pkt 4 wynagrodzenie Wykonawcy ulegnie zmianie </w:t>
      </w:r>
      <w:r w:rsidRPr="005211AB">
        <w:rPr>
          <w:rFonts w:asciiTheme="minorHAnsi" w:eastAsia="Calibri" w:hAnsiTheme="minorHAnsi" w:cstheme="minorHAnsi"/>
        </w:rPr>
        <w:br/>
        <w:t>o wartość wzrostu całkowitego kosztu Wykonawcy, jaką będzie on zobowiązany dodatkowo ponieść w celu uwzględnienia tej zmiany w odniesieniu do osób bezpośrednio wykonujących zamówienie na rzecz Zamawiającego.</w:t>
      </w:r>
    </w:p>
    <w:p w14:paraId="75B05017" w14:textId="77777777" w:rsidR="005211AB" w:rsidRPr="005211AB" w:rsidRDefault="005211AB" w:rsidP="00E460F5">
      <w:pPr>
        <w:widowControl/>
        <w:numPr>
          <w:ilvl w:val="0"/>
          <w:numId w:val="56"/>
        </w:numPr>
        <w:shd w:val="clear" w:color="auto" w:fill="FFFFFF"/>
        <w:tabs>
          <w:tab w:val="num" w:pos="426"/>
          <w:tab w:val="num" w:pos="567"/>
        </w:tabs>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eastAsia="Calibri" w:hAnsiTheme="minorHAnsi" w:cstheme="minorHAnsi"/>
        </w:rPr>
        <w:t>Wykonawca, którego wynagrodzenie zostało zmienione zgodnie z ust. 1-5, zobowiązany jest do zmiany wynagrodzenia przysługującego podwykonawcy, z którym zawarł umowę, w zakresie odpowiadającym zmianom cen materiałów lub kosztów dotyczących zobowiązania podwykonawcy.</w:t>
      </w:r>
    </w:p>
    <w:p w14:paraId="07FD7CF1" w14:textId="77777777" w:rsidR="005211AB" w:rsidRPr="005211AB" w:rsidRDefault="005211AB" w:rsidP="005211AB">
      <w:pPr>
        <w:widowControl/>
        <w:shd w:val="clear" w:color="auto" w:fill="FFFFFF"/>
        <w:tabs>
          <w:tab w:val="num" w:pos="567"/>
        </w:tabs>
        <w:autoSpaceDE/>
        <w:autoSpaceDN/>
        <w:spacing w:beforeLines="40" w:before="96" w:afterLines="40" w:after="96"/>
        <w:ind w:left="426"/>
        <w:jc w:val="center"/>
        <w:rPr>
          <w:rFonts w:asciiTheme="minorHAnsi" w:eastAsia="Arial Unicode MS" w:hAnsiTheme="minorHAnsi" w:cstheme="minorHAnsi"/>
          <w:b/>
          <w:kern w:val="2"/>
          <w:lang w:eastAsia="pl-PL"/>
        </w:rPr>
      </w:pPr>
      <w:r w:rsidRPr="005211AB">
        <w:rPr>
          <w:rFonts w:asciiTheme="minorHAnsi" w:eastAsia="Arial Unicode MS" w:hAnsiTheme="minorHAnsi" w:cstheme="minorHAnsi"/>
          <w:b/>
          <w:kern w:val="2"/>
          <w:lang w:eastAsia="pl-PL"/>
        </w:rPr>
        <w:t>§ 11</w:t>
      </w:r>
    </w:p>
    <w:p w14:paraId="22AEE353" w14:textId="77777777" w:rsidR="005211AB" w:rsidRPr="005211AB" w:rsidRDefault="005211AB" w:rsidP="005211AB">
      <w:pPr>
        <w:widowControl/>
        <w:shd w:val="clear" w:color="auto" w:fill="FFFFFF"/>
        <w:tabs>
          <w:tab w:val="num" w:pos="567"/>
        </w:tabs>
        <w:autoSpaceDE/>
        <w:autoSpaceDN/>
        <w:spacing w:beforeLines="40" w:before="96" w:afterLines="40" w:after="96"/>
        <w:ind w:left="426"/>
        <w:jc w:val="center"/>
        <w:rPr>
          <w:rFonts w:asciiTheme="minorHAnsi" w:eastAsia="Arial Unicode MS" w:hAnsiTheme="minorHAnsi" w:cstheme="minorHAnsi"/>
          <w:b/>
          <w:kern w:val="2"/>
          <w:lang w:eastAsia="pl-PL"/>
        </w:rPr>
      </w:pPr>
      <w:r w:rsidRPr="005211AB">
        <w:rPr>
          <w:rFonts w:asciiTheme="minorHAnsi" w:eastAsia="Arial Unicode MS" w:hAnsiTheme="minorHAnsi" w:cstheme="minorHAnsi"/>
          <w:b/>
          <w:kern w:val="2"/>
          <w:lang w:eastAsia="pl-PL"/>
        </w:rPr>
        <w:t>Zmiany Umowy</w:t>
      </w:r>
    </w:p>
    <w:p w14:paraId="2A539C5A" w14:textId="77777777" w:rsidR="005211AB" w:rsidRPr="005211AB" w:rsidRDefault="005211AB" w:rsidP="005211AB">
      <w:pPr>
        <w:widowControl/>
        <w:shd w:val="clear" w:color="auto" w:fill="FFFFFF"/>
        <w:tabs>
          <w:tab w:val="num" w:pos="567"/>
        </w:tabs>
        <w:autoSpaceDE/>
        <w:autoSpaceDN/>
        <w:spacing w:beforeLines="40" w:before="96" w:afterLines="40" w:after="96"/>
        <w:jc w:val="both"/>
        <w:rPr>
          <w:rFonts w:asciiTheme="minorHAnsi" w:eastAsia="Arial Unicode MS" w:hAnsiTheme="minorHAnsi" w:cstheme="minorHAnsi"/>
          <w:kern w:val="2"/>
          <w:lang w:eastAsia="pl-PL"/>
        </w:rPr>
      </w:pPr>
      <w:r w:rsidRPr="005211AB">
        <w:rPr>
          <w:rFonts w:asciiTheme="minorHAnsi" w:eastAsia="Arial Unicode MS" w:hAnsiTheme="minorHAnsi" w:cstheme="minorHAnsi"/>
          <w:kern w:val="2"/>
          <w:lang w:eastAsia="pl-PL"/>
        </w:rPr>
        <w:t xml:space="preserve">Działając na podstawie przepisu art. 455 ust. 1 pkt 1 ustawy </w:t>
      </w:r>
      <w:proofErr w:type="spellStart"/>
      <w:r w:rsidRPr="005211AB">
        <w:rPr>
          <w:rFonts w:asciiTheme="minorHAnsi" w:eastAsia="Arial Unicode MS" w:hAnsiTheme="minorHAnsi" w:cstheme="minorHAnsi"/>
          <w:kern w:val="2"/>
          <w:lang w:eastAsia="pl-PL"/>
        </w:rPr>
        <w:t>Pzp</w:t>
      </w:r>
      <w:proofErr w:type="spellEnd"/>
      <w:r w:rsidRPr="005211AB">
        <w:rPr>
          <w:rFonts w:asciiTheme="minorHAnsi" w:eastAsia="Arial Unicode MS" w:hAnsiTheme="minorHAnsi" w:cstheme="minorHAnsi"/>
          <w:kern w:val="2"/>
          <w:lang w:eastAsia="pl-PL"/>
        </w:rPr>
        <w:t xml:space="preserve"> Zamawiający przewiduje możliwość zmiany umowy w przypadku:</w:t>
      </w:r>
    </w:p>
    <w:p w14:paraId="64A2012F" w14:textId="77777777" w:rsidR="005211AB" w:rsidRPr="005211AB" w:rsidRDefault="005211AB" w:rsidP="00E460F5">
      <w:pPr>
        <w:widowControl/>
        <w:numPr>
          <w:ilvl w:val="0"/>
          <w:numId w:val="60"/>
        </w:numPr>
        <w:autoSpaceDE/>
        <w:autoSpaceDN/>
        <w:spacing w:beforeLines="40" w:before="96" w:afterLines="40" w:after="96"/>
        <w:ind w:left="709" w:hanging="425"/>
        <w:jc w:val="both"/>
        <w:rPr>
          <w:rFonts w:asciiTheme="minorHAnsi" w:hAnsiTheme="minorHAnsi" w:cstheme="minorHAnsi"/>
          <w:lang w:eastAsia="pl-PL"/>
        </w:rPr>
      </w:pPr>
      <w:r w:rsidRPr="005211AB">
        <w:rPr>
          <w:rFonts w:asciiTheme="minorHAnsi" w:hAnsiTheme="minorHAnsi" w:cstheme="minorHAnsi"/>
          <w:lang w:eastAsia="pl-PL"/>
        </w:rPr>
        <w:t xml:space="preserve">w przypadku wycofania z obrotu na terytorium Rzeczypospolitej Polskiej subskrypcji objętej Umową, Zamawiający dopuszcza zmianę polegającą na dostarczeniu produktu zastępczego o parametrach spełniających wymagania określone w SWZ a cena wskazana w Ofercie nie może ulec podwyższeniu; </w:t>
      </w:r>
    </w:p>
    <w:p w14:paraId="361455C5" w14:textId="77777777" w:rsidR="005211AB" w:rsidRPr="005211AB" w:rsidRDefault="005211AB" w:rsidP="00E460F5">
      <w:pPr>
        <w:widowControl/>
        <w:numPr>
          <w:ilvl w:val="0"/>
          <w:numId w:val="60"/>
        </w:numPr>
        <w:autoSpaceDE/>
        <w:autoSpaceDN/>
        <w:spacing w:beforeLines="40" w:before="96" w:afterLines="40" w:after="96"/>
        <w:ind w:left="709" w:hanging="425"/>
        <w:jc w:val="both"/>
        <w:rPr>
          <w:rFonts w:asciiTheme="minorHAnsi" w:hAnsiTheme="minorHAnsi" w:cstheme="minorHAnsi"/>
          <w:lang w:eastAsia="pl-PL"/>
        </w:rPr>
      </w:pPr>
      <w:r w:rsidRPr="005211AB">
        <w:rPr>
          <w:rFonts w:asciiTheme="minorHAnsi" w:hAnsiTheme="minorHAnsi" w:cstheme="minorHAnsi"/>
          <w:lang w:eastAsia="pl-PL"/>
        </w:rPr>
        <w:t>w przypadku zmiany przepisów prawa, Zamawiający dopuszcza zmiany sposobu realizacji Umowy lub zmiany zakresu świadczeń Wykonawcy wymuszone takimi zmianami prawa;.</w:t>
      </w:r>
    </w:p>
    <w:p w14:paraId="452B3D69"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12</w:t>
      </w:r>
    </w:p>
    <w:p w14:paraId="26DFACA1"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Przedstawiciele Stron</w:t>
      </w:r>
    </w:p>
    <w:p w14:paraId="6DEE5AE7"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Przedstawicielem ze strony Zamawiającego w zakresie realizacji obowiązków umownych jest: ………………………….………, e-mail: …………, tel. kom.: …………….., tel. ………………….. </w:t>
      </w:r>
    </w:p>
    <w:p w14:paraId="6C223585"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Przedstawicielem ze strony Wykonawcy w zakresie realizacji obowiązków umownych – koordynatorem umowy, jest: ………………………..……………, e-mail: …………, tel. kom.: …………….., tel. ………………….. </w:t>
      </w:r>
    </w:p>
    <w:p w14:paraId="776C14D7"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Do obowiązków koordynatora należy m.in.: nadawanie wyższych priorytetów zgłoszeniom oraz ich obsługa i eskalacja, doradztwo techniczne, licencyjne oraz dotyczące architektury IT w zakresie wykorzystania produktu będącego przedmiotem usługi wsparcia technicznego, udostępnienie aktualnej dokumentacji do oprogramowania w postaci elektronicznej na każde żądanie Zamawiającego, publikowanie i udostępnianie nowych wersji, wydań  uzupełniających, poprawek </w:t>
      </w:r>
      <w:r w:rsidRPr="005211AB">
        <w:rPr>
          <w:rFonts w:asciiTheme="minorHAnsi" w:hAnsiTheme="minorHAnsi" w:cstheme="minorHAnsi"/>
          <w:lang w:eastAsia="pl-PL"/>
        </w:rPr>
        <w:lastRenderedPageBreak/>
        <w:t>programistycznych, aktualnych wersji oprogramowania, bez dodatkowych opłat licencyjnych, niezwłocznie po ich udostępnieniu przez producenta oprogramowania.</w:t>
      </w:r>
      <w:r w:rsidRPr="005211AB">
        <w:rPr>
          <w:rFonts w:asciiTheme="minorHAnsi" w:hAnsiTheme="minorHAnsi" w:cstheme="minorHAnsi"/>
          <w:vertAlign w:val="superscript"/>
          <w:lang w:eastAsia="pl-PL"/>
        </w:rPr>
        <w:footnoteReference w:id="5"/>
      </w:r>
    </w:p>
    <w:p w14:paraId="0868811B"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Osoby wymienione w ust. 1 i 2 odpowiedzialne są merytorycznie za nadzór nad prawidłowością </w:t>
      </w:r>
      <w:r w:rsidRPr="005211AB">
        <w:rPr>
          <w:rFonts w:asciiTheme="minorHAnsi" w:hAnsiTheme="minorHAnsi" w:cstheme="minorHAnsi"/>
          <w:lang w:eastAsia="pl-PL"/>
        </w:rPr>
        <w:br/>
        <w:t xml:space="preserve">i terminowością realizacji Umowy, w szczególności upoważnione są do monitorowania należytego wykonania Umowy oraz podpisania Protokołu odbioru. </w:t>
      </w:r>
    </w:p>
    <w:p w14:paraId="2C2DAC2C"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Zmiana osób wskazanych w ust. 1 lub ust. 2 oraz ich danych kontaktowych nie wymaga zmiany Umowy, a jedynie poinformowania drugiej Strony w formie pisemnej. Zawiadomienie takie powinno zostać podpisane przez osoby uprawnione do reprezentacji Stron. </w:t>
      </w:r>
    </w:p>
    <w:p w14:paraId="6F32D2C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13</w:t>
      </w:r>
    </w:p>
    <w:p w14:paraId="0BCCD80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lang w:eastAsia="pl-PL"/>
        </w:rPr>
      </w:pPr>
      <w:r w:rsidRPr="005211AB">
        <w:rPr>
          <w:rFonts w:asciiTheme="minorHAnsi" w:hAnsiTheme="minorHAnsi" w:cstheme="minorHAnsi"/>
          <w:b/>
          <w:lang w:eastAsia="pl-PL"/>
        </w:rPr>
        <w:t>Dane osobowe</w:t>
      </w:r>
    </w:p>
    <w:p w14:paraId="4C87BC16" w14:textId="77777777" w:rsidR="005211AB" w:rsidRPr="005211AB" w:rsidRDefault="005211AB" w:rsidP="005211AB">
      <w:pPr>
        <w:widowControl/>
        <w:autoSpaceDE/>
        <w:autoSpaceDN/>
        <w:spacing w:beforeLines="40" w:before="96" w:afterLines="40" w:after="96"/>
        <w:jc w:val="both"/>
        <w:rPr>
          <w:rFonts w:asciiTheme="minorHAnsi" w:hAnsiTheme="minorHAnsi" w:cstheme="minorHAnsi"/>
          <w:lang w:eastAsia="pl-PL"/>
        </w:rPr>
      </w:pPr>
      <w:r w:rsidRPr="005211AB">
        <w:rPr>
          <w:rFonts w:asciiTheme="minorHAnsi" w:hAnsiTheme="minorHAnsi" w:cstheme="minorHAnsi"/>
          <w:lang w:eastAsia="pl-PL"/>
        </w:rPr>
        <w:t xml:space="preserve">W ramach wykonania przedmiotu Umowy Wykonawca nie będzie miał dostępu do danych osobowych. W przypadku, jeśli Wykonawca zyska dostęp do danych osobowych jest zobowiązany powiadomić </w:t>
      </w:r>
      <w:r w:rsidRPr="005211AB">
        <w:rPr>
          <w:rFonts w:asciiTheme="minorHAnsi" w:hAnsiTheme="minorHAnsi" w:cstheme="minorHAnsi"/>
          <w:lang w:eastAsia="pl-PL"/>
        </w:rPr>
        <w:br/>
        <w:t xml:space="preserve">o tym niezwłocznie Zamawiającego i przestrzegać przepisów prawa w zakresie ich ochrony, w tym zobowiązuje się do zawarcia stosownej umowy o powierzeniu przetwarzania danych osobowych </w:t>
      </w:r>
      <w:r w:rsidRPr="005211AB">
        <w:rPr>
          <w:rFonts w:asciiTheme="minorHAnsi" w:hAnsiTheme="minorHAnsi" w:cstheme="minorHAnsi"/>
          <w:lang w:eastAsia="pl-PL"/>
        </w:rPr>
        <w:br/>
        <w:t xml:space="preserve">z Zamawiającym. W przypadku zaproponowania oprogramowania równoważnego konieczne jest podpisanie umowy powierzenia danych, zgodnie z zał. nr 5. </w:t>
      </w:r>
    </w:p>
    <w:p w14:paraId="0E477F6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14</w:t>
      </w:r>
    </w:p>
    <w:p w14:paraId="67EF12A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lang w:eastAsia="pl-PL"/>
        </w:rPr>
      </w:pPr>
      <w:r w:rsidRPr="005211AB">
        <w:rPr>
          <w:rFonts w:asciiTheme="minorHAnsi" w:hAnsiTheme="minorHAnsi" w:cstheme="minorHAnsi"/>
          <w:b/>
          <w:lang w:eastAsia="pl-PL"/>
        </w:rPr>
        <w:t>Postanowienia końcowe</w:t>
      </w:r>
    </w:p>
    <w:p w14:paraId="59AB0C52" w14:textId="77777777" w:rsidR="005211AB" w:rsidRPr="005211AB" w:rsidRDefault="005211AB" w:rsidP="00E460F5">
      <w:pPr>
        <w:widowControl/>
        <w:numPr>
          <w:ilvl w:val="0"/>
          <w:numId w:val="5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eastAsia="Calibri" w:hAnsiTheme="minorHAnsi" w:cstheme="minorHAnsi"/>
          <w:lang w:eastAsia="pl-PL"/>
        </w:rPr>
        <w:t>Wykonawca nie może dokonać przelewu wierzytelności Wykonawcy z tytułu wynagrodzenia wynikającego z niniejszej Umowy na osoby trzecie bez uprzedniej zgody Zamawiającego wyrażonej w formie pisemnej pod rygorem nieważności</w:t>
      </w:r>
      <w:r w:rsidRPr="005211AB">
        <w:rPr>
          <w:rFonts w:asciiTheme="minorHAnsi" w:hAnsiTheme="minorHAnsi" w:cstheme="minorHAnsi"/>
          <w:lang w:eastAsia="pl-PL"/>
        </w:rPr>
        <w:t>.</w:t>
      </w:r>
    </w:p>
    <w:p w14:paraId="12049177"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hAnsiTheme="minorHAnsi" w:cstheme="minorHAnsi"/>
          <w:lang w:eastAsia="pl-PL"/>
        </w:rPr>
      </w:pPr>
      <w:r w:rsidRPr="005211AB">
        <w:rPr>
          <w:rFonts w:asciiTheme="minorHAnsi" w:hAnsiTheme="minorHAnsi" w:cstheme="minorHAnsi"/>
          <w:lang w:eastAsia="pl-PL"/>
        </w:rPr>
        <w:t xml:space="preserve">Wszelkie ewentualne spory powstałe na tle realizacji niniejszej Umowy Strony poddają pod rozstrzygnięcie sądu powszechnego właściwego miejscowo dla siedziby Zamawiającego. </w:t>
      </w:r>
    </w:p>
    <w:p w14:paraId="544D3661" w14:textId="36CECDA6" w:rsidR="005211AB" w:rsidRPr="005211AB" w:rsidRDefault="005211AB" w:rsidP="00E460F5">
      <w:pPr>
        <w:widowControl/>
        <w:numPr>
          <w:ilvl w:val="0"/>
          <w:numId w:val="53"/>
        </w:numPr>
        <w:autoSpaceDE/>
        <w:autoSpaceDN/>
        <w:spacing w:beforeLines="40" w:before="96" w:afterLines="40" w:after="96"/>
        <w:ind w:left="426"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W zakresie nieuregulowanym umową mają zastosowanie przepisy ustawy z dnia 23 kwietnia 1964 r. kodeks cywilny (Dz. U. z 2020 r. poz. 1740 z </w:t>
      </w:r>
      <w:proofErr w:type="spellStart"/>
      <w:r w:rsidRPr="005211AB">
        <w:rPr>
          <w:rFonts w:asciiTheme="minorHAnsi" w:eastAsia="Calibri" w:hAnsiTheme="minorHAnsi" w:cstheme="minorHAnsi"/>
          <w:lang w:eastAsia="pl-PL"/>
        </w:rPr>
        <w:t>późn</w:t>
      </w:r>
      <w:proofErr w:type="spellEnd"/>
      <w:r w:rsidRPr="005211AB">
        <w:rPr>
          <w:rFonts w:asciiTheme="minorHAnsi" w:eastAsia="Calibri" w:hAnsiTheme="minorHAnsi" w:cstheme="minorHAnsi"/>
          <w:lang w:eastAsia="pl-PL"/>
        </w:rPr>
        <w:t xml:space="preserve">. zm.), ustawy z dnia 4 lutego 1994 r. o prawie autorskim i prawach pokrewnych (Dz. U. z 2019 poz. 1231 z </w:t>
      </w:r>
      <w:proofErr w:type="spellStart"/>
      <w:r w:rsidRPr="005211AB">
        <w:rPr>
          <w:rFonts w:asciiTheme="minorHAnsi" w:eastAsia="Calibri" w:hAnsiTheme="minorHAnsi" w:cstheme="minorHAnsi"/>
          <w:lang w:eastAsia="pl-PL"/>
        </w:rPr>
        <w:t>późn</w:t>
      </w:r>
      <w:proofErr w:type="spellEnd"/>
      <w:r w:rsidRPr="005211AB">
        <w:rPr>
          <w:rFonts w:asciiTheme="minorHAnsi" w:eastAsia="Calibri" w:hAnsiTheme="minorHAnsi" w:cstheme="minorHAnsi"/>
          <w:lang w:eastAsia="pl-PL"/>
        </w:rPr>
        <w:t>. zm. ), ustawy z dnia 10 maja 2018 r. o ochronie danych osobowych</w:t>
      </w:r>
      <w:r w:rsidR="0067588A">
        <w:rPr>
          <w:rFonts w:asciiTheme="minorHAnsi" w:eastAsia="Calibri" w:hAnsiTheme="minorHAnsi" w:cstheme="minorHAnsi"/>
          <w:lang w:eastAsia="pl-PL"/>
        </w:rPr>
        <w:t xml:space="preserve"> (Dz.U. z 2019 r., poz.1781)</w:t>
      </w:r>
      <w:r w:rsidRPr="005211AB">
        <w:rPr>
          <w:rFonts w:asciiTheme="minorHAnsi" w:eastAsia="Calibri" w:hAnsiTheme="minorHAnsi" w:cstheme="minorHAnsi"/>
          <w:lang w:eastAsia="pl-PL"/>
        </w:rPr>
        <w:t xml:space="preserve">, ustawy z dnia 19 września 2019 r. prawo zamówień publicznych (Dz. U. poz. 2019 z </w:t>
      </w:r>
      <w:proofErr w:type="spellStart"/>
      <w:r w:rsidRPr="005211AB">
        <w:rPr>
          <w:rFonts w:asciiTheme="minorHAnsi" w:eastAsia="Calibri" w:hAnsiTheme="minorHAnsi" w:cstheme="minorHAnsi"/>
          <w:lang w:eastAsia="pl-PL"/>
        </w:rPr>
        <w:t>późn</w:t>
      </w:r>
      <w:proofErr w:type="spellEnd"/>
      <w:r w:rsidRPr="005211AB">
        <w:rPr>
          <w:rFonts w:asciiTheme="minorHAnsi" w:eastAsia="Calibri" w:hAnsiTheme="minorHAnsi" w:cstheme="minorHAnsi"/>
          <w:lang w:eastAsia="pl-PL"/>
        </w:rPr>
        <w:t>. zm.).</w:t>
      </w:r>
    </w:p>
    <w:p w14:paraId="312C1143"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Wszystkie Załączniki wymienione w treści Umowy stanowią jej integralną część. </w:t>
      </w:r>
    </w:p>
    <w:p w14:paraId="029F1202"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Zamawiający ma prawo podawać do publicznej wiadomości informacje o zawartej umowie,  </w:t>
      </w:r>
      <w:r w:rsidRPr="005211AB">
        <w:rPr>
          <w:rFonts w:asciiTheme="minorHAnsi" w:eastAsia="Calibri" w:hAnsiTheme="minorHAnsi" w:cstheme="minorHAnsi"/>
          <w:lang w:eastAsia="pl-PL"/>
        </w:rPr>
        <w:br/>
        <w:t xml:space="preserve">w tym informacje o przedmiocie umowy, Wykonawcy oraz wysokości wynagrodzenia. </w:t>
      </w:r>
    </w:p>
    <w:p w14:paraId="2B8281F6"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Wszelkie tytuły paragrafów w Umowie mają charakter wyłącznie informacyjny i nie mają wpływu na interpretację postanowień Umowy. </w:t>
      </w:r>
    </w:p>
    <w:p w14:paraId="48C08CCA"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eastAsia="Calibri" w:hAnsiTheme="minorHAnsi" w:cstheme="minorHAnsi"/>
          <w:lang w:eastAsia="pl-PL"/>
        </w:rPr>
      </w:pPr>
      <w:r w:rsidRPr="005211AB">
        <w:rPr>
          <w:rFonts w:asciiTheme="minorHAnsi" w:hAnsiTheme="minorHAnsi" w:cstheme="minorHAnsi"/>
          <w:lang w:eastAsia="pl-PL"/>
        </w:rPr>
        <w:t xml:space="preserve">Umowa została sporządzona w dwóch </w:t>
      </w:r>
      <w:r w:rsidRPr="005211AB">
        <w:rPr>
          <w:rFonts w:asciiTheme="minorHAnsi" w:eastAsia="Calibri" w:hAnsiTheme="minorHAnsi" w:cstheme="minorHAnsi"/>
          <w:lang w:eastAsia="pl-PL"/>
        </w:rPr>
        <w:t>jednobrzmiących egzemplarzach w ję</w:t>
      </w:r>
      <w:r w:rsidRPr="005211AB">
        <w:rPr>
          <w:rFonts w:asciiTheme="minorHAnsi" w:hAnsiTheme="minorHAnsi" w:cstheme="minorHAnsi"/>
          <w:lang w:eastAsia="pl-PL"/>
        </w:rPr>
        <w:t>zyku polskim: 1 dla Wykonawcy, 1</w:t>
      </w:r>
      <w:r w:rsidRPr="005211AB">
        <w:rPr>
          <w:rFonts w:asciiTheme="minorHAnsi" w:eastAsia="Calibri" w:hAnsiTheme="minorHAnsi" w:cstheme="minorHAnsi"/>
          <w:lang w:eastAsia="pl-PL"/>
        </w:rPr>
        <w:t xml:space="preserve"> dla Zamawiającego. </w:t>
      </w:r>
    </w:p>
    <w:p w14:paraId="1DE60ABC" w14:textId="77777777" w:rsidR="005211AB" w:rsidRPr="005211AB" w:rsidRDefault="005211AB" w:rsidP="005211AB">
      <w:pPr>
        <w:widowControl/>
        <w:autoSpaceDE/>
        <w:autoSpaceDN/>
        <w:spacing w:beforeLines="40" w:before="96" w:afterLines="40" w:after="96"/>
        <w:ind w:left="142"/>
        <w:rPr>
          <w:rFonts w:asciiTheme="minorHAnsi" w:eastAsia="Calibri" w:hAnsiTheme="minorHAnsi" w:cstheme="minorHAnsi"/>
          <w:lang w:eastAsia="pl-PL"/>
        </w:rPr>
      </w:pPr>
    </w:p>
    <w:p w14:paraId="1D36909C" w14:textId="77777777" w:rsidR="005211AB" w:rsidRPr="005211AB" w:rsidRDefault="005211AB" w:rsidP="005211AB">
      <w:pPr>
        <w:widowControl/>
        <w:tabs>
          <w:tab w:val="center" w:pos="1534"/>
          <w:tab w:val="center" w:pos="2905"/>
          <w:tab w:val="center" w:pos="3613"/>
          <w:tab w:val="center" w:pos="4321"/>
          <w:tab w:val="center" w:pos="5029"/>
          <w:tab w:val="center" w:pos="5737"/>
          <w:tab w:val="center" w:pos="6445"/>
          <w:tab w:val="center" w:pos="7864"/>
        </w:tabs>
        <w:autoSpaceDE/>
        <w:autoSpaceDN/>
        <w:spacing w:beforeLines="40" w:before="96" w:afterLines="40" w:after="96"/>
        <w:rPr>
          <w:rFonts w:asciiTheme="minorHAnsi" w:eastAsia="Calibri" w:hAnsiTheme="minorHAnsi" w:cstheme="minorHAnsi"/>
          <w:lang w:eastAsia="pl-PL"/>
        </w:rPr>
      </w:pPr>
      <w:r w:rsidRPr="005211AB">
        <w:rPr>
          <w:rFonts w:asciiTheme="minorHAnsi" w:eastAsia="Calibri" w:hAnsiTheme="minorHAnsi" w:cstheme="minorHAnsi"/>
          <w:lang w:eastAsia="pl-PL"/>
        </w:rPr>
        <w:tab/>
      </w:r>
      <w:r w:rsidRPr="005211AB">
        <w:rPr>
          <w:rFonts w:asciiTheme="minorHAnsi" w:eastAsia="Calibri" w:hAnsiTheme="minorHAnsi" w:cstheme="minorHAnsi"/>
          <w:b/>
          <w:lang w:eastAsia="pl-PL"/>
        </w:rPr>
        <w:t xml:space="preserve">ZAMAWIAJĄCY  </w:t>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t xml:space="preserve">WYKONAWCA </w:t>
      </w:r>
    </w:p>
    <w:p w14:paraId="515680FF" w14:textId="77777777" w:rsidR="005211AB" w:rsidRPr="005211AB" w:rsidRDefault="005211AB" w:rsidP="005211AB">
      <w:pPr>
        <w:widowControl/>
        <w:autoSpaceDE/>
        <w:autoSpaceDN/>
        <w:spacing w:after="134"/>
        <w:ind w:left="142"/>
        <w:rPr>
          <w:rFonts w:asciiTheme="minorHAnsi" w:eastAsia="Calibri" w:hAnsiTheme="minorHAnsi" w:cstheme="minorHAnsi"/>
          <w:b/>
          <w:u w:val="single" w:color="000000"/>
          <w:lang w:eastAsia="pl-PL"/>
        </w:rPr>
      </w:pPr>
    </w:p>
    <w:p w14:paraId="7E9F85AF" w14:textId="77777777" w:rsidR="005211AB" w:rsidRPr="005211AB" w:rsidRDefault="005211AB" w:rsidP="005211AB">
      <w:pPr>
        <w:widowControl/>
        <w:autoSpaceDE/>
        <w:autoSpaceDN/>
        <w:spacing w:after="134"/>
        <w:ind w:left="142"/>
        <w:rPr>
          <w:rFonts w:asciiTheme="minorHAnsi" w:eastAsia="Calibri" w:hAnsiTheme="minorHAnsi" w:cstheme="minorHAnsi"/>
          <w:lang w:eastAsia="pl-PL"/>
        </w:rPr>
      </w:pPr>
      <w:r w:rsidRPr="005211AB">
        <w:rPr>
          <w:rFonts w:asciiTheme="minorHAnsi" w:eastAsia="Calibri" w:hAnsiTheme="minorHAnsi" w:cstheme="minorHAnsi"/>
          <w:b/>
          <w:u w:val="single" w:color="000000"/>
          <w:lang w:eastAsia="pl-PL"/>
        </w:rPr>
        <w:t>Załączniki:</w:t>
      </w:r>
    </w:p>
    <w:p w14:paraId="48D87C9D"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r w:rsidRPr="005211AB">
        <w:rPr>
          <w:rFonts w:asciiTheme="minorHAnsi" w:eastAsia="Calibri" w:hAnsiTheme="minorHAnsi" w:cstheme="minorHAnsi"/>
          <w:lang w:eastAsia="pl-PL"/>
        </w:rPr>
        <w:t>Odpis z właściwego rejestru, dotyczący Wykonawcy</w:t>
      </w:r>
    </w:p>
    <w:p w14:paraId="34317E8F"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r w:rsidRPr="005211AB">
        <w:rPr>
          <w:rFonts w:asciiTheme="minorHAnsi" w:eastAsia="Calibri" w:hAnsiTheme="minorHAnsi" w:cstheme="minorHAnsi"/>
          <w:lang w:eastAsia="pl-PL"/>
        </w:rPr>
        <w:t>Opis Przedmiotu Zamówienia</w:t>
      </w:r>
    </w:p>
    <w:p w14:paraId="69D10086"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r w:rsidRPr="005211AB">
        <w:rPr>
          <w:rFonts w:asciiTheme="minorHAnsi" w:eastAsia="Calibri" w:hAnsiTheme="minorHAnsi" w:cstheme="minorHAnsi"/>
          <w:lang w:eastAsia="pl-PL"/>
        </w:rPr>
        <w:t>Kserokopia Oferty Wykonawcy</w:t>
      </w:r>
    </w:p>
    <w:p w14:paraId="120E06F3"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r w:rsidRPr="005211AB">
        <w:rPr>
          <w:rFonts w:asciiTheme="minorHAnsi" w:eastAsia="Calibri" w:hAnsiTheme="minorHAnsi" w:cstheme="minorHAnsi"/>
          <w:lang w:eastAsia="pl-PL"/>
        </w:rPr>
        <w:t>Protokół odbioru</w:t>
      </w:r>
    </w:p>
    <w:p w14:paraId="3F2D4BD4"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bookmarkStart w:id="8" w:name="_Hlk67998555"/>
      <w:r w:rsidRPr="005211AB">
        <w:rPr>
          <w:rFonts w:asciiTheme="minorHAnsi" w:eastAsia="Calibri" w:hAnsiTheme="minorHAnsi" w:cstheme="minorHAnsi"/>
          <w:lang w:eastAsia="pl-PL"/>
        </w:rPr>
        <w:t>Wzór umowy powierzenia danych osobowych</w:t>
      </w:r>
    </w:p>
    <w:bookmarkEnd w:id="8"/>
    <w:p w14:paraId="47C2DCA8" w14:textId="77777777" w:rsidR="005211AB" w:rsidRPr="005211AB" w:rsidRDefault="005211AB" w:rsidP="005211AB">
      <w:pPr>
        <w:widowControl/>
        <w:autoSpaceDE/>
        <w:autoSpaceDN/>
        <w:jc w:val="center"/>
        <w:rPr>
          <w:rFonts w:asciiTheme="minorHAnsi" w:hAnsiTheme="minorHAnsi" w:cstheme="minorHAnsi"/>
          <w:b/>
          <w:lang w:eastAsia="pl-PL"/>
        </w:rPr>
      </w:pPr>
    </w:p>
    <w:p w14:paraId="1997EE4D" w14:textId="77777777" w:rsidR="005211AB" w:rsidRPr="005211AB" w:rsidRDefault="005211AB" w:rsidP="005211AB">
      <w:pPr>
        <w:widowControl/>
        <w:autoSpaceDE/>
        <w:autoSpaceDN/>
        <w:jc w:val="right"/>
        <w:rPr>
          <w:rFonts w:asciiTheme="minorHAnsi" w:hAnsiTheme="minorHAnsi" w:cstheme="minorHAnsi"/>
          <w:b/>
          <w:lang w:eastAsia="pl-PL"/>
        </w:rPr>
      </w:pPr>
      <w:r w:rsidRPr="005211AB">
        <w:rPr>
          <w:rFonts w:asciiTheme="minorHAnsi" w:hAnsiTheme="minorHAnsi" w:cstheme="minorHAnsi"/>
          <w:b/>
          <w:lang w:eastAsia="pl-PL"/>
        </w:rPr>
        <w:br w:type="column"/>
      </w:r>
      <w:r w:rsidRPr="005211AB">
        <w:rPr>
          <w:rFonts w:asciiTheme="minorHAnsi" w:hAnsiTheme="minorHAnsi" w:cstheme="minorHAnsi"/>
          <w:b/>
          <w:lang w:eastAsia="pl-PL"/>
        </w:rPr>
        <w:lastRenderedPageBreak/>
        <w:t>Załącznik nr 2 do Umowy</w:t>
      </w:r>
    </w:p>
    <w:p w14:paraId="749DCE92" w14:textId="77777777" w:rsidR="005211AB" w:rsidRPr="005211AB" w:rsidRDefault="005211AB" w:rsidP="005211AB">
      <w:pPr>
        <w:widowControl/>
        <w:autoSpaceDE/>
        <w:autoSpaceDN/>
        <w:jc w:val="center"/>
        <w:rPr>
          <w:rFonts w:asciiTheme="minorHAnsi" w:hAnsiTheme="minorHAnsi" w:cstheme="minorHAnsi"/>
          <w:b/>
          <w:lang w:eastAsia="pl-PL"/>
        </w:rPr>
      </w:pPr>
      <w:r w:rsidRPr="005211AB">
        <w:rPr>
          <w:rFonts w:asciiTheme="minorHAnsi" w:hAnsiTheme="minorHAnsi" w:cstheme="minorHAnsi"/>
          <w:b/>
          <w:lang w:eastAsia="pl-PL"/>
        </w:rPr>
        <w:t>Opis przedmiotu zamówienia</w:t>
      </w:r>
    </w:p>
    <w:p w14:paraId="650AA5A2"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Przedmiotem zamówienia jest usługa zapewnienia dostępu do oprogramowania biurowego w postaci 140 subskrypcji, na okres 30 miesięcy, do oprogramowania Microsoft 365 Business Standard lub oprogramowania równoważnego (zwanego również „Usługą”), na nośniku CD lub/i DVD lub/i udostępnienie oprogramowania drogą elektroniczną poprzez dostęp do strony internetowej zawierającej dane oprogramowanie oraz dokument potwierdzający prawo do korzystania z programu na wymaganej liczbie stanowisk roboczych wraz z danymi zawierającymi informację umożliwiającą instalacji, a także wsparciem oprogramowania przez okres subskrypcji. Kryteria równoważności, tj. wymagania minimalne oprogramowania, opisano poniżej.</w:t>
      </w:r>
    </w:p>
    <w:p w14:paraId="64811596"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Obecnie Centrum Projektów Europejskich w pełni wykorzystuje oprogramowanie oraz usługę Microsoft 365 Business Standard zintegrowane z lokalnym Active Directory u Zamawiającego. Zmiana oprogramowania na objęte dostawą wymaga zapewnienia przez Wykonawcę pełnej migracji, zwanego również Wdrożeniem, całego systemu Microsoft 365 Business Standard do nowego oprogramowania oraz zapewnienia wsparcia technicznego i gwarancyjnego na migrację przez Wykonawcę przez cały okres realizacji umowy.</w:t>
      </w:r>
    </w:p>
    <w:p w14:paraId="4725FE3F"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Zamawiający zostanie uprawniony do pobierania poprawek, aktualizacji i nowych wersji oprogramowania przez okres do końca obowiązywania Umowy w sposób nienaruszający praw twórców i właściciela praw autorskich oraz nieograniczający praw Zamawiającego do korzystania z tego oprogramowania.</w:t>
      </w:r>
    </w:p>
    <w:p w14:paraId="1797A02A"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Zamawiający wymaga dostawy oprogramowania na warunkach przewidzianych przez producenta oprogramowania, zwanego dalej: „Producentem”, dla jednostek realizujących zadania publiczne.</w:t>
      </w:r>
    </w:p>
    <w:p w14:paraId="2EE8269A"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 xml:space="preserve">Dostawa usługi dostępu do oprogramowania, zgodnie z przedmiotem Umowy, nastąpi w terminie do 3 dni kalendarzowych od dnia zawarcia Umowy. </w:t>
      </w:r>
    </w:p>
    <w:p w14:paraId="1B1DB664"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Przez pojęcie „subskrypcja” Zamawiający rozumie prawo do legalnego korzystania z oprogramowania na warunkach wskazanych przez Producenta oraz na warunkach wskazanych w Umowie. Wsparcie świadczone będzie na warunkach wskazanych przez producenta.</w:t>
      </w:r>
    </w:p>
    <w:p w14:paraId="5DEAE900"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 xml:space="preserve">Równoważne oprogramowanie musi spełniać następujące wymagania poprzez wbudowane mechanizmy, bez użycia dodatkowych aplikacji: </w:t>
      </w:r>
    </w:p>
    <w:tbl>
      <w:tblPr>
        <w:tblStyle w:val="Tabela-Siatka1"/>
        <w:tblW w:w="0" w:type="auto"/>
        <w:tblLook w:val="04A0" w:firstRow="1" w:lastRow="0" w:firstColumn="1" w:lastColumn="0" w:noHBand="0" w:noVBand="1"/>
      </w:tblPr>
      <w:tblGrid>
        <w:gridCol w:w="9062"/>
      </w:tblGrid>
      <w:tr w:rsidR="005211AB" w:rsidRPr="005211AB" w14:paraId="5DAB5FED" w14:textId="77777777" w:rsidTr="00B804E9">
        <w:trPr>
          <w:trHeight w:val="1339"/>
        </w:trPr>
        <w:tc>
          <w:tcPr>
            <w:tcW w:w="9062" w:type="dxa"/>
          </w:tcPr>
          <w:p w14:paraId="17F99A91" w14:textId="77777777" w:rsidR="005211AB" w:rsidRPr="005211AB" w:rsidRDefault="005211AB" w:rsidP="005211AB">
            <w:pPr>
              <w:jc w:val="both"/>
              <w:rPr>
                <w:rFonts w:asciiTheme="minorHAnsi" w:hAnsiTheme="minorHAnsi" w:cstheme="minorHAnsi"/>
              </w:rPr>
            </w:pPr>
            <w:r w:rsidRPr="005211AB">
              <w:rPr>
                <w:rFonts w:asciiTheme="minorHAnsi" w:hAnsiTheme="minorHAnsi" w:cstheme="minorHAnsi"/>
                <w:lang w:val="uk-UA"/>
              </w:rPr>
              <w:t>Oprogramowanie winno być subskrypcją powszechnie dostępnej, standardowej usługi hostowanej (on-line) typu COTS (Commercial Of-The-Shelf</w:t>
            </w:r>
            <w:r w:rsidRPr="005211AB">
              <w:rPr>
                <w:rFonts w:asciiTheme="minorHAnsi" w:hAnsiTheme="minorHAnsi" w:cstheme="minorHAnsi"/>
              </w:rPr>
              <w:t xml:space="preserve"> tzw. </w:t>
            </w:r>
            <w:r w:rsidRPr="005211AB">
              <w:rPr>
                <w:rFonts w:asciiTheme="minorHAnsi" w:hAnsiTheme="minorHAnsi" w:cstheme="minorHAnsi"/>
                <w:b/>
                <w:bCs/>
              </w:rPr>
              <w:t>Komercyjny produkt dostępny w sprzedaży</w:t>
            </w:r>
            <w:r w:rsidRPr="005211AB">
              <w:rPr>
                <w:rFonts w:asciiTheme="minorHAnsi" w:hAnsiTheme="minorHAnsi" w:cstheme="minorHAnsi"/>
                <w:lang w:val="uk-UA"/>
              </w:rPr>
              <w:t xml:space="preserve">) </w:t>
            </w:r>
            <w:r w:rsidRPr="005211AB">
              <w:rPr>
                <w:rFonts w:asciiTheme="minorHAnsi" w:hAnsiTheme="minorHAnsi" w:cstheme="minorHAnsi"/>
                <w:lang w:val="uk-UA"/>
              </w:rPr>
              <w:br/>
              <w:t xml:space="preserve">i uprawniać użytkowników posiadających subskrypcję do wykorzystania usług on-line – usługi katalogowej typu LDAP, portalu wewnętrznego, poczty elektronicznej, narzędzi wiadomości błyskawicznych, konferencji głosowych i </w:t>
            </w:r>
            <w:r w:rsidRPr="005211AB">
              <w:rPr>
                <w:rFonts w:asciiTheme="minorHAnsi" w:hAnsiTheme="minorHAnsi" w:cstheme="minorHAnsi"/>
              </w:rPr>
              <w:t>w</w:t>
            </w:r>
            <w:r w:rsidRPr="005211AB">
              <w:rPr>
                <w:rFonts w:asciiTheme="minorHAnsi" w:hAnsiTheme="minorHAnsi" w:cstheme="minorHAnsi"/>
                <w:lang w:val="uk-UA"/>
              </w:rPr>
              <w:t>ideo, repozytorium dokumentów, wewnętrznego serwisu społecznościowego oraz edycji dokumentów biurowych on-line, a także zawierać subskrypcję pakietu biurowego</w:t>
            </w:r>
            <w:r w:rsidRPr="005211AB">
              <w:rPr>
                <w:rFonts w:asciiTheme="minorHAnsi" w:hAnsiTheme="minorHAnsi" w:cstheme="minorHAnsi"/>
              </w:rPr>
              <w:t xml:space="preserve"> </w:t>
            </w:r>
            <w:r w:rsidRPr="005211AB">
              <w:rPr>
                <w:rFonts w:asciiTheme="minorHAnsi" w:hAnsiTheme="minorHAnsi" w:cstheme="minorHAnsi"/>
                <w:lang w:val="uk-UA"/>
              </w:rPr>
              <w:t>on-line</w:t>
            </w:r>
            <w:r w:rsidRPr="005211AB">
              <w:rPr>
                <w:rFonts w:asciiTheme="minorHAnsi" w:hAnsiTheme="minorHAnsi" w:cstheme="minorHAnsi"/>
              </w:rPr>
              <w:t>.</w:t>
            </w:r>
          </w:p>
        </w:tc>
      </w:tr>
      <w:tr w:rsidR="005211AB" w:rsidRPr="005211AB" w14:paraId="1CA598D3" w14:textId="77777777" w:rsidTr="00B804E9">
        <w:tc>
          <w:tcPr>
            <w:tcW w:w="9062" w:type="dxa"/>
          </w:tcPr>
          <w:p w14:paraId="128BEA3B" w14:textId="77777777" w:rsidR="005211AB" w:rsidRPr="005211AB" w:rsidRDefault="005211AB" w:rsidP="005211AB">
            <w:pPr>
              <w:jc w:val="center"/>
              <w:rPr>
                <w:rFonts w:asciiTheme="minorHAnsi" w:hAnsiTheme="minorHAnsi" w:cstheme="minorHAnsi"/>
                <w:b/>
                <w:lang w:val="uk-UA"/>
              </w:rPr>
            </w:pPr>
            <w:r w:rsidRPr="005211AB">
              <w:rPr>
                <w:rFonts w:asciiTheme="minorHAnsi" w:hAnsiTheme="minorHAnsi" w:cstheme="minorHAnsi"/>
                <w:b/>
                <w:lang w:val="uk-UA"/>
              </w:rPr>
              <w:t>Wymagania dotyczące usługi hostowanej:</w:t>
            </w:r>
          </w:p>
        </w:tc>
      </w:tr>
      <w:tr w:rsidR="005211AB" w:rsidRPr="005211AB" w14:paraId="396AF96E" w14:textId="77777777" w:rsidTr="00B804E9">
        <w:tc>
          <w:tcPr>
            <w:tcW w:w="9062" w:type="dxa"/>
          </w:tcPr>
          <w:p w14:paraId="17E4A3C2"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Wszystkie elementy Usługi muszą pozwalać na dostęp użytkowników na zasadzie niezaprzeczalnego uwierzytelnienia wykorzystującego mechanizm logowania pozwalający na autoryzację użytkowników w usłudze poprzez wbudowaną usługę LDAP.</w:t>
            </w:r>
          </w:p>
        </w:tc>
      </w:tr>
      <w:tr w:rsidR="005211AB" w:rsidRPr="005211AB" w14:paraId="26B3DB98" w14:textId="77777777" w:rsidTr="00B804E9">
        <w:tc>
          <w:tcPr>
            <w:tcW w:w="9062" w:type="dxa"/>
          </w:tcPr>
          <w:p w14:paraId="57EFD464"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Możliwość dodawania do 20 własnych nazw domenowych do usługi LDAP.</w:t>
            </w:r>
          </w:p>
        </w:tc>
      </w:tr>
      <w:tr w:rsidR="005211AB" w:rsidRPr="005211AB" w14:paraId="4D6B738F" w14:textId="77777777" w:rsidTr="00B804E9">
        <w:tc>
          <w:tcPr>
            <w:tcW w:w="9062" w:type="dxa"/>
          </w:tcPr>
          <w:p w14:paraId="5CFC12D6"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Dostępność portalu administracyjnego do zarządzania Usługą oraz zasadami grup.</w:t>
            </w:r>
          </w:p>
        </w:tc>
      </w:tr>
      <w:tr w:rsidR="005211AB" w:rsidRPr="005211AB" w14:paraId="76C0B4D0" w14:textId="77777777" w:rsidTr="00B804E9">
        <w:tc>
          <w:tcPr>
            <w:tcW w:w="9062" w:type="dxa"/>
          </w:tcPr>
          <w:p w14:paraId="2E3D0A4B"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 xml:space="preserve">Wbudowane mechanizmy ochrony informacji z mechanizmami śledzenia wycieków informacji </w:t>
            </w:r>
            <w:r w:rsidRPr="005211AB">
              <w:rPr>
                <w:rFonts w:asciiTheme="minorHAnsi" w:hAnsiTheme="minorHAnsi" w:cstheme="minorHAnsi"/>
                <w:lang w:val="uk-UA"/>
              </w:rPr>
              <w:br/>
              <w:t>z poczty elektronicznej i przechowywanych plików.</w:t>
            </w:r>
          </w:p>
        </w:tc>
      </w:tr>
      <w:tr w:rsidR="005211AB" w:rsidRPr="005211AB" w14:paraId="53878974" w14:textId="77777777" w:rsidTr="00B804E9">
        <w:tc>
          <w:tcPr>
            <w:tcW w:w="9062" w:type="dxa"/>
          </w:tcPr>
          <w:p w14:paraId="59E57A0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Ochrona danych w systemie poczty elektronicznej przed złośliwym oprogramowaniem i wirusami.</w:t>
            </w:r>
          </w:p>
        </w:tc>
      </w:tr>
      <w:tr w:rsidR="005211AB" w:rsidRPr="005211AB" w14:paraId="5059B984" w14:textId="77777777" w:rsidTr="00B804E9">
        <w:tc>
          <w:tcPr>
            <w:tcW w:w="9062" w:type="dxa"/>
          </w:tcPr>
          <w:p w14:paraId="11B10D5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 xml:space="preserve">W okresie obowiązywania subskrypcji </w:t>
            </w:r>
            <w:r w:rsidRPr="005211AB">
              <w:rPr>
                <w:rFonts w:asciiTheme="minorHAnsi" w:hAnsiTheme="minorHAnsi" w:cstheme="minorHAnsi"/>
              </w:rPr>
              <w:t>u</w:t>
            </w:r>
            <w:r w:rsidRPr="005211AB">
              <w:rPr>
                <w:rFonts w:asciiTheme="minorHAnsi" w:hAnsiTheme="minorHAnsi" w:cstheme="minorHAnsi"/>
                <w:lang w:val="uk-UA"/>
              </w:rPr>
              <w:t>sługa będzie przechowywać dane i umożliwiać uprawnione przetwarzanie danych, które pozostają wyłączną własnością Zamawiającego. Po zakończeniu okresu subskrypcji, w przypadku podjęcia decyzji o braku jej kontynuacji, Usługa będzie przechowywać dane Zamawiającego, które zostały w niej zapisane, na koncie o ograniczonej funkcjonalności przez 90 dni od daty wygaśnięcia lub wypowiedzenia subskrypcji w celu umożliwienia ich odzyskania. Po upływie tego 90-dniowego okresu przechowywania konto związane z subskrypcją Usługi zostanie wyłączone a dane Zamawiającego zostaną usunięte.</w:t>
            </w:r>
          </w:p>
        </w:tc>
      </w:tr>
      <w:tr w:rsidR="005211AB" w:rsidRPr="005211AB" w14:paraId="2A7709F6" w14:textId="77777777" w:rsidTr="00B804E9">
        <w:tc>
          <w:tcPr>
            <w:tcW w:w="9062" w:type="dxa"/>
          </w:tcPr>
          <w:p w14:paraId="1D2EE0E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 xml:space="preserve">Dostęp do Usługi musi być możliwy z dowolnego urządzenia klasy PC, tabletu wyposażonego </w:t>
            </w:r>
            <w:r w:rsidRPr="005211AB">
              <w:rPr>
                <w:rFonts w:asciiTheme="minorHAnsi" w:hAnsiTheme="minorHAnsi" w:cstheme="minorHAnsi"/>
                <w:lang w:val="uk-UA"/>
              </w:rPr>
              <w:br/>
              <w:t>w system operacyjny Windows 7,8,10 lub telefonu wyposażonego w oprogramowanie MS Windows lub Android.</w:t>
            </w:r>
          </w:p>
        </w:tc>
      </w:tr>
      <w:tr w:rsidR="005211AB" w:rsidRPr="005211AB" w14:paraId="4A7550F0" w14:textId="77777777" w:rsidTr="00B804E9">
        <w:tc>
          <w:tcPr>
            <w:tcW w:w="9062" w:type="dxa"/>
          </w:tcPr>
          <w:p w14:paraId="33C5E880"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Subskrypcja ma uprawniać użytkownika do instalacji pakietu biurowego na minimum 5 urządzeniach klienckich.</w:t>
            </w:r>
          </w:p>
        </w:tc>
      </w:tr>
      <w:tr w:rsidR="005211AB" w:rsidRPr="005211AB" w14:paraId="7E5D2B4E" w14:textId="77777777" w:rsidTr="00B804E9">
        <w:tc>
          <w:tcPr>
            <w:tcW w:w="9062" w:type="dxa"/>
          </w:tcPr>
          <w:p w14:paraId="11AEEA3F"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lastRenderedPageBreak/>
              <w:t>Subskrypcja Usługi musi umożliwiać zmianę jej przypisania do innego użytkownika będącego pracownikiem Zamawiającego.</w:t>
            </w:r>
          </w:p>
        </w:tc>
      </w:tr>
      <w:tr w:rsidR="005211AB" w:rsidRPr="005211AB" w14:paraId="30D4A1AE" w14:textId="77777777" w:rsidTr="00B804E9">
        <w:tc>
          <w:tcPr>
            <w:tcW w:w="9062" w:type="dxa"/>
          </w:tcPr>
          <w:p w14:paraId="575346EC"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Oprogramowanie gwarantuje, że wszystkie dane przetwarzane w Usłudze stanowią własność Zamawiającego.</w:t>
            </w:r>
          </w:p>
        </w:tc>
      </w:tr>
      <w:tr w:rsidR="005211AB" w:rsidRPr="005211AB" w14:paraId="2C6791FB" w14:textId="77777777" w:rsidTr="00B804E9">
        <w:tc>
          <w:tcPr>
            <w:tcW w:w="9062" w:type="dxa"/>
          </w:tcPr>
          <w:p w14:paraId="684B50CC"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Usługa musi zapewniać szyfrowanie danych przesyłanych za pomocą sieci publicznych.</w:t>
            </w:r>
          </w:p>
        </w:tc>
      </w:tr>
      <w:tr w:rsidR="005211AB" w:rsidRPr="005211AB" w14:paraId="77C1E185" w14:textId="77777777" w:rsidTr="00B804E9">
        <w:tc>
          <w:tcPr>
            <w:tcW w:w="9062" w:type="dxa"/>
            <w:shd w:val="clear" w:color="auto" w:fill="EEECE1" w:themeFill="background2"/>
          </w:tcPr>
          <w:p w14:paraId="1C5804EE" w14:textId="77777777" w:rsidR="005211AB" w:rsidRPr="005211AB" w:rsidRDefault="005211AB" w:rsidP="005211AB">
            <w:pPr>
              <w:jc w:val="both"/>
              <w:rPr>
                <w:rFonts w:asciiTheme="minorHAnsi" w:hAnsiTheme="minorHAnsi" w:cstheme="minorHAnsi"/>
                <w:b/>
                <w:lang w:val="uk-UA"/>
              </w:rPr>
            </w:pPr>
            <w:r w:rsidRPr="005211AB">
              <w:rPr>
                <w:rFonts w:asciiTheme="minorHAnsi" w:hAnsiTheme="minorHAnsi" w:cstheme="minorHAnsi"/>
                <w:b/>
                <w:lang w:val="uk-UA"/>
              </w:rPr>
              <w:t>Usługa poczty elektronicznej on-line</w:t>
            </w:r>
            <w:r w:rsidRPr="005211AB">
              <w:rPr>
                <w:rFonts w:asciiTheme="minorHAnsi" w:hAnsiTheme="minorHAnsi" w:cstheme="minorHAnsi"/>
                <w:lang w:val="uk-UA"/>
              </w:rPr>
              <w:t xml:space="preserve"> </w:t>
            </w:r>
            <w:r w:rsidRPr="005211AB">
              <w:rPr>
                <w:rFonts w:asciiTheme="minorHAnsi" w:hAnsiTheme="minorHAnsi" w:cstheme="minorHAnsi"/>
                <w:b/>
                <w:lang w:val="uk-UA"/>
              </w:rPr>
              <w:t>musi spełniać następujące wymagania</w:t>
            </w:r>
            <w:r w:rsidRPr="005211AB">
              <w:rPr>
                <w:rFonts w:asciiTheme="minorHAnsi" w:hAnsiTheme="minorHAnsi" w:cstheme="minorHAnsi"/>
                <w:lang w:val="uk-UA"/>
              </w:rPr>
              <w:t>:</w:t>
            </w:r>
          </w:p>
        </w:tc>
      </w:tr>
      <w:tr w:rsidR="005211AB" w:rsidRPr="005211AB" w14:paraId="3821578D" w14:textId="77777777" w:rsidTr="00B804E9">
        <w:trPr>
          <w:trHeight w:val="769"/>
        </w:trPr>
        <w:tc>
          <w:tcPr>
            <w:tcW w:w="9062" w:type="dxa"/>
          </w:tcPr>
          <w:p w14:paraId="63F59AF5"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 xml:space="preserve">Usługa musi umożliwiać: </w:t>
            </w:r>
          </w:p>
          <w:p w14:paraId="60469BB8" w14:textId="77777777" w:rsidR="005211AB" w:rsidRPr="005211AB" w:rsidRDefault="005211AB" w:rsidP="00E460F5">
            <w:pPr>
              <w:numPr>
                <w:ilvl w:val="0"/>
                <w:numId w:val="38"/>
              </w:numPr>
              <w:contextualSpacing/>
              <w:jc w:val="both"/>
              <w:rPr>
                <w:rFonts w:asciiTheme="minorHAnsi" w:hAnsiTheme="minorHAnsi" w:cstheme="minorHAnsi"/>
                <w:lang w:val="uk-UA"/>
              </w:rPr>
            </w:pPr>
            <w:r w:rsidRPr="005211AB">
              <w:rPr>
                <w:rFonts w:asciiTheme="minorHAnsi" w:hAnsiTheme="minorHAnsi" w:cstheme="minorHAnsi"/>
                <w:lang w:val="uk-UA"/>
              </w:rPr>
              <w:t xml:space="preserve">obsługę poczty elektronicznej, </w:t>
            </w:r>
          </w:p>
          <w:p w14:paraId="0FD0BF35" w14:textId="77777777" w:rsidR="005211AB" w:rsidRPr="005211AB" w:rsidRDefault="005211AB" w:rsidP="00E460F5">
            <w:pPr>
              <w:numPr>
                <w:ilvl w:val="0"/>
                <w:numId w:val="38"/>
              </w:numPr>
              <w:contextualSpacing/>
              <w:jc w:val="both"/>
              <w:rPr>
                <w:rFonts w:asciiTheme="minorHAnsi" w:hAnsiTheme="minorHAnsi" w:cstheme="minorHAnsi"/>
                <w:lang w:val="uk-UA"/>
              </w:rPr>
            </w:pPr>
            <w:r w:rsidRPr="005211AB">
              <w:rPr>
                <w:rFonts w:asciiTheme="minorHAnsi" w:hAnsiTheme="minorHAnsi" w:cstheme="minorHAnsi"/>
                <w:lang w:val="uk-UA"/>
              </w:rPr>
              <w:t xml:space="preserve">zarządzanie czasem, </w:t>
            </w:r>
          </w:p>
          <w:p w14:paraId="5644142B" w14:textId="77777777" w:rsidR="005211AB" w:rsidRPr="005211AB" w:rsidRDefault="005211AB" w:rsidP="00E460F5">
            <w:pPr>
              <w:numPr>
                <w:ilvl w:val="0"/>
                <w:numId w:val="38"/>
              </w:numPr>
              <w:contextualSpacing/>
              <w:jc w:val="both"/>
              <w:rPr>
                <w:rFonts w:asciiTheme="minorHAnsi" w:hAnsiTheme="minorHAnsi" w:cstheme="minorHAnsi"/>
                <w:lang w:val="uk-UA"/>
              </w:rPr>
            </w:pPr>
            <w:r w:rsidRPr="005211AB">
              <w:rPr>
                <w:rFonts w:asciiTheme="minorHAnsi" w:hAnsiTheme="minorHAnsi" w:cstheme="minorHAnsi"/>
                <w:lang w:val="uk-UA"/>
              </w:rPr>
              <w:t xml:space="preserve">zarządzania zasobami </w:t>
            </w:r>
          </w:p>
          <w:p w14:paraId="0CC68D24" w14:textId="77777777" w:rsidR="005211AB" w:rsidRPr="005211AB" w:rsidRDefault="005211AB" w:rsidP="00E460F5">
            <w:pPr>
              <w:numPr>
                <w:ilvl w:val="0"/>
                <w:numId w:val="38"/>
              </w:numPr>
              <w:contextualSpacing/>
              <w:jc w:val="both"/>
              <w:rPr>
                <w:rFonts w:asciiTheme="minorHAnsi" w:hAnsiTheme="minorHAnsi" w:cstheme="minorHAnsi"/>
                <w:lang w:val="uk-UA"/>
              </w:rPr>
            </w:pPr>
            <w:r w:rsidRPr="005211AB">
              <w:rPr>
                <w:rFonts w:asciiTheme="minorHAnsi" w:hAnsiTheme="minorHAnsi" w:cstheme="minorHAnsi"/>
                <w:lang w:val="uk-UA"/>
              </w:rPr>
              <w:t xml:space="preserve">zarządzanie kontaktami i komunikacją. </w:t>
            </w:r>
          </w:p>
        </w:tc>
      </w:tr>
      <w:tr w:rsidR="005211AB" w:rsidRPr="005211AB" w14:paraId="56D80FDF" w14:textId="77777777" w:rsidTr="00B804E9">
        <w:trPr>
          <w:trHeight w:val="777"/>
        </w:trPr>
        <w:tc>
          <w:tcPr>
            <w:tcW w:w="9062" w:type="dxa"/>
            <w:tcBorders>
              <w:bottom w:val="single" w:sz="4" w:space="0" w:color="auto"/>
            </w:tcBorders>
          </w:tcPr>
          <w:p w14:paraId="72287BE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Usługa musi dostarczać kompleksową funkcjonalność oraz narzędzia administracyjne:</w:t>
            </w:r>
          </w:p>
          <w:p w14:paraId="1626829F" w14:textId="77777777" w:rsidR="005211AB" w:rsidRPr="005211AB" w:rsidRDefault="005211AB" w:rsidP="00E460F5">
            <w:pPr>
              <w:numPr>
                <w:ilvl w:val="0"/>
                <w:numId w:val="39"/>
              </w:numPr>
              <w:contextualSpacing/>
              <w:jc w:val="both"/>
              <w:rPr>
                <w:rFonts w:asciiTheme="minorHAnsi" w:hAnsiTheme="minorHAnsi" w:cstheme="minorHAnsi"/>
                <w:lang w:val="uk-UA"/>
              </w:rPr>
            </w:pPr>
            <w:r w:rsidRPr="005211AB">
              <w:rPr>
                <w:rFonts w:asciiTheme="minorHAnsi" w:hAnsiTheme="minorHAnsi" w:cstheme="minorHAnsi"/>
                <w:lang w:val="uk-UA"/>
              </w:rPr>
              <w:t>Zarządzania użytkownikami poczty,</w:t>
            </w:r>
          </w:p>
          <w:p w14:paraId="5E6DD3AB" w14:textId="77777777" w:rsidR="005211AB" w:rsidRPr="005211AB" w:rsidRDefault="005211AB" w:rsidP="00E460F5">
            <w:pPr>
              <w:numPr>
                <w:ilvl w:val="0"/>
                <w:numId w:val="39"/>
              </w:numPr>
              <w:contextualSpacing/>
              <w:jc w:val="both"/>
              <w:rPr>
                <w:rFonts w:asciiTheme="minorHAnsi" w:hAnsiTheme="minorHAnsi" w:cstheme="minorHAnsi"/>
                <w:lang w:val="uk-UA"/>
              </w:rPr>
            </w:pPr>
            <w:r w:rsidRPr="005211AB">
              <w:rPr>
                <w:rFonts w:asciiTheme="minorHAnsi" w:hAnsiTheme="minorHAnsi" w:cstheme="minorHAnsi"/>
                <w:lang w:val="uk-UA"/>
              </w:rPr>
              <w:t>Wsparcia migracji z innych systemów poczty,</w:t>
            </w:r>
          </w:p>
          <w:p w14:paraId="365E3305" w14:textId="77777777" w:rsidR="005211AB" w:rsidRPr="005211AB" w:rsidRDefault="005211AB" w:rsidP="00E460F5">
            <w:pPr>
              <w:numPr>
                <w:ilvl w:val="0"/>
                <w:numId w:val="39"/>
              </w:numPr>
              <w:contextualSpacing/>
              <w:jc w:val="both"/>
              <w:rPr>
                <w:rFonts w:asciiTheme="minorHAnsi" w:hAnsiTheme="minorHAnsi" w:cstheme="minorHAnsi"/>
                <w:lang w:val="uk-UA"/>
              </w:rPr>
            </w:pPr>
            <w:r w:rsidRPr="005211AB">
              <w:rPr>
                <w:rFonts w:asciiTheme="minorHAnsi" w:hAnsiTheme="minorHAnsi" w:cstheme="minorHAnsi"/>
                <w:lang w:val="uk-UA"/>
              </w:rPr>
              <w:t>Wsparcia integracji własnej usługi katalogowej (Active Directory) z usługą hostowaną poczty.</w:t>
            </w:r>
          </w:p>
        </w:tc>
      </w:tr>
      <w:tr w:rsidR="005211AB" w:rsidRPr="005211AB" w14:paraId="7C23057D" w14:textId="77777777" w:rsidTr="00B804E9">
        <w:trPr>
          <w:trHeight w:val="502"/>
        </w:trPr>
        <w:tc>
          <w:tcPr>
            <w:tcW w:w="9062" w:type="dxa"/>
          </w:tcPr>
          <w:p w14:paraId="39E5BBAC"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Dostęp do systemu pocztowego musi być możliwy przy pomocy:</w:t>
            </w:r>
          </w:p>
          <w:p w14:paraId="3D5D9146" w14:textId="77777777" w:rsidR="005211AB" w:rsidRPr="005211AB" w:rsidRDefault="005211AB" w:rsidP="00E460F5">
            <w:pPr>
              <w:numPr>
                <w:ilvl w:val="0"/>
                <w:numId w:val="40"/>
              </w:numPr>
              <w:contextualSpacing/>
              <w:jc w:val="both"/>
              <w:rPr>
                <w:rFonts w:asciiTheme="minorHAnsi" w:hAnsiTheme="minorHAnsi" w:cstheme="minorHAnsi"/>
                <w:lang w:val="uk-UA"/>
              </w:rPr>
            </w:pPr>
            <w:r w:rsidRPr="005211AB">
              <w:rPr>
                <w:rFonts w:asciiTheme="minorHAnsi" w:hAnsiTheme="minorHAnsi" w:cstheme="minorHAnsi"/>
              </w:rPr>
              <w:t>Zainstalowanego</w:t>
            </w:r>
            <w:r w:rsidRPr="005211AB">
              <w:rPr>
                <w:rFonts w:asciiTheme="minorHAnsi" w:hAnsiTheme="minorHAnsi" w:cstheme="minorHAnsi"/>
                <w:lang w:val="uk-UA"/>
              </w:rPr>
              <w:t xml:space="preserve"> </w:t>
            </w:r>
            <w:r w:rsidRPr="005211AB">
              <w:rPr>
                <w:rFonts w:asciiTheme="minorHAnsi" w:hAnsiTheme="minorHAnsi" w:cstheme="minorHAnsi"/>
              </w:rPr>
              <w:t xml:space="preserve">dedykowanego </w:t>
            </w:r>
            <w:r w:rsidRPr="005211AB">
              <w:rPr>
                <w:rFonts w:asciiTheme="minorHAnsi" w:hAnsiTheme="minorHAnsi" w:cstheme="minorHAnsi"/>
                <w:lang w:val="uk-UA"/>
              </w:rPr>
              <w:t>oprogramowania</w:t>
            </w:r>
            <w:r w:rsidRPr="005211AB">
              <w:rPr>
                <w:rFonts w:asciiTheme="minorHAnsi" w:hAnsiTheme="minorHAnsi" w:cstheme="minorHAnsi"/>
              </w:rPr>
              <w:t>.</w:t>
            </w:r>
          </w:p>
          <w:p w14:paraId="499AF176" w14:textId="77777777" w:rsidR="005211AB" w:rsidRPr="005211AB" w:rsidRDefault="005211AB" w:rsidP="00E460F5">
            <w:pPr>
              <w:numPr>
                <w:ilvl w:val="0"/>
                <w:numId w:val="40"/>
              </w:numPr>
              <w:contextualSpacing/>
              <w:jc w:val="both"/>
              <w:rPr>
                <w:rFonts w:asciiTheme="minorHAnsi" w:hAnsiTheme="minorHAnsi" w:cstheme="minorHAnsi"/>
                <w:lang w:val="uk-UA"/>
              </w:rPr>
            </w:pPr>
            <w:r w:rsidRPr="005211AB">
              <w:rPr>
                <w:rFonts w:asciiTheme="minorHAnsi" w:hAnsiTheme="minorHAnsi" w:cstheme="minorHAnsi"/>
                <w:lang w:val="uk-UA"/>
              </w:rPr>
              <w:t>Przeglądarki (Web Access),</w:t>
            </w:r>
          </w:p>
          <w:p w14:paraId="582E1D33" w14:textId="77777777" w:rsidR="005211AB" w:rsidRPr="005211AB" w:rsidRDefault="005211AB" w:rsidP="00E460F5">
            <w:pPr>
              <w:numPr>
                <w:ilvl w:val="0"/>
                <w:numId w:val="40"/>
              </w:numPr>
              <w:contextualSpacing/>
              <w:jc w:val="both"/>
              <w:rPr>
                <w:rFonts w:asciiTheme="minorHAnsi" w:hAnsiTheme="minorHAnsi" w:cstheme="minorHAnsi"/>
                <w:lang w:val="uk-UA"/>
              </w:rPr>
            </w:pPr>
            <w:r w:rsidRPr="005211AB">
              <w:rPr>
                <w:rFonts w:asciiTheme="minorHAnsi" w:hAnsiTheme="minorHAnsi" w:cstheme="minorHAnsi"/>
                <w:lang w:val="uk-UA"/>
              </w:rPr>
              <w:t>Urządzeń mobilnych</w:t>
            </w:r>
            <w:r w:rsidRPr="005211AB">
              <w:rPr>
                <w:rFonts w:asciiTheme="minorHAnsi" w:hAnsiTheme="minorHAnsi" w:cstheme="minorHAnsi"/>
              </w:rPr>
              <w:t xml:space="preserve"> z dedykowanej aplikacji</w:t>
            </w:r>
            <w:r w:rsidRPr="005211AB">
              <w:rPr>
                <w:rFonts w:asciiTheme="minorHAnsi" w:hAnsiTheme="minorHAnsi" w:cstheme="minorHAnsi"/>
                <w:lang w:val="uk-UA"/>
              </w:rPr>
              <w:t>.</w:t>
            </w:r>
          </w:p>
        </w:tc>
      </w:tr>
      <w:tr w:rsidR="005211AB" w:rsidRPr="005211AB" w14:paraId="7EAB33EE" w14:textId="77777777" w:rsidTr="00B804E9">
        <w:trPr>
          <w:trHeight w:val="1406"/>
        </w:trPr>
        <w:tc>
          <w:tcPr>
            <w:tcW w:w="9062" w:type="dxa"/>
          </w:tcPr>
          <w:p w14:paraId="6696960D"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Wymagane cechy usługi to:</w:t>
            </w:r>
          </w:p>
          <w:p w14:paraId="3A07647D" w14:textId="77777777" w:rsidR="005211AB" w:rsidRPr="005211AB" w:rsidRDefault="005211AB" w:rsidP="00E460F5">
            <w:pPr>
              <w:numPr>
                <w:ilvl w:val="0"/>
                <w:numId w:val="41"/>
              </w:numPr>
              <w:contextualSpacing/>
              <w:jc w:val="both"/>
              <w:rPr>
                <w:rFonts w:asciiTheme="minorHAnsi" w:hAnsiTheme="minorHAnsi" w:cstheme="minorHAnsi"/>
                <w:lang w:val="uk-UA"/>
              </w:rPr>
            </w:pPr>
            <w:r w:rsidRPr="005211AB">
              <w:rPr>
                <w:rFonts w:asciiTheme="minorHAnsi" w:hAnsiTheme="minorHAnsi" w:cstheme="minorHAnsi"/>
                <w:lang w:val="uk-UA"/>
              </w:rPr>
              <w:t>Skrzynki pocztowe dla każdego użytkownika o pojemności co najmniej 50 GB na użytkownika,</w:t>
            </w:r>
          </w:p>
          <w:p w14:paraId="48A6DB3D" w14:textId="77777777" w:rsidR="005211AB" w:rsidRPr="005211AB" w:rsidRDefault="005211AB" w:rsidP="00E460F5">
            <w:pPr>
              <w:numPr>
                <w:ilvl w:val="0"/>
                <w:numId w:val="41"/>
              </w:numPr>
              <w:contextualSpacing/>
              <w:jc w:val="both"/>
              <w:rPr>
                <w:rFonts w:asciiTheme="minorHAnsi" w:hAnsiTheme="minorHAnsi" w:cstheme="minorHAnsi"/>
                <w:lang w:val="uk-UA"/>
              </w:rPr>
            </w:pPr>
            <w:r w:rsidRPr="005211AB">
              <w:rPr>
                <w:rFonts w:asciiTheme="minorHAnsi" w:hAnsiTheme="minorHAnsi" w:cstheme="minorHAnsi"/>
                <w:lang w:val="uk-UA"/>
              </w:rPr>
              <w:t>Standardowy i łatwy sposób obsługi poczty elektronicznej,</w:t>
            </w:r>
          </w:p>
          <w:p w14:paraId="4435861B" w14:textId="77777777" w:rsidR="005211AB" w:rsidRPr="005211AB" w:rsidRDefault="005211AB" w:rsidP="00E460F5">
            <w:pPr>
              <w:numPr>
                <w:ilvl w:val="0"/>
                <w:numId w:val="41"/>
              </w:numPr>
              <w:contextualSpacing/>
              <w:jc w:val="both"/>
              <w:rPr>
                <w:rFonts w:asciiTheme="minorHAnsi" w:hAnsiTheme="minorHAnsi" w:cstheme="minorHAnsi"/>
                <w:lang w:val="uk-UA"/>
              </w:rPr>
            </w:pPr>
            <w:r w:rsidRPr="005211AB">
              <w:rPr>
                <w:rFonts w:asciiTheme="minorHAnsi" w:hAnsiTheme="minorHAnsi" w:cstheme="minorHAnsi"/>
                <w:lang w:val="uk-UA"/>
              </w:rPr>
              <w:t>zaawansowane wyszukiwanie i filtrowanie wiadomości, wsparcie dla popularnych przeglądarek Internetowych (</w:t>
            </w:r>
            <w:r w:rsidRPr="005211AB">
              <w:rPr>
                <w:rFonts w:asciiTheme="minorHAnsi" w:hAnsiTheme="minorHAnsi" w:cstheme="minorHAnsi"/>
              </w:rPr>
              <w:t>Edge</w:t>
            </w:r>
            <w:r w:rsidRPr="005211AB">
              <w:rPr>
                <w:rFonts w:asciiTheme="minorHAnsi" w:hAnsiTheme="minorHAnsi" w:cstheme="minorHAnsi"/>
                <w:lang w:val="uk-UA"/>
              </w:rPr>
              <w:t>, Firefox</w:t>
            </w:r>
            <w:r w:rsidRPr="005211AB">
              <w:rPr>
                <w:rFonts w:asciiTheme="minorHAnsi" w:hAnsiTheme="minorHAnsi" w:cstheme="minorHAnsi"/>
              </w:rPr>
              <w:t>, Chrome</w:t>
            </w:r>
            <w:r w:rsidRPr="005211AB">
              <w:rPr>
                <w:rFonts w:asciiTheme="minorHAnsi" w:hAnsiTheme="minorHAnsi" w:cstheme="minorHAnsi"/>
                <w:lang w:val="uk-UA"/>
              </w:rPr>
              <w:t>),</w:t>
            </w:r>
          </w:p>
          <w:p w14:paraId="54669692" w14:textId="77777777" w:rsidR="005211AB" w:rsidRPr="005211AB" w:rsidRDefault="005211AB" w:rsidP="00E460F5">
            <w:pPr>
              <w:numPr>
                <w:ilvl w:val="0"/>
                <w:numId w:val="41"/>
              </w:numPr>
              <w:contextualSpacing/>
              <w:jc w:val="both"/>
              <w:rPr>
                <w:rFonts w:asciiTheme="minorHAnsi" w:hAnsiTheme="minorHAnsi" w:cstheme="minorHAnsi"/>
                <w:lang w:val="uk-UA"/>
              </w:rPr>
            </w:pPr>
            <w:r w:rsidRPr="005211AB">
              <w:rPr>
                <w:rFonts w:asciiTheme="minorHAnsi" w:hAnsiTheme="minorHAnsi" w:cstheme="minorHAnsi"/>
                <w:lang w:val="uk-UA"/>
              </w:rPr>
              <w:t>Bezpieczny dostęp z każdego miejsca, w którym jest dostępny Internet.</w:t>
            </w:r>
          </w:p>
        </w:tc>
      </w:tr>
      <w:tr w:rsidR="005211AB" w:rsidRPr="005211AB" w14:paraId="464DDC06" w14:textId="77777777" w:rsidTr="00B804E9">
        <w:trPr>
          <w:trHeight w:val="1732"/>
        </w:trPr>
        <w:tc>
          <w:tcPr>
            <w:tcW w:w="9062" w:type="dxa"/>
            <w:tcBorders>
              <w:bottom w:val="single" w:sz="4" w:space="0" w:color="auto"/>
            </w:tcBorders>
          </w:tcPr>
          <w:p w14:paraId="08F429F3"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Funkcjonalność podstawowa usługi poczty</w:t>
            </w:r>
          </w:p>
          <w:p w14:paraId="19FA05C1" w14:textId="77777777" w:rsidR="005211AB" w:rsidRPr="005211AB" w:rsidRDefault="005211AB" w:rsidP="00E460F5">
            <w:pPr>
              <w:numPr>
                <w:ilvl w:val="0"/>
                <w:numId w:val="42"/>
              </w:numPr>
              <w:contextualSpacing/>
              <w:jc w:val="both"/>
              <w:rPr>
                <w:rFonts w:asciiTheme="minorHAnsi" w:hAnsiTheme="minorHAnsi" w:cstheme="minorHAnsi"/>
                <w:lang w:val="uk-UA"/>
              </w:rPr>
            </w:pPr>
            <w:r w:rsidRPr="005211AB">
              <w:rPr>
                <w:rFonts w:asciiTheme="minorHAnsi" w:hAnsiTheme="minorHAnsi" w:cstheme="minorHAnsi"/>
                <w:lang w:val="uk-UA"/>
              </w:rPr>
              <w:t>Odbieranie i wysyłanie poczty elektronicznej do adresatów wewnętrznych oraz zewnętrznych,</w:t>
            </w:r>
          </w:p>
          <w:p w14:paraId="27BB729D" w14:textId="77777777" w:rsidR="005211AB" w:rsidRPr="005211AB" w:rsidRDefault="005211AB" w:rsidP="00E460F5">
            <w:pPr>
              <w:numPr>
                <w:ilvl w:val="0"/>
                <w:numId w:val="42"/>
              </w:numPr>
              <w:contextualSpacing/>
              <w:jc w:val="both"/>
              <w:rPr>
                <w:rFonts w:asciiTheme="minorHAnsi" w:hAnsiTheme="minorHAnsi" w:cstheme="minorHAnsi"/>
                <w:lang w:val="uk-UA"/>
              </w:rPr>
            </w:pPr>
            <w:r w:rsidRPr="005211AB">
              <w:rPr>
                <w:rFonts w:asciiTheme="minorHAnsi" w:hAnsiTheme="minorHAnsi" w:cstheme="minorHAnsi"/>
                <w:lang w:val="uk-UA"/>
              </w:rPr>
              <w:t>Tworzenie i zarządzanie osobistymi kalendarzami, listami kontaktów, zadaniami, notatkami,</w:t>
            </w:r>
          </w:p>
          <w:p w14:paraId="5D28BF09" w14:textId="77777777" w:rsidR="005211AB" w:rsidRPr="005211AB" w:rsidRDefault="005211AB" w:rsidP="00E460F5">
            <w:pPr>
              <w:numPr>
                <w:ilvl w:val="0"/>
                <w:numId w:val="42"/>
              </w:numPr>
              <w:contextualSpacing/>
              <w:jc w:val="both"/>
              <w:rPr>
                <w:rFonts w:asciiTheme="minorHAnsi" w:hAnsiTheme="minorHAnsi" w:cstheme="minorHAnsi"/>
                <w:lang w:val="uk-UA"/>
              </w:rPr>
            </w:pPr>
            <w:r w:rsidRPr="005211AB">
              <w:rPr>
                <w:rFonts w:asciiTheme="minorHAnsi" w:hAnsiTheme="minorHAnsi" w:cstheme="minorHAnsi"/>
                <w:lang w:val="uk-UA"/>
              </w:rPr>
              <w:t>Zarządzanie strukturą i zawartością skrzynki pocztowej samodzielnie przez użytkownika końcowego, w tym: organizacja hierarchii folderów,</w:t>
            </w:r>
          </w:p>
          <w:p w14:paraId="7F35997A" w14:textId="77777777" w:rsidR="005211AB" w:rsidRPr="005211AB" w:rsidRDefault="005211AB" w:rsidP="00E460F5">
            <w:pPr>
              <w:numPr>
                <w:ilvl w:val="0"/>
                <w:numId w:val="42"/>
              </w:numPr>
              <w:contextualSpacing/>
              <w:jc w:val="both"/>
              <w:rPr>
                <w:rFonts w:asciiTheme="minorHAnsi" w:hAnsiTheme="minorHAnsi" w:cstheme="minorHAnsi"/>
                <w:lang w:val="uk-UA"/>
              </w:rPr>
            </w:pPr>
            <w:r w:rsidRPr="005211AB">
              <w:rPr>
                <w:rFonts w:asciiTheme="minorHAnsi" w:hAnsiTheme="minorHAnsi" w:cstheme="minorHAnsi"/>
                <w:lang w:val="uk-UA"/>
              </w:rPr>
              <w:t xml:space="preserve">kategoryzacja treści, nadawanie ważności, flagowanie elementów do wykonania wraz </w:t>
            </w:r>
            <w:r w:rsidRPr="005211AB">
              <w:rPr>
                <w:rFonts w:asciiTheme="minorHAnsi" w:hAnsiTheme="minorHAnsi" w:cstheme="minorHAnsi"/>
                <w:lang w:val="uk-UA"/>
              </w:rPr>
              <w:br/>
              <w:t>z przypisaniem terminu i przypomnienia,</w:t>
            </w:r>
          </w:p>
        </w:tc>
      </w:tr>
    </w:tbl>
    <w:p w14:paraId="33FEB204" w14:textId="77777777" w:rsidR="005211AB" w:rsidRPr="005211AB" w:rsidRDefault="005211AB" w:rsidP="005211AB">
      <w:pPr>
        <w:widowControl/>
        <w:autoSpaceDE/>
        <w:autoSpaceDN/>
        <w:rPr>
          <w:rFonts w:asciiTheme="minorHAnsi" w:hAnsiTheme="minorHAnsi" w:cstheme="minorHAnsi"/>
          <w:lang w:eastAsia="pl-PL"/>
        </w:rPr>
      </w:pPr>
      <w:r w:rsidRPr="005211AB">
        <w:rPr>
          <w:rFonts w:asciiTheme="minorHAnsi" w:hAnsiTheme="minorHAnsi" w:cstheme="minorHAnsi"/>
          <w:lang w:eastAsia="pl-PL"/>
        </w:rPr>
        <w:br w:type="page"/>
      </w:r>
    </w:p>
    <w:tbl>
      <w:tblPr>
        <w:tblStyle w:val="Tabela-Siatka1"/>
        <w:tblW w:w="0" w:type="auto"/>
        <w:tblLook w:val="04A0" w:firstRow="1" w:lastRow="0" w:firstColumn="1" w:lastColumn="0" w:noHBand="0" w:noVBand="1"/>
      </w:tblPr>
      <w:tblGrid>
        <w:gridCol w:w="9062"/>
      </w:tblGrid>
      <w:tr w:rsidR="005211AB" w:rsidRPr="005211AB" w14:paraId="1485650E" w14:textId="77777777" w:rsidTr="00B804E9">
        <w:tc>
          <w:tcPr>
            <w:tcW w:w="9062" w:type="dxa"/>
          </w:tcPr>
          <w:p w14:paraId="4D000324"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lastRenderedPageBreak/>
              <w:t>Funkcjonalność wspierająca pracę grupową:</w:t>
            </w:r>
          </w:p>
        </w:tc>
      </w:tr>
      <w:tr w:rsidR="005211AB" w:rsidRPr="005211AB" w14:paraId="0142313B" w14:textId="77777777" w:rsidTr="00B804E9">
        <w:trPr>
          <w:trHeight w:val="2551"/>
        </w:trPr>
        <w:tc>
          <w:tcPr>
            <w:tcW w:w="9062" w:type="dxa"/>
            <w:tcBorders>
              <w:bottom w:val="single" w:sz="4" w:space="0" w:color="auto"/>
            </w:tcBorders>
          </w:tcPr>
          <w:p w14:paraId="5C828FEB"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Udostępnianie kalendarzy osobistych do wglądu i edycji innym użytkownikom, z możliwością definiowania poziomów dostępu,</w:t>
            </w:r>
          </w:p>
          <w:p w14:paraId="17D80F4D"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Tworzenie i zarządzanie współdzielonymi repozytoriami kontaktów, kalendarzy, zadań,</w:t>
            </w:r>
          </w:p>
          <w:p w14:paraId="56CFCA26"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Obsługa list i grup dystrybucyjnych,</w:t>
            </w:r>
          </w:p>
          <w:p w14:paraId="7C8AF116"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Widok rozmowy, który ułatwia nawigację w skrzynce odbiorczej, automatycznie organizując wątki wiadomości w oparciu o przebieg rozmowy między stronami,</w:t>
            </w:r>
          </w:p>
          <w:p w14:paraId="794FDEA9"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w:t>
            </w:r>
          </w:p>
          <w:p w14:paraId="081DFB66"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Udostępnienie użytkownikom możliwości aktualizacji danych kontaktowych i śledzenia odbierania wiadomości e-mail bez potrzeby informatyków.</w:t>
            </w:r>
          </w:p>
        </w:tc>
      </w:tr>
      <w:tr w:rsidR="005211AB" w:rsidRPr="005211AB" w14:paraId="0F14C34B" w14:textId="77777777" w:rsidTr="00B804E9">
        <w:trPr>
          <w:trHeight w:val="2492"/>
        </w:trPr>
        <w:tc>
          <w:tcPr>
            <w:tcW w:w="9062" w:type="dxa"/>
            <w:tcBorders>
              <w:bottom w:val="single" w:sz="4" w:space="0" w:color="auto"/>
            </w:tcBorders>
          </w:tcPr>
          <w:p w14:paraId="6367483F"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Funkcjonalność wspierająca zarządzanie informacją w systemie pocztowym:</w:t>
            </w:r>
          </w:p>
          <w:p w14:paraId="0C4B925A" w14:textId="77777777" w:rsidR="005211AB" w:rsidRPr="005211AB" w:rsidRDefault="005211AB" w:rsidP="00E460F5">
            <w:pPr>
              <w:numPr>
                <w:ilvl w:val="0"/>
                <w:numId w:val="44"/>
              </w:numPr>
              <w:contextualSpacing/>
              <w:jc w:val="both"/>
              <w:rPr>
                <w:rFonts w:asciiTheme="minorHAnsi" w:hAnsiTheme="minorHAnsi" w:cstheme="minorHAnsi"/>
                <w:lang w:val="uk-UA"/>
              </w:rPr>
            </w:pPr>
            <w:r w:rsidRPr="005211AB">
              <w:rPr>
                <w:rFonts w:asciiTheme="minorHAnsi" w:hAnsiTheme="minorHAnsi" w:cstheme="minorHAnsi"/>
                <w:lang w:val="uk-UA"/>
              </w:rPr>
              <w:t xml:space="preserve">Centralne zarządzanie cyklem życia informacji przechowywanych w systemie pocztowym, </w:t>
            </w:r>
            <w:r w:rsidRPr="005211AB">
              <w:rPr>
                <w:rFonts w:asciiTheme="minorHAnsi" w:hAnsiTheme="minorHAnsi" w:cstheme="minorHAnsi"/>
                <w:lang w:val="uk-UA"/>
              </w:rPr>
              <w:br/>
              <w:t>w tym śledzenie i rejestrowanie ich przepływu, wygaszanie po zdefiniowanym okresie czasu, archiwizacja,</w:t>
            </w:r>
          </w:p>
          <w:p w14:paraId="4A3A3021" w14:textId="77777777" w:rsidR="005211AB" w:rsidRPr="005211AB" w:rsidRDefault="005211AB" w:rsidP="00E460F5">
            <w:pPr>
              <w:numPr>
                <w:ilvl w:val="0"/>
                <w:numId w:val="44"/>
              </w:numPr>
              <w:contextualSpacing/>
              <w:jc w:val="both"/>
              <w:rPr>
                <w:rFonts w:asciiTheme="minorHAnsi" w:hAnsiTheme="minorHAnsi" w:cstheme="minorHAnsi"/>
                <w:lang w:val="uk-UA"/>
              </w:rPr>
            </w:pPr>
            <w:r w:rsidRPr="005211AB">
              <w:rPr>
                <w:rFonts w:asciiTheme="minorHAnsi" w:hAnsiTheme="minorHAnsi" w:cstheme="minorHAnsi"/>
                <w:lang w:val="uk-UA"/>
              </w:rPr>
              <w:t>Definiowanie kwot na rozmiar skrzynek pocztowych użytkowników, z możliwością ustawiania progu ostrzegawczego poniżej górnego limitu. Możliwość definiowania różnych limitów dla różnych grup użytkowników,</w:t>
            </w:r>
          </w:p>
          <w:p w14:paraId="35554CFD" w14:textId="77777777" w:rsidR="005211AB" w:rsidRPr="005211AB" w:rsidRDefault="005211AB" w:rsidP="00E460F5">
            <w:pPr>
              <w:numPr>
                <w:ilvl w:val="0"/>
                <w:numId w:val="44"/>
              </w:numPr>
              <w:contextualSpacing/>
              <w:jc w:val="both"/>
              <w:rPr>
                <w:rFonts w:asciiTheme="minorHAnsi" w:hAnsiTheme="minorHAnsi" w:cstheme="minorHAnsi"/>
                <w:lang w:val="uk-UA"/>
              </w:rPr>
            </w:pPr>
            <w:r w:rsidRPr="005211AB">
              <w:rPr>
                <w:rFonts w:asciiTheme="minorHAnsi" w:hAnsiTheme="minorHAnsi" w:cstheme="minorHAnsi"/>
                <w:lang w:val="uk-UA"/>
              </w:rPr>
              <w:t xml:space="preserve">Możliwość przeniesienia lokalnych archiwów skrzynki pocztowej z komputera na serwer, </w:t>
            </w:r>
          </w:p>
          <w:p w14:paraId="24774813" w14:textId="77777777" w:rsidR="005211AB" w:rsidRPr="005211AB" w:rsidRDefault="005211AB" w:rsidP="00E460F5">
            <w:pPr>
              <w:numPr>
                <w:ilvl w:val="0"/>
                <w:numId w:val="44"/>
              </w:numPr>
              <w:contextualSpacing/>
              <w:jc w:val="both"/>
              <w:rPr>
                <w:rFonts w:asciiTheme="minorHAnsi" w:hAnsiTheme="minorHAnsi" w:cstheme="minorHAnsi"/>
                <w:lang w:val="uk-UA"/>
              </w:rPr>
            </w:pPr>
            <w:r w:rsidRPr="005211AB">
              <w:rPr>
                <w:rFonts w:asciiTheme="minorHAnsi" w:hAnsiTheme="minorHAnsi" w:cstheme="minorHAnsi"/>
                <w:lang w:val="uk-UA"/>
              </w:rPr>
              <w:t>Przeglądanie wiadomości wysyłanych na grupy dystrybucyjne przez osoby nimi zarządzające i blokowanie lub dopuszczanie transmisji,</w:t>
            </w:r>
          </w:p>
        </w:tc>
      </w:tr>
      <w:tr w:rsidR="005211AB" w:rsidRPr="005211AB" w14:paraId="0CFC5410" w14:textId="77777777" w:rsidTr="00B804E9">
        <w:trPr>
          <w:trHeight w:val="3514"/>
        </w:trPr>
        <w:tc>
          <w:tcPr>
            <w:tcW w:w="9062" w:type="dxa"/>
            <w:tcBorders>
              <w:bottom w:val="single" w:sz="4" w:space="0" w:color="auto"/>
            </w:tcBorders>
          </w:tcPr>
          <w:p w14:paraId="2A94C52D"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Wsparcie dla użytkowników mobilnych:</w:t>
            </w:r>
          </w:p>
          <w:p w14:paraId="285D1A47"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Możliwość pracy off-line przy słabej łączności z serwerem lub jej całkowitym braku, z pełnym dostępem do danych przechowywanych w skrzynce pocztowej oraz z zachowaniem podstawowej funkcjonalności systemu.</w:t>
            </w:r>
          </w:p>
          <w:p w14:paraId="16C5E1D9"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 xml:space="preserve">Automatyczne przełączanie się aplikacji klienckiej pomiędzy trybem on-line i off-line </w:t>
            </w:r>
            <w:r w:rsidRPr="005211AB">
              <w:rPr>
                <w:rFonts w:asciiTheme="minorHAnsi" w:hAnsiTheme="minorHAnsi" w:cstheme="minorHAnsi"/>
                <w:lang w:val="uk-UA"/>
              </w:rPr>
              <w:br/>
              <w:t>w zależności od stanu połączenia z serwerem,</w:t>
            </w:r>
          </w:p>
          <w:p w14:paraId="40760352"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Możliwość korzystania z usług systemu pocztowego w podstawowym zakresie przy pomocy urządzeń mobilnych typu Smartphone, tablet,</w:t>
            </w:r>
          </w:p>
          <w:p w14:paraId="0A6A3131"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w:t>
            </w:r>
          </w:p>
          <w:p w14:paraId="26EDD475"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 xml:space="preserve">Obsługa interfejsu dostępu do poczty w takich przeglądarkach, jak </w:t>
            </w:r>
            <w:r w:rsidRPr="005211AB">
              <w:rPr>
                <w:rFonts w:asciiTheme="minorHAnsi" w:hAnsiTheme="minorHAnsi" w:cstheme="minorHAnsi"/>
              </w:rPr>
              <w:t xml:space="preserve"> Edge</w:t>
            </w:r>
            <w:r w:rsidRPr="005211AB">
              <w:rPr>
                <w:rFonts w:asciiTheme="minorHAnsi" w:hAnsiTheme="minorHAnsi" w:cstheme="minorHAnsi"/>
                <w:lang w:val="uk-UA"/>
              </w:rPr>
              <w:t xml:space="preserve">,  Mozilla Firefox, Google Chrome. </w:t>
            </w:r>
          </w:p>
        </w:tc>
      </w:tr>
      <w:tr w:rsidR="005211AB" w:rsidRPr="005211AB" w14:paraId="581AF2A5" w14:textId="77777777" w:rsidTr="00B804E9">
        <w:tc>
          <w:tcPr>
            <w:tcW w:w="9062" w:type="dxa"/>
            <w:shd w:val="clear" w:color="auto" w:fill="DDD9C3" w:themeFill="background2" w:themeFillShade="E6"/>
          </w:tcPr>
          <w:p w14:paraId="4731AF32" w14:textId="77777777" w:rsidR="005211AB" w:rsidRPr="005211AB" w:rsidRDefault="005211AB" w:rsidP="005211AB">
            <w:pPr>
              <w:jc w:val="center"/>
              <w:rPr>
                <w:rFonts w:asciiTheme="minorHAnsi" w:hAnsiTheme="minorHAnsi" w:cstheme="minorHAnsi"/>
                <w:b/>
              </w:rPr>
            </w:pPr>
            <w:r w:rsidRPr="005211AB">
              <w:rPr>
                <w:rFonts w:asciiTheme="minorHAnsi" w:hAnsiTheme="minorHAnsi" w:cstheme="minorHAnsi"/>
                <w:b/>
                <w:lang w:val="uk-UA"/>
              </w:rPr>
              <w:t>Pakiet biurowy on-line musi spełniać następujące wymagania:</w:t>
            </w:r>
          </w:p>
        </w:tc>
      </w:tr>
      <w:tr w:rsidR="005211AB" w:rsidRPr="005211AB" w14:paraId="7F916126" w14:textId="77777777" w:rsidTr="00B804E9">
        <w:trPr>
          <w:trHeight w:val="771"/>
        </w:trPr>
        <w:tc>
          <w:tcPr>
            <w:tcW w:w="9062" w:type="dxa"/>
            <w:tcBorders>
              <w:bottom w:val="single" w:sz="4" w:space="0" w:color="auto"/>
            </w:tcBorders>
          </w:tcPr>
          <w:p w14:paraId="1CDB89D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Wymagania odnośnie interfejsu użytkownika:</w:t>
            </w:r>
          </w:p>
          <w:p w14:paraId="2D43FE82" w14:textId="77777777" w:rsidR="005211AB" w:rsidRPr="005211AB" w:rsidRDefault="005211AB" w:rsidP="00E460F5">
            <w:pPr>
              <w:numPr>
                <w:ilvl w:val="0"/>
                <w:numId w:val="46"/>
              </w:numPr>
              <w:contextualSpacing/>
              <w:jc w:val="both"/>
              <w:rPr>
                <w:rFonts w:asciiTheme="minorHAnsi" w:hAnsiTheme="minorHAnsi" w:cstheme="minorHAnsi"/>
                <w:lang w:val="uk-UA"/>
              </w:rPr>
            </w:pPr>
            <w:r w:rsidRPr="005211AB">
              <w:rPr>
                <w:rFonts w:asciiTheme="minorHAnsi" w:hAnsiTheme="minorHAnsi" w:cstheme="minorHAnsi"/>
                <w:lang w:val="uk-UA"/>
              </w:rPr>
              <w:t>Pełna polska wersja językowa interfejsu użytkownika,</w:t>
            </w:r>
          </w:p>
          <w:p w14:paraId="24878F4E" w14:textId="77777777" w:rsidR="005211AB" w:rsidRPr="005211AB" w:rsidRDefault="005211AB" w:rsidP="00E460F5">
            <w:pPr>
              <w:numPr>
                <w:ilvl w:val="0"/>
                <w:numId w:val="46"/>
              </w:numPr>
              <w:contextualSpacing/>
              <w:jc w:val="both"/>
              <w:rPr>
                <w:rFonts w:asciiTheme="minorHAnsi" w:hAnsiTheme="minorHAnsi" w:cstheme="minorHAnsi"/>
                <w:lang w:val="uk-UA"/>
              </w:rPr>
            </w:pPr>
            <w:r w:rsidRPr="005211AB">
              <w:rPr>
                <w:rFonts w:asciiTheme="minorHAnsi" w:hAnsiTheme="minorHAnsi" w:cstheme="minorHAnsi"/>
                <w:lang w:val="uk-UA"/>
              </w:rPr>
              <w:t>Dostępne inne wersje językowe Angielski, Rosyjski.</w:t>
            </w:r>
          </w:p>
        </w:tc>
      </w:tr>
      <w:tr w:rsidR="005211AB" w:rsidRPr="005211AB" w14:paraId="132E5B1A" w14:textId="77777777" w:rsidTr="00B804E9">
        <w:tc>
          <w:tcPr>
            <w:tcW w:w="9062" w:type="dxa"/>
          </w:tcPr>
          <w:p w14:paraId="0748E964"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Pakiet biurowy on-line musi zawierać:</w:t>
            </w:r>
          </w:p>
        </w:tc>
      </w:tr>
      <w:tr w:rsidR="005211AB" w:rsidRPr="005211AB" w14:paraId="6ACFF7BE" w14:textId="77777777" w:rsidTr="00B804E9">
        <w:trPr>
          <w:trHeight w:val="851"/>
        </w:trPr>
        <w:tc>
          <w:tcPr>
            <w:tcW w:w="9062" w:type="dxa"/>
            <w:tcBorders>
              <w:bottom w:val="single" w:sz="4" w:space="0" w:color="auto"/>
            </w:tcBorders>
          </w:tcPr>
          <w:p w14:paraId="7469A9A4" w14:textId="77777777" w:rsidR="005211AB" w:rsidRPr="005211AB" w:rsidRDefault="005211AB" w:rsidP="00E460F5">
            <w:pPr>
              <w:numPr>
                <w:ilvl w:val="0"/>
                <w:numId w:val="47"/>
              </w:numPr>
              <w:contextualSpacing/>
              <w:jc w:val="both"/>
              <w:rPr>
                <w:rFonts w:asciiTheme="minorHAnsi" w:hAnsiTheme="minorHAnsi" w:cstheme="minorHAnsi"/>
                <w:lang w:val="uk-UA"/>
              </w:rPr>
            </w:pPr>
            <w:r w:rsidRPr="005211AB">
              <w:rPr>
                <w:rFonts w:asciiTheme="minorHAnsi" w:hAnsiTheme="minorHAnsi" w:cstheme="minorHAnsi"/>
                <w:lang w:val="uk-UA"/>
              </w:rPr>
              <w:t>Edytor tekstów,</w:t>
            </w:r>
          </w:p>
          <w:p w14:paraId="149DF76F" w14:textId="77777777" w:rsidR="005211AB" w:rsidRPr="005211AB" w:rsidRDefault="005211AB" w:rsidP="00E460F5">
            <w:pPr>
              <w:numPr>
                <w:ilvl w:val="0"/>
                <w:numId w:val="47"/>
              </w:numPr>
              <w:contextualSpacing/>
              <w:jc w:val="both"/>
              <w:rPr>
                <w:rFonts w:asciiTheme="minorHAnsi" w:hAnsiTheme="minorHAnsi" w:cstheme="minorHAnsi"/>
                <w:lang w:val="uk-UA"/>
              </w:rPr>
            </w:pPr>
            <w:r w:rsidRPr="005211AB">
              <w:rPr>
                <w:rFonts w:asciiTheme="minorHAnsi" w:hAnsiTheme="minorHAnsi" w:cstheme="minorHAnsi"/>
                <w:lang w:val="uk-UA"/>
              </w:rPr>
              <w:t>Arkusz kalkulacyjny,</w:t>
            </w:r>
          </w:p>
          <w:p w14:paraId="0B2A24BC" w14:textId="77777777" w:rsidR="005211AB" w:rsidRPr="005211AB" w:rsidRDefault="005211AB" w:rsidP="00E460F5">
            <w:pPr>
              <w:numPr>
                <w:ilvl w:val="0"/>
                <w:numId w:val="47"/>
              </w:numPr>
              <w:contextualSpacing/>
              <w:jc w:val="both"/>
              <w:rPr>
                <w:rFonts w:asciiTheme="minorHAnsi" w:hAnsiTheme="minorHAnsi" w:cstheme="minorHAnsi"/>
                <w:lang w:val="uk-UA"/>
              </w:rPr>
            </w:pPr>
            <w:r w:rsidRPr="005211AB">
              <w:rPr>
                <w:rFonts w:asciiTheme="minorHAnsi" w:hAnsiTheme="minorHAnsi" w:cstheme="minorHAnsi"/>
                <w:lang w:val="uk-UA"/>
              </w:rPr>
              <w:t>Narzędzie do przygotowywania i prowadzenia prezentacji,</w:t>
            </w:r>
          </w:p>
        </w:tc>
      </w:tr>
    </w:tbl>
    <w:p w14:paraId="47601DBF" w14:textId="77777777" w:rsidR="005211AB" w:rsidRPr="005211AB" w:rsidRDefault="005211AB" w:rsidP="005211AB">
      <w:pPr>
        <w:widowControl/>
        <w:autoSpaceDE/>
        <w:autoSpaceDN/>
        <w:rPr>
          <w:rFonts w:asciiTheme="minorHAnsi" w:hAnsiTheme="minorHAnsi" w:cstheme="minorHAnsi"/>
          <w:lang w:eastAsia="pl-PL"/>
        </w:rPr>
      </w:pPr>
      <w:r w:rsidRPr="005211AB">
        <w:rPr>
          <w:rFonts w:asciiTheme="minorHAnsi" w:hAnsiTheme="minorHAnsi" w:cstheme="minorHAnsi"/>
          <w:lang w:eastAsia="pl-PL"/>
        </w:rPr>
        <w:br w:type="page"/>
      </w:r>
    </w:p>
    <w:tbl>
      <w:tblPr>
        <w:tblStyle w:val="Tabela-Siatka1"/>
        <w:tblW w:w="0" w:type="auto"/>
        <w:tblLook w:val="04A0" w:firstRow="1" w:lastRow="0" w:firstColumn="1" w:lastColumn="0" w:noHBand="0" w:noVBand="1"/>
      </w:tblPr>
      <w:tblGrid>
        <w:gridCol w:w="9062"/>
      </w:tblGrid>
      <w:tr w:rsidR="005211AB" w:rsidRPr="005211AB" w14:paraId="45B12916" w14:textId="77777777" w:rsidTr="00B804E9">
        <w:trPr>
          <w:trHeight w:val="288"/>
        </w:trPr>
        <w:tc>
          <w:tcPr>
            <w:tcW w:w="9062" w:type="dxa"/>
            <w:tcBorders>
              <w:bottom w:val="single" w:sz="4" w:space="0" w:color="auto"/>
            </w:tcBorders>
            <w:shd w:val="clear" w:color="auto" w:fill="DDD9C3" w:themeFill="background2" w:themeFillShade="E6"/>
          </w:tcPr>
          <w:p w14:paraId="4D620D9D" w14:textId="77777777" w:rsidR="005211AB" w:rsidRPr="005211AB" w:rsidRDefault="005211AB" w:rsidP="005211AB">
            <w:pPr>
              <w:jc w:val="both"/>
              <w:rPr>
                <w:rFonts w:asciiTheme="minorHAnsi" w:hAnsiTheme="minorHAnsi" w:cstheme="minorHAnsi"/>
                <w:b/>
                <w:lang w:val="uk-UA"/>
              </w:rPr>
            </w:pPr>
            <w:r w:rsidRPr="005211AB">
              <w:rPr>
                <w:rFonts w:asciiTheme="minorHAnsi" w:hAnsiTheme="minorHAnsi" w:cstheme="minorHAnsi"/>
                <w:b/>
                <w:lang w:val="uk-UA"/>
              </w:rPr>
              <w:lastRenderedPageBreak/>
              <w:t xml:space="preserve">Edytor tekstów musi umożliwiać: </w:t>
            </w:r>
          </w:p>
        </w:tc>
      </w:tr>
      <w:tr w:rsidR="005211AB" w:rsidRPr="005211AB" w14:paraId="7CAB6691" w14:textId="77777777" w:rsidTr="00B804E9">
        <w:trPr>
          <w:trHeight w:val="6033"/>
        </w:trPr>
        <w:tc>
          <w:tcPr>
            <w:tcW w:w="9062" w:type="dxa"/>
            <w:tcBorders>
              <w:bottom w:val="single" w:sz="4" w:space="0" w:color="auto"/>
            </w:tcBorders>
          </w:tcPr>
          <w:p w14:paraId="3881FDCB"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Edycję i formatowanie tekstu w języku polskim, angielskim, rosyjskim wraz z obsługą tych języków w zakresie sprawdzania pisowni i poprawności gramatycznej oraz funkcjonalnością słownika wyrazów bliskoznacznych i autokorekty,</w:t>
            </w:r>
          </w:p>
          <w:p w14:paraId="6DF2358D"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 xml:space="preserve">Wstawianie oraz formatowanie tabel, </w:t>
            </w:r>
          </w:p>
          <w:p w14:paraId="7FFD5622"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Wstawianie oraz formatowanie obiektów graficznych,</w:t>
            </w:r>
          </w:p>
          <w:p w14:paraId="34DE568E"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Wstawianie wykresów i tabel z arkusza kalkulacyjnego (wliczając tabele przestawne)</w:t>
            </w:r>
          </w:p>
          <w:p w14:paraId="50AB5755"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Automatyczne numerowanie rozdziałów, punktów, akapitów, tabel i rysunków,</w:t>
            </w:r>
          </w:p>
          <w:p w14:paraId="5842383C"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Automatyczne tworzenie spisów treści,</w:t>
            </w:r>
          </w:p>
          <w:p w14:paraId="7F744643"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Formatowanie nagłówków i stopek stron,</w:t>
            </w:r>
          </w:p>
          <w:p w14:paraId="2AB86AD5"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Sprawdzanie pisowni obsługiwanych języków,</w:t>
            </w:r>
          </w:p>
          <w:p w14:paraId="7FE735D5"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Śledzenie zmian wprowadzonych przez użytkowników,</w:t>
            </w:r>
          </w:p>
          <w:p w14:paraId="64091F04"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Nagrywanie, tworzenie i edycję makr automatyzujących wykonywanie czynności,</w:t>
            </w:r>
          </w:p>
          <w:p w14:paraId="4CF7D95C"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Określenie układu strony (pionowa/pozioma),</w:t>
            </w:r>
          </w:p>
          <w:p w14:paraId="5B5A7064"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Wydruk dokumentów,</w:t>
            </w:r>
          </w:p>
          <w:p w14:paraId="3796A197"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 xml:space="preserve">Wykonywanie korespondencji seryjnej bazując na danych adresowych pochodzących </w:t>
            </w:r>
            <w:r w:rsidRPr="005211AB">
              <w:rPr>
                <w:rFonts w:asciiTheme="minorHAnsi" w:hAnsiTheme="minorHAnsi" w:cstheme="minorHAnsi"/>
                <w:lang w:val="uk-UA"/>
              </w:rPr>
              <w:br/>
              <w:t>z arkusza kalkulacyjnego i z narzędzia do zarządzania informacją prywatną,</w:t>
            </w:r>
          </w:p>
          <w:p w14:paraId="28C201F6"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 xml:space="preserve">Pracę na dokumentach utworzonych przy pomocy Microsoft Word 2010, 2013 i 2016 </w:t>
            </w:r>
            <w:r w:rsidRPr="005211AB">
              <w:rPr>
                <w:rFonts w:asciiTheme="minorHAnsi" w:hAnsiTheme="minorHAnsi" w:cstheme="minorHAnsi"/>
                <w:lang w:val="uk-UA"/>
              </w:rPr>
              <w:br/>
              <w:t>z zapewnieniem bezproblemowej konwersji wszystkich elementów i atrybutów dokumentu,</w:t>
            </w:r>
          </w:p>
          <w:p w14:paraId="35D2079F"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Zabezpieczenie dokumentów hasłem przed odczytem oraz przed wprowadzaniem modyfikacji,</w:t>
            </w:r>
          </w:p>
          <w:p w14:paraId="557B1CA7"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6F070DDA"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tc>
      </w:tr>
      <w:tr w:rsidR="005211AB" w:rsidRPr="005211AB" w14:paraId="2599ADDE" w14:textId="77777777" w:rsidTr="00B804E9">
        <w:trPr>
          <w:trHeight w:val="313"/>
        </w:trPr>
        <w:tc>
          <w:tcPr>
            <w:tcW w:w="9062" w:type="dxa"/>
            <w:tcBorders>
              <w:bottom w:val="single" w:sz="4" w:space="0" w:color="auto"/>
            </w:tcBorders>
            <w:shd w:val="clear" w:color="auto" w:fill="DDD9C3" w:themeFill="background2" w:themeFillShade="E6"/>
          </w:tcPr>
          <w:p w14:paraId="568ACAFA"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b/>
                <w:lang w:val="uk-UA"/>
              </w:rPr>
              <w:t xml:space="preserve">Arkusz kalkulacyjny musi umożliwiać: </w:t>
            </w:r>
          </w:p>
        </w:tc>
      </w:tr>
      <w:tr w:rsidR="005211AB" w:rsidRPr="005211AB" w14:paraId="4C6BC3B6" w14:textId="77777777" w:rsidTr="00B804E9">
        <w:trPr>
          <w:trHeight w:val="3089"/>
        </w:trPr>
        <w:tc>
          <w:tcPr>
            <w:tcW w:w="9062" w:type="dxa"/>
            <w:tcBorders>
              <w:bottom w:val="nil"/>
            </w:tcBorders>
          </w:tcPr>
          <w:p w14:paraId="13AFD759"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raportów tabelarycznych,</w:t>
            </w:r>
          </w:p>
          <w:p w14:paraId="5BE51F90"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wykresów liniowych (wraz linią trendu), słupkowych, kołowych,</w:t>
            </w:r>
          </w:p>
          <w:p w14:paraId="7FF8B3EC"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arkuszy kalkulacyjnych zawierających teksty, dane liczbowe oraz formuły przeprowadzające operacje matematyczne, logiczne, tekstowe, statystyczne oraz operacje na danych finansowych i na miarach czasu,</w:t>
            </w:r>
          </w:p>
          <w:p w14:paraId="031B520F"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raportów z zewnętrznych źródeł danych (inne arkusze kalkulacyjne, bazy danych zgodne z ODBC, pliki tekstowe, pliki XML, webservice),</w:t>
            </w:r>
          </w:p>
          <w:p w14:paraId="4A27BD86"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raportów tabeli przestawnych umożliwiających dynamiczną zmianę wymiarów oraz wykresów bazujących na danych z tabeli przestawnych,</w:t>
            </w:r>
          </w:p>
          <w:p w14:paraId="719EA0BC"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Wyszukiwanie i zamianę danych,</w:t>
            </w:r>
          </w:p>
          <w:p w14:paraId="6D894215"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Wykonywanie analiz danych przy użyciu formatowania warunkowego,</w:t>
            </w:r>
          </w:p>
          <w:p w14:paraId="45B90E26"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Nazywanie komórek arkusza i odwoływanie się w formułach po takiej nazwie,</w:t>
            </w:r>
          </w:p>
          <w:p w14:paraId="67609EA5"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Nagrywanie, tworzenie i edycję makr automatyzujących wykonywanie czynności,</w:t>
            </w:r>
          </w:p>
          <w:p w14:paraId="00B30DCA"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Formatowanie czasu, daty i wartości finansowych z polskim formatem,</w:t>
            </w:r>
          </w:p>
          <w:p w14:paraId="7024BCCC"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Zapis wielu arkuszy kalkulacyjnych w jednym pliku,</w:t>
            </w:r>
          </w:p>
        </w:tc>
      </w:tr>
      <w:tr w:rsidR="005211AB" w:rsidRPr="005211AB" w14:paraId="04247232" w14:textId="77777777" w:rsidTr="00B804E9">
        <w:trPr>
          <w:trHeight w:val="708"/>
        </w:trPr>
        <w:tc>
          <w:tcPr>
            <w:tcW w:w="9062" w:type="dxa"/>
            <w:tcBorders>
              <w:top w:val="nil"/>
              <w:bottom w:val="single" w:sz="4" w:space="0" w:color="auto"/>
            </w:tcBorders>
          </w:tcPr>
          <w:p w14:paraId="5D400E2F"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Zachowanie pełnej zgodności z formatami plików utworzonych za pomocą oprogramowania Microsoft Excel 2010, 2013 i 2016, z uwzględnieniem poprawnej realizacji użytych w nich funkcji specjalnych i makropoleceń,</w:t>
            </w:r>
          </w:p>
          <w:p w14:paraId="7D6CFE95"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Zabezpieczenie dokumentów hasłem przed odczytem oraz przed wprowadzaniem modyfikacji.</w:t>
            </w:r>
          </w:p>
          <w:p w14:paraId="596F8E57" w14:textId="77777777" w:rsidR="005211AB" w:rsidRPr="005211AB" w:rsidRDefault="005211AB" w:rsidP="005211AB">
            <w:pPr>
              <w:contextualSpacing/>
              <w:jc w:val="both"/>
              <w:rPr>
                <w:rFonts w:asciiTheme="minorHAnsi" w:hAnsiTheme="minorHAnsi" w:cstheme="minorHAnsi"/>
              </w:rPr>
            </w:pPr>
          </w:p>
          <w:p w14:paraId="27B49552" w14:textId="77777777" w:rsidR="005211AB" w:rsidRPr="005211AB" w:rsidRDefault="005211AB" w:rsidP="005211AB">
            <w:pPr>
              <w:contextualSpacing/>
              <w:jc w:val="both"/>
              <w:rPr>
                <w:rFonts w:asciiTheme="minorHAnsi" w:hAnsiTheme="minorHAnsi" w:cstheme="minorHAnsi"/>
              </w:rPr>
            </w:pPr>
          </w:p>
          <w:p w14:paraId="55D12BFA" w14:textId="77777777" w:rsidR="005211AB" w:rsidRPr="005211AB" w:rsidRDefault="005211AB" w:rsidP="005211AB">
            <w:pPr>
              <w:contextualSpacing/>
              <w:jc w:val="both"/>
              <w:rPr>
                <w:rFonts w:asciiTheme="minorHAnsi" w:hAnsiTheme="minorHAnsi" w:cstheme="minorHAnsi"/>
              </w:rPr>
            </w:pPr>
          </w:p>
          <w:p w14:paraId="5490F0B5" w14:textId="77777777" w:rsidR="005211AB" w:rsidRPr="005211AB" w:rsidRDefault="005211AB" w:rsidP="005211AB">
            <w:pPr>
              <w:contextualSpacing/>
              <w:jc w:val="both"/>
              <w:rPr>
                <w:rFonts w:asciiTheme="minorHAnsi" w:hAnsiTheme="minorHAnsi" w:cstheme="minorHAnsi"/>
              </w:rPr>
            </w:pPr>
          </w:p>
          <w:p w14:paraId="576F3641" w14:textId="77777777" w:rsidR="005211AB" w:rsidRPr="005211AB" w:rsidRDefault="005211AB" w:rsidP="005211AB">
            <w:pPr>
              <w:contextualSpacing/>
              <w:jc w:val="both"/>
              <w:rPr>
                <w:rFonts w:asciiTheme="minorHAnsi" w:hAnsiTheme="minorHAnsi" w:cstheme="minorHAnsi"/>
              </w:rPr>
            </w:pPr>
          </w:p>
          <w:p w14:paraId="60814808" w14:textId="77777777" w:rsidR="005211AB" w:rsidRPr="005211AB" w:rsidRDefault="005211AB" w:rsidP="005211AB">
            <w:pPr>
              <w:contextualSpacing/>
              <w:jc w:val="both"/>
              <w:rPr>
                <w:rFonts w:asciiTheme="minorHAnsi" w:hAnsiTheme="minorHAnsi" w:cstheme="minorHAnsi"/>
              </w:rPr>
            </w:pPr>
          </w:p>
          <w:p w14:paraId="5AB554BD" w14:textId="77777777" w:rsidR="005211AB" w:rsidRPr="005211AB" w:rsidRDefault="005211AB" w:rsidP="005211AB">
            <w:pPr>
              <w:contextualSpacing/>
              <w:jc w:val="both"/>
              <w:rPr>
                <w:rFonts w:asciiTheme="minorHAnsi" w:hAnsiTheme="minorHAnsi" w:cstheme="minorHAnsi"/>
              </w:rPr>
            </w:pPr>
          </w:p>
          <w:p w14:paraId="7980BDD5" w14:textId="77777777" w:rsidR="005211AB" w:rsidRPr="005211AB" w:rsidRDefault="005211AB" w:rsidP="005211AB">
            <w:pPr>
              <w:contextualSpacing/>
              <w:jc w:val="both"/>
              <w:rPr>
                <w:rFonts w:asciiTheme="minorHAnsi" w:hAnsiTheme="minorHAnsi" w:cstheme="minorHAnsi"/>
              </w:rPr>
            </w:pPr>
          </w:p>
          <w:p w14:paraId="5AFF9927" w14:textId="77777777" w:rsidR="005211AB" w:rsidRPr="005211AB" w:rsidRDefault="005211AB" w:rsidP="005211AB">
            <w:pPr>
              <w:contextualSpacing/>
              <w:jc w:val="both"/>
              <w:rPr>
                <w:rFonts w:asciiTheme="minorHAnsi" w:hAnsiTheme="minorHAnsi" w:cstheme="minorHAnsi"/>
              </w:rPr>
            </w:pPr>
          </w:p>
          <w:p w14:paraId="1AA341EA" w14:textId="77777777" w:rsidR="005211AB" w:rsidRPr="005211AB" w:rsidRDefault="005211AB" w:rsidP="005211AB">
            <w:pPr>
              <w:contextualSpacing/>
              <w:jc w:val="both"/>
              <w:rPr>
                <w:rFonts w:asciiTheme="minorHAnsi" w:hAnsiTheme="minorHAnsi" w:cstheme="minorHAnsi"/>
              </w:rPr>
            </w:pPr>
          </w:p>
        </w:tc>
      </w:tr>
    </w:tbl>
    <w:p w14:paraId="053DA6E2" w14:textId="77777777" w:rsidR="005211AB" w:rsidRPr="005211AB" w:rsidRDefault="005211AB" w:rsidP="005211AB">
      <w:pPr>
        <w:widowControl/>
        <w:autoSpaceDE/>
        <w:autoSpaceDN/>
        <w:rPr>
          <w:rFonts w:asciiTheme="minorHAnsi" w:hAnsiTheme="minorHAnsi" w:cstheme="minorHAnsi"/>
          <w:lang w:eastAsia="pl-PL"/>
        </w:rPr>
      </w:pPr>
    </w:p>
    <w:tbl>
      <w:tblPr>
        <w:tblStyle w:val="Tabela-Siatka1"/>
        <w:tblW w:w="0" w:type="auto"/>
        <w:tblLook w:val="04A0" w:firstRow="1" w:lastRow="0" w:firstColumn="1" w:lastColumn="0" w:noHBand="0" w:noVBand="1"/>
      </w:tblPr>
      <w:tblGrid>
        <w:gridCol w:w="9061"/>
      </w:tblGrid>
      <w:tr w:rsidR="005211AB" w:rsidRPr="005211AB" w14:paraId="5FB9E03D" w14:textId="77777777" w:rsidTr="00B804E9">
        <w:tc>
          <w:tcPr>
            <w:tcW w:w="9061" w:type="dxa"/>
            <w:shd w:val="clear" w:color="auto" w:fill="DDD9C3" w:themeFill="background2" w:themeFillShade="E6"/>
          </w:tcPr>
          <w:p w14:paraId="2937E0DA" w14:textId="77777777" w:rsidR="005211AB" w:rsidRPr="005211AB" w:rsidRDefault="005211AB" w:rsidP="005211AB">
            <w:pPr>
              <w:rPr>
                <w:rFonts w:asciiTheme="minorHAnsi" w:hAnsiTheme="minorHAnsi" w:cstheme="minorHAnsi"/>
                <w:lang w:val="uk-UA"/>
              </w:rPr>
            </w:pPr>
            <w:r w:rsidRPr="005211AB">
              <w:rPr>
                <w:rFonts w:asciiTheme="minorHAnsi" w:hAnsiTheme="minorHAnsi" w:cstheme="minorHAnsi"/>
                <w:b/>
                <w:lang w:val="uk-UA"/>
              </w:rPr>
              <w:lastRenderedPageBreak/>
              <w:t xml:space="preserve">Narzędzie do przygotowywania i prowadzenia prezentacji musi umożliwiać: </w:t>
            </w:r>
          </w:p>
        </w:tc>
      </w:tr>
      <w:tr w:rsidR="005211AB" w:rsidRPr="005211AB" w14:paraId="31D2AA9C" w14:textId="77777777" w:rsidTr="00B804E9">
        <w:trPr>
          <w:trHeight w:val="3964"/>
        </w:trPr>
        <w:tc>
          <w:tcPr>
            <w:tcW w:w="9061" w:type="dxa"/>
            <w:tcBorders>
              <w:bottom w:val="single" w:sz="4" w:space="0" w:color="auto"/>
            </w:tcBorders>
          </w:tcPr>
          <w:p w14:paraId="78DC6437"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Przygotowywanie prezentacji multimedialnych, które będą:</w:t>
            </w:r>
          </w:p>
          <w:p w14:paraId="39FD8CF0"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Prezentowanie przy użyciu projektora multimedialnego</w:t>
            </w:r>
          </w:p>
          <w:p w14:paraId="4F14AFE0"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Drukowanie w formacie umożliwiającym robienie notatek</w:t>
            </w:r>
          </w:p>
          <w:p w14:paraId="67ABF24C"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Zapisanie jako prezentacja tylko do odczytu.</w:t>
            </w:r>
          </w:p>
          <w:p w14:paraId="4A7B4A37"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Nagrywanie narracji i dołączanie jej do prezentacji</w:t>
            </w:r>
          </w:p>
          <w:p w14:paraId="76DAFC70"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Opatrywanie slajdów notatkami dla prezentera</w:t>
            </w:r>
          </w:p>
          <w:p w14:paraId="4A135A6F"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 xml:space="preserve">Umieszczanie i formatowanie tekstów, obiektów graficznych, tabel, nagrań dźwiękowych </w:t>
            </w:r>
            <w:r w:rsidRPr="005211AB">
              <w:rPr>
                <w:rFonts w:asciiTheme="minorHAnsi" w:hAnsiTheme="minorHAnsi" w:cstheme="minorHAnsi"/>
                <w:lang w:val="uk-UA"/>
              </w:rPr>
              <w:br/>
              <w:t>i wideo</w:t>
            </w:r>
          </w:p>
          <w:p w14:paraId="63813701"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Umieszczanie tabel i wykresów pochodzących z arkusza kalkulacyjnego</w:t>
            </w:r>
          </w:p>
          <w:p w14:paraId="6F2803AB"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Odświeżenie wykresu znajdującego się w prezentacji po zmianie danych w źródłowym arkuszu kalkulacyjnym</w:t>
            </w:r>
          </w:p>
          <w:p w14:paraId="6D219CF2"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Możliwość tworzenia animacji obiektów i całych slajdów</w:t>
            </w:r>
          </w:p>
          <w:p w14:paraId="3D8EEA6C"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Prowadzenie prezentacji w trybie prezentera, gdzie slajdy są widoczne na jednym monitorze lub projektorze, a na drugim widoczne są slajdy i notatki prezentera</w:t>
            </w:r>
          </w:p>
          <w:p w14:paraId="2EC40A7A"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Pełna zgodność z formatami plików utworzonych za pomocą oprogramowania MS PowerPoint 2010, 2013 i 2016.</w:t>
            </w:r>
          </w:p>
        </w:tc>
      </w:tr>
      <w:tr w:rsidR="005211AB" w:rsidRPr="005211AB" w14:paraId="52EEC959" w14:textId="77777777" w:rsidTr="00B804E9">
        <w:tc>
          <w:tcPr>
            <w:tcW w:w="9061" w:type="dxa"/>
            <w:shd w:val="clear" w:color="auto" w:fill="DDD9C3" w:themeFill="background2" w:themeFillShade="E6"/>
          </w:tcPr>
          <w:p w14:paraId="79E7F6AA" w14:textId="77777777" w:rsidR="005211AB" w:rsidRPr="005211AB" w:rsidRDefault="005211AB" w:rsidP="005211AB">
            <w:pPr>
              <w:jc w:val="both"/>
              <w:rPr>
                <w:rFonts w:asciiTheme="minorHAnsi" w:hAnsiTheme="minorHAnsi" w:cstheme="minorHAnsi"/>
                <w:b/>
              </w:rPr>
            </w:pPr>
            <w:r w:rsidRPr="005211AB">
              <w:rPr>
                <w:rFonts w:asciiTheme="minorHAnsi" w:hAnsiTheme="minorHAnsi" w:cstheme="minorHAnsi"/>
                <w:lang w:val="uk-UA"/>
              </w:rPr>
              <w:br w:type="page"/>
            </w:r>
            <w:r w:rsidRPr="005211AB">
              <w:rPr>
                <w:rFonts w:asciiTheme="minorHAnsi" w:hAnsiTheme="minorHAnsi" w:cstheme="minorHAnsi"/>
                <w:b/>
                <w:lang w:val="uk-UA"/>
              </w:rPr>
              <w:t xml:space="preserve"> Narzędzie do zarządzania informacją prywatną (pocztą elektroniczną, kalendarzem, kontaktami i zadaniami) musi umożliwiać:</w:t>
            </w:r>
          </w:p>
        </w:tc>
      </w:tr>
      <w:tr w:rsidR="005211AB" w:rsidRPr="005211AB" w14:paraId="3036860F" w14:textId="77777777" w:rsidTr="00B804E9">
        <w:trPr>
          <w:trHeight w:val="6431"/>
        </w:trPr>
        <w:tc>
          <w:tcPr>
            <w:tcW w:w="9061" w:type="dxa"/>
            <w:tcBorders>
              <w:bottom w:val="single" w:sz="4" w:space="0" w:color="auto"/>
            </w:tcBorders>
          </w:tcPr>
          <w:p w14:paraId="2DAF4342"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Uwierzytelnianie wieloskładnikowe poprzez wbudowane wsparcie integrujące z usługą Active Directory,</w:t>
            </w:r>
          </w:p>
          <w:p w14:paraId="37B41258"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Pobieranie i wysyłanie poczty elektronicznej z serwera pocztowego,</w:t>
            </w:r>
          </w:p>
          <w:p w14:paraId="12308BDE"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 xml:space="preserve">Przechowywanie wiadomości na serwerze lub w lokalnym pliku tworzonym </w:t>
            </w:r>
            <w:r w:rsidRPr="005211AB">
              <w:rPr>
                <w:rFonts w:asciiTheme="minorHAnsi" w:hAnsiTheme="minorHAnsi" w:cstheme="minorHAnsi"/>
                <w:lang w:val="uk-UA"/>
              </w:rPr>
              <w:br/>
              <w:t xml:space="preserve">z zastosowaniem efektywnej kompresji danych, </w:t>
            </w:r>
          </w:p>
          <w:p w14:paraId="6B728B94"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 xml:space="preserve">Filtrowanie niechcianej poczty elektronicznej (SPAM) oraz określanie listy zablokowanych </w:t>
            </w:r>
            <w:r w:rsidRPr="005211AB">
              <w:rPr>
                <w:rFonts w:asciiTheme="minorHAnsi" w:hAnsiTheme="minorHAnsi" w:cstheme="minorHAnsi"/>
                <w:lang w:val="uk-UA"/>
              </w:rPr>
              <w:br/>
              <w:t>i bezpiecznych nadawców,</w:t>
            </w:r>
          </w:p>
          <w:p w14:paraId="246194FE"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Tworzenie katalogów, pozwalających katalogować pocztę elektroniczną,</w:t>
            </w:r>
          </w:p>
          <w:p w14:paraId="4E9DA139"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Automatyczne grupowanie poczty o tym samym tytule,</w:t>
            </w:r>
          </w:p>
          <w:p w14:paraId="103EF674"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Tworzenie reguł przenoszących automatycznie nową pocztę elektroniczną do określonych katalogów bazując na słowach zawartych w tytule, adresie nadawcy i odbiorcy,</w:t>
            </w:r>
          </w:p>
          <w:p w14:paraId="5A818573"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Oflagowanie poczty elektronicznej z określeniem terminu przypomnienia, oddzielnie dla nadawcy i adresatów,</w:t>
            </w:r>
          </w:p>
          <w:p w14:paraId="35E9674B"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Mechanizm ustalania liczby wiadomości, które mają być synchronizowane lokalnie,</w:t>
            </w:r>
          </w:p>
          <w:p w14:paraId="562C6BE8"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Zarządzanie kalendarzem,</w:t>
            </w:r>
          </w:p>
          <w:p w14:paraId="01347DF3"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Udostępnianie kalendarza innym użytkownikom z możliwością określania uprawnień użytkowników,</w:t>
            </w:r>
          </w:p>
          <w:p w14:paraId="55D07E83"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Przeglądanie kalendarza innych użytkowników,</w:t>
            </w:r>
          </w:p>
          <w:p w14:paraId="3A923A03"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Zapraszanie uczestników na spotkanie, co po ich akceptacji powoduje automatyczne wprowadzenie spotkania w ich kalendarzach,</w:t>
            </w:r>
          </w:p>
          <w:p w14:paraId="16C862E7"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Zarządzanie listą zadań,</w:t>
            </w:r>
          </w:p>
          <w:p w14:paraId="2086FB48"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Zlecanie zadań innym użytkownikom,</w:t>
            </w:r>
          </w:p>
          <w:p w14:paraId="7562B7F1"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Zarządzanie listą kontaktów,</w:t>
            </w:r>
          </w:p>
          <w:p w14:paraId="6737A0FE"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Udostępnianie listy kontaktów innym użytkownikom,</w:t>
            </w:r>
          </w:p>
          <w:p w14:paraId="5C2827A2"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Przeglądanie listy kontaktów innych użytkowników,</w:t>
            </w:r>
          </w:p>
          <w:p w14:paraId="0B855942"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Możliwość przesyłania kontaktów innym użytkowników,</w:t>
            </w:r>
          </w:p>
          <w:p w14:paraId="15BDDF91"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Możliwość wykorzystania do komunikacji z serwerem pocztowym mechanizmu MAPI poprzez http.</w:t>
            </w:r>
          </w:p>
        </w:tc>
      </w:tr>
    </w:tbl>
    <w:p w14:paraId="36C1B2C2" w14:textId="77777777" w:rsidR="005211AB" w:rsidRPr="005211AB" w:rsidRDefault="005211AB" w:rsidP="005211AB">
      <w:pPr>
        <w:widowControl/>
        <w:autoSpaceDE/>
        <w:autoSpaceDN/>
        <w:spacing w:after="120"/>
        <w:rPr>
          <w:rFonts w:asciiTheme="minorHAnsi" w:hAnsiTheme="minorHAnsi" w:cstheme="minorHAnsi"/>
          <w:lang w:eastAsia="pl-PL"/>
        </w:rPr>
      </w:pPr>
    </w:p>
    <w:p w14:paraId="3FF396FE" w14:textId="77777777" w:rsidR="005211AB" w:rsidRPr="005211AB" w:rsidRDefault="005211AB" w:rsidP="005211AB">
      <w:pPr>
        <w:widowControl/>
        <w:autoSpaceDE/>
        <w:autoSpaceDN/>
        <w:spacing w:after="120"/>
        <w:rPr>
          <w:rFonts w:asciiTheme="minorHAnsi" w:hAnsiTheme="minorHAnsi" w:cstheme="minorHAnsi"/>
          <w:lang w:eastAsia="pl-PL"/>
        </w:rPr>
      </w:pPr>
      <w:r w:rsidRPr="005211AB">
        <w:rPr>
          <w:rFonts w:asciiTheme="minorHAnsi" w:hAnsiTheme="minorHAnsi" w:cstheme="minorHAnsi"/>
          <w:lang w:eastAsia="pl-PL"/>
        </w:rPr>
        <w:t xml:space="preserve">Uwaga: </w:t>
      </w:r>
    </w:p>
    <w:p w14:paraId="7EF451EE"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1) 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7DF8187C"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 xml:space="preserve">2)  W sytuacjach, kiedy Zamawiający opisuje przedmiot zamówienia poprzez odniesienie się do norm, europejskich ocen technicznych, aprobat, specyfikacji technicznych i systemów referencji technicznych, o </w:t>
      </w:r>
      <w:r w:rsidRPr="005211AB">
        <w:rPr>
          <w:rFonts w:asciiTheme="minorHAnsi" w:hAnsiTheme="minorHAnsi" w:cstheme="minorHAnsi"/>
          <w:lang w:eastAsia="pl-PL"/>
        </w:rPr>
        <w:lastRenderedPageBreak/>
        <w:t xml:space="preserve">których mowa w art. 101 ust. 1 pkt 2 i ust. 3 ustawy </w:t>
      </w:r>
      <w:proofErr w:type="spellStart"/>
      <w:r w:rsidRPr="005211AB">
        <w:rPr>
          <w:rFonts w:asciiTheme="minorHAnsi" w:hAnsiTheme="minorHAnsi" w:cstheme="minorHAnsi"/>
          <w:lang w:eastAsia="pl-PL"/>
        </w:rPr>
        <w:t>uPZP</w:t>
      </w:r>
      <w:proofErr w:type="spellEnd"/>
      <w:r w:rsidRPr="005211AB">
        <w:rPr>
          <w:rFonts w:asciiTheme="minorHAnsi" w:hAnsiTheme="minorHAnsi" w:cstheme="minorHAnsi"/>
          <w:lang w:eastAsia="pl-PL"/>
        </w:rPr>
        <w:t>, Zamawiający dopuszcza rozwiązania równoważne opisywanym, a wskazane powyżej odniesienia należy odczytywać z wyrazami „lub równoważne”.</w:t>
      </w:r>
    </w:p>
    <w:p w14:paraId="31D04528"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4) Wykonawca, który powoła się na oprogramowanie równoważne w zakresie opisanym przez Zamawiającego, jest obowiązany wykazać w ofercie, że oferowany przez niego przedmiot dostawy spełnia wymagania określone przez Zamawiającego w opisie przedmiotu zamówienia.</w:t>
      </w:r>
    </w:p>
    <w:p w14:paraId="1DF9EFF7"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 xml:space="preserve">5) Zamawiający wymaga, aby zaoferowane przez Wykonawcę oprogramowanie równoważne nie powodowało konieczności wykonania dodatkowych prac integracyjnych po stronie Zamawiającego, tym samym poniesienia dodatkowych, niezaplanowanych kosztów. </w:t>
      </w:r>
    </w:p>
    <w:p w14:paraId="1877A7CE"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6) W celu potwierdzenia, iż oferowana dostawa spełnia wymagania określone przez Zamawiającego, Wykonawca, który zaoferuje oprogramowanie równoważne do wskazanego przez Zamawiającego załączy do oferty szczegółową specyfikację techniczną dla oferowanego oprogramowania równoważnego, wystawioną przez producenta oferowanego oprogramowania równoważnego, zawierającą opis wszystkich cech i funkcjonalności oferowanego oprogramowania równoważnego.</w:t>
      </w:r>
    </w:p>
    <w:p w14:paraId="416D51D8"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 xml:space="preserve">7) Dostęp do najnowszych instrukcji sterowników i uaktualnień na stronie producenta realizowany poprzez podanie na dedykowanej stronie internetowej producenta– w ramach dostawy należy dołączyć link strony lub inny sposób realizacji powyższej funkcji. </w:t>
      </w:r>
    </w:p>
    <w:p w14:paraId="19E9944D"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 xml:space="preserve">8) Oprogramowanie musi pochodzić z autoryzowanego kanału dystrybucji producenta przeznaczonego na teren Unii Europejskiej, a korzystanie przez Zamawiającego z dostarczonego oprogramowania nie może stanowić naruszenia majątkowych praw autorskich osób trzecich. </w:t>
      </w:r>
    </w:p>
    <w:p w14:paraId="30EB16BB" w14:textId="77777777" w:rsidR="005211AB" w:rsidRPr="005211AB" w:rsidRDefault="005211AB" w:rsidP="005211AB">
      <w:pPr>
        <w:widowControl/>
        <w:autoSpaceDE/>
        <w:autoSpaceDN/>
        <w:rPr>
          <w:rFonts w:asciiTheme="minorHAnsi" w:hAnsiTheme="minorHAnsi" w:cstheme="minorHAnsi"/>
          <w:lang w:eastAsia="pl-PL"/>
        </w:rPr>
      </w:pPr>
    </w:p>
    <w:p w14:paraId="45D3C5B8"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6855101D"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258146F"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814AF62"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3C98F9E6"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53B7C857"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4C8D9F00"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019A454"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2C228D9"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0DA5C9E7"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C3F57D2"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518CFE9"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3ECCF18"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5ED1C76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30DC763E"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4B0F39B"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637E34EF"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BC1946E"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4C683779"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5524EC01"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047ED468"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0A75ECB"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FEC5062"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7D4BA1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6F49D6A"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147ABCD"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0596851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A7D2809"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E75C932"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7B45A9A"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5D04C52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CC605C3"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r w:rsidRPr="005211AB">
        <w:rPr>
          <w:rFonts w:asciiTheme="minorHAnsi" w:hAnsiTheme="minorHAnsi" w:cstheme="minorHAnsi"/>
          <w:lang w:eastAsia="pl-PL"/>
        </w:rPr>
        <w:lastRenderedPageBreak/>
        <w:t xml:space="preserve">Zał. nr 4 do umowy – wzór protokołu </w:t>
      </w:r>
    </w:p>
    <w:p w14:paraId="43D7E0D5"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4BD920C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63CC0EA5"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65AB64C" w14:textId="77777777" w:rsidR="005211AB" w:rsidRPr="005211AB" w:rsidRDefault="005211AB" w:rsidP="005211AB">
      <w:pPr>
        <w:keepNext/>
        <w:widowControl/>
        <w:autoSpaceDE/>
        <w:autoSpaceDN/>
        <w:spacing w:line="276" w:lineRule="auto"/>
        <w:ind w:left="397"/>
        <w:jc w:val="center"/>
        <w:outlineLvl w:val="0"/>
        <w:rPr>
          <w:rFonts w:asciiTheme="minorHAnsi" w:hAnsiTheme="minorHAnsi" w:cstheme="minorHAnsi"/>
          <w:lang w:eastAsia="pl-PL"/>
        </w:rPr>
      </w:pPr>
      <w:bookmarkStart w:id="9" w:name="_Toc67999493"/>
      <w:r w:rsidRPr="005211AB">
        <w:rPr>
          <w:rFonts w:asciiTheme="minorHAnsi" w:hAnsiTheme="minorHAnsi" w:cstheme="minorHAnsi"/>
          <w:lang w:eastAsia="pl-PL"/>
        </w:rPr>
        <w:t>PROTOKÓŁ ODBIORU Z DNIA ……..</w:t>
      </w:r>
      <w:bookmarkEnd w:id="9"/>
    </w:p>
    <w:p w14:paraId="011039BC" w14:textId="77777777" w:rsidR="005211AB" w:rsidRPr="005211AB" w:rsidRDefault="005211AB" w:rsidP="005211AB">
      <w:pPr>
        <w:widowControl/>
        <w:autoSpaceDE/>
        <w:autoSpaceDN/>
        <w:jc w:val="center"/>
        <w:rPr>
          <w:rFonts w:asciiTheme="minorHAnsi" w:hAnsiTheme="minorHAnsi" w:cstheme="minorHAnsi"/>
          <w:lang w:eastAsia="pl-PL"/>
        </w:rPr>
      </w:pPr>
    </w:p>
    <w:p w14:paraId="668396A5" w14:textId="77777777" w:rsidR="005211AB" w:rsidRPr="005211AB" w:rsidRDefault="005211AB" w:rsidP="005211AB">
      <w:pPr>
        <w:keepNext/>
        <w:widowControl/>
        <w:autoSpaceDE/>
        <w:autoSpaceDN/>
        <w:spacing w:line="276" w:lineRule="auto"/>
        <w:ind w:left="397" w:hanging="397"/>
        <w:jc w:val="center"/>
        <w:outlineLvl w:val="0"/>
        <w:rPr>
          <w:rFonts w:asciiTheme="minorHAnsi" w:hAnsiTheme="minorHAnsi" w:cstheme="minorHAnsi"/>
          <w:b/>
          <w:lang w:eastAsia="pl-PL"/>
        </w:rPr>
      </w:pPr>
      <w:bookmarkStart w:id="10" w:name="_Toc67999494"/>
      <w:r w:rsidRPr="005211AB">
        <w:rPr>
          <w:rFonts w:asciiTheme="minorHAnsi" w:hAnsiTheme="minorHAnsi" w:cstheme="minorHAnsi"/>
          <w:b/>
          <w:lang w:eastAsia="pl-PL"/>
        </w:rPr>
        <w:t>Na podstawie umowy nr WA…………………………. zawartej w Warszawie w dniu ……….. roku</w:t>
      </w:r>
      <w:bookmarkEnd w:id="10"/>
      <w:r w:rsidRPr="005211AB">
        <w:rPr>
          <w:rFonts w:asciiTheme="minorHAnsi" w:hAnsiTheme="minorHAnsi" w:cstheme="minorHAnsi"/>
          <w:b/>
          <w:lang w:eastAsia="pl-PL"/>
        </w:rPr>
        <w:t xml:space="preserve"> </w:t>
      </w:r>
    </w:p>
    <w:p w14:paraId="61371E5E" w14:textId="77777777" w:rsidR="005211AB" w:rsidRPr="005211AB" w:rsidRDefault="005211AB" w:rsidP="005211AB">
      <w:pPr>
        <w:keepNext/>
        <w:widowControl/>
        <w:autoSpaceDE/>
        <w:autoSpaceDN/>
        <w:spacing w:line="276" w:lineRule="auto"/>
        <w:jc w:val="center"/>
        <w:outlineLvl w:val="0"/>
        <w:rPr>
          <w:rFonts w:asciiTheme="minorHAnsi" w:hAnsiTheme="minorHAnsi" w:cstheme="minorHAnsi"/>
          <w:b/>
          <w:lang w:eastAsia="pl-PL"/>
        </w:rPr>
      </w:pPr>
      <w:bookmarkStart w:id="11" w:name="_Toc67999495"/>
      <w:r w:rsidRPr="005211AB">
        <w:rPr>
          <w:rFonts w:asciiTheme="minorHAnsi" w:hAnsiTheme="minorHAnsi" w:cstheme="minorHAnsi"/>
          <w:b/>
          <w:lang w:eastAsia="pl-PL"/>
        </w:rPr>
        <w:t>pomiędzy:</w:t>
      </w:r>
      <w:bookmarkEnd w:id="11"/>
    </w:p>
    <w:p w14:paraId="1A94ED11" w14:textId="77777777" w:rsidR="005211AB" w:rsidRPr="005211AB" w:rsidRDefault="005211AB" w:rsidP="005211AB">
      <w:pPr>
        <w:widowControl/>
        <w:tabs>
          <w:tab w:val="left" w:pos="5670"/>
        </w:tabs>
        <w:autoSpaceDE/>
        <w:autoSpaceDN/>
        <w:jc w:val="both"/>
        <w:rPr>
          <w:rFonts w:asciiTheme="minorHAnsi" w:hAnsiTheme="minorHAnsi" w:cstheme="minorHAnsi"/>
          <w:lang w:eastAsia="pl-PL"/>
        </w:rPr>
      </w:pPr>
      <w:r w:rsidRPr="005211AB">
        <w:rPr>
          <w:rFonts w:asciiTheme="minorHAnsi" w:hAnsiTheme="minorHAnsi" w:cstheme="minorHAnsi"/>
          <w:b/>
          <w:lang w:eastAsia="pl-PL"/>
        </w:rPr>
        <w:t>Skarbem Państwa – państwową jednostką budżetową Centrum Projektów Europejskich</w:t>
      </w:r>
      <w:r w:rsidRPr="005211AB">
        <w:rPr>
          <w:rFonts w:asciiTheme="minorHAnsi" w:hAnsiTheme="minorHAnsi" w:cstheme="minorHAnsi"/>
          <w:lang w:eastAsia="pl-PL"/>
        </w:rPr>
        <w:t xml:space="preserve">, z siedzibą w Warszawie przy ul. Domaniewskiej 39a, 02- 672 Warszawa, posiadającym numer identyfikacji REGON 141681456 oraz NIP 7010158887, reprezentowanym przez </w:t>
      </w:r>
      <w:r w:rsidRPr="005211AB">
        <w:rPr>
          <w:rFonts w:asciiTheme="minorHAnsi" w:hAnsiTheme="minorHAnsi" w:cstheme="minorHAnsi"/>
          <w:b/>
          <w:lang w:eastAsia="pl-PL"/>
        </w:rPr>
        <w:t xml:space="preserve">Pana Leszka Jana Buller – Dyrektora Centrum Projektów Europejskich </w:t>
      </w:r>
      <w:r w:rsidRPr="005211AB">
        <w:rPr>
          <w:rFonts w:asciiTheme="minorHAnsi" w:hAnsiTheme="minorHAnsi" w:cstheme="minorHAnsi"/>
          <w:lang w:eastAsia="pl-PL"/>
        </w:rPr>
        <w:t xml:space="preserve">działającego na podstawie powołania z dnia 16 maja 2016 roku, wydanego przez Ministra  Rozwoju, zwanym w dalszej części umowy </w:t>
      </w:r>
      <w:r w:rsidRPr="005211AB">
        <w:rPr>
          <w:rFonts w:asciiTheme="minorHAnsi" w:hAnsiTheme="minorHAnsi" w:cstheme="minorHAnsi"/>
          <w:b/>
          <w:bCs/>
          <w:lang w:eastAsia="pl-PL"/>
        </w:rPr>
        <w:t>„Zamawiającym”,</w:t>
      </w:r>
    </w:p>
    <w:p w14:paraId="5E5774C0" w14:textId="77777777" w:rsidR="005211AB" w:rsidRPr="005211AB" w:rsidRDefault="005211AB" w:rsidP="005211AB">
      <w:pPr>
        <w:widowControl/>
        <w:autoSpaceDE/>
        <w:autoSpaceDN/>
        <w:spacing w:line="276" w:lineRule="auto"/>
        <w:jc w:val="both"/>
        <w:rPr>
          <w:rFonts w:asciiTheme="minorHAnsi" w:hAnsiTheme="minorHAnsi" w:cstheme="minorHAnsi"/>
          <w:lang w:eastAsia="pl-PL"/>
        </w:rPr>
      </w:pPr>
    </w:p>
    <w:p w14:paraId="5C26BFD7"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 xml:space="preserve">a firmą </w:t>
      </w:r>
      <w:r w:rsidRPr="005211AB">
        <w:rPr>
          <w:rFonts w:asciiTheme="minorHAnsi" w:hAnsiTheme="minorHAnsi" w:cstheme="minorHAnsi"/>
          <w:b/>
          <w:lang w:eastAsia="pl-PL"/>
        </w:rPr>
        <w:t>……………….</w:t>
      </w:r>
      <w:r w:rsidRPr="005211AB">
        <w:rPr>
          <w:rFonts w:asciiTheme="minorHAnsi" w:hAnsiTheme="minorHAnsi" w:cstheme="minorHAnsi"/>
          <w:lang w:eastAsia="pl-PL"/>
        </w:rPr>
        <w:t xml:space="preserve"> z siedzibą w ……….. przy ……………………, ………………,  posiadającą numer identyfikacji REGON …………….. oraz NIP ………………………, wpisaną do Krajowego Rejestru Sądowego/Centralnej Ewidencji i Informacji o Działalności Gospodarczej (CEIDG) </w:t>
      </w:r>
    </w:p>
    <w:p w14:paraId="559A8FFE"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 xml:space="preserve">reprezentowaną przez </w:t>
      </w:r>
      <w:r w:rsidRPr="005211AB">
        <w:rPr>
          <w:rFonts w:asciiTheme="minorHAnsi" w:hAnsiTheme="minorHAnsi" w:cstheme="minorHAnsi"/>
          <w:b/>
          <w:lang w:eastAsia="pl-PL"/>
        </w:rPr>
        <w:t>Pana/Panią …………………………………..</w:t>
      </w:r>
    </w:p>
    <w:p w14:paraId="2592EAE7" w14:textId="77777777" w:rsidR="005211AB" w:rsidRPr="005211AB" w:rsidRDefault="005211AB" w:rsidP="005211AB">
      <w:pPr>
        <w:widowControl/>
        <w:autoSpaceDE/>
        <w:autoSpaceDN/>
        <w:jc w:val="both"/>
        <w:rPr>
          <w:rFonts w:asciiTheme="minorHAnsi" w:hAnsiTheme="minorHAnsi" w:cstheme="minorHAnsi"/>
          <w:b/>
          <w:lang w:eastAsia="pl-PL"/>
        </w:rPr>
      </w:pPr>
      <w:r w:rsidRPr="005211AB">
        <w:rPr>
          <w:rFonts w:asciiTheme="minorHAnsi" w:hAnsiTheme="minorHAnsi" w:cstheme="minorHAnsi"/>
          <w:lang w:eastAsia="pl-PL"/>
        </w:rPr>
        <w:t xml:space="preserve">zwaną w dalszej części umowy </w:t>
      </w:r>
      <w:r w:rsidRPr="005211AB">
        <w:rPr>
          <w:rFonts w:asciiTheme="minorHAnsi" w:hAnsiTheme="minorHAnsi" w:cstheme="minorHAnsi"/>
          <w:b/>
          <w:lang w:eastAsia="pl-PL"/>
        </w:rPr>
        <w:t>„Wykonawcą”</w:t>
      </w:r>
    </w:p>
    <w:p w14:paraId="104A5B6A" w14:textId="77777777" w:rsidR="005211AB" w:rsidRPr="005211AB" w:rsidRDefault="005211AB" w:rsidP="005211AB">
      <w:pPr>
        <w:widowControl/>
        <w:tabs>
          <w:tab w:val="left" w:pos="5670"/>
        </w:tabs>
        <w:autoSpaceDE/>
        <w:autoSpaceDN/>
        <w:jc w:val="both"/>
        <w:rPr>
          <w:rFonts w:asciiTheme="minorHAnsi" w:hAnsiTheme="minorHAnsi" w:cstheme="minorHAnsi"/>
          <w:b/>
          <w:lang w:eastAsia="pl-PL"/>
        </w:rPr>
      </w:pPr>
    </w:p>
    <w:p w14:paraId="0FA1AD87" w14:textId="77777777" w:rsidR="005211AB" w:rsidRPr="005211AB" w:rsidRDefault="005211AB" w:rsidP="005211AB">
      <w:pPr>
        <w:widowControl/>
        <w:tabs>
          <w:tab w:val="left" w:pos="5670"/>
        </w:tabs>
        <w:autoSpaceDE/>
        <w:autoSpaceDN/>
        <w:jc w:val="both"/>
        <w:rPr>
          <w:rFonts w:asciiTheme="minorHAnsi" w:hAnsiTheme="minorHAnsi" w:cstheme="minorHAnsi"/>
          <w:lang w:eastAsia="pl-PL"/>
        </w:rPr>
      </w:pPr>
      <w:r w:rsidRPr="005211AB">
        <w:rPr>
          <w:rFonts w:asciiTheme="minorHAnsi" w:hAnsiTheme="minorHAnsi" w:cstheme="minorHAnsi"/>
          <w:lang w:eastAsia="pl-PL"/>
        </w:rPr>
        <w:t>Przedmiot dostawy:</w:t>
      </w:r>
    </w:p>
    <w:p w14:paraId="488ADA7A" w14:textId="77777777" w:rsidR="005211AB" w:rsidRPr="005211AB" w:rsidRDefault="005211AB" w:rsidP="005211AB">
      <w:pPr>
        <w:widowControl/>
        <w:tabs>
          <w:tab w:val="left" w:pos="709"/>
        </w:tabs>
        <w:autoSpaceDE/>
        <w:autoSpaceDN/>
        <w:rPr>
          <w:rFonts w:asciiTheme="minorHAnsi" w:hAnsiTheme="minorHAnsi" w:cstheme="minorHAnsi"/>
          <w:lang w:eastAsia="pl-PL"/>
        </w:rPr>
      </w:pPr>
      <w:r w:rsidRPr="005211AB">
        <w:rPr>
          <w:rFonts w:asciiTheme="minorHAnsi" w:hAnsiTheme="minorHAnsi" w:cstheme="minorHAnsi"/>
          <w:lang w:eastAsia="pl-PL"/>
        </w:rPr>
        <w:t xml:space="preserve">usługa zapewnienia dostępu do 140 subskrypcji na oprogramowanie biurowe na okres 30 miesięcy od dnia dostawy usługi </w:t>
      </w:r>
    </w:p>
    <w:p w14:paraId="11EC4A46" w14:textId="77777777" w:rsidR="005211AB" w:rsidRPr="005211AB" w:rsidRDefault="005211AB" w:rsidP="005211AB">
      <w:pPr>
        <w:widowControl/>
        <w:tabs>
          <w:tab w:val="left" w:pos="709"/>
        </w:tabs>
        <w:autoSpaceDE/>
        <w:autoSpaceDN/>
        <w:rPr>
          <w:rFonts w:asciiTheme="minorHAnsi" w:hAnsiTheme="minorHAnsi" w:cstheme="minorHAnsi"/>
          <w:lang w:eastAsia="pl-PL"/>
        </w:rPr>
      </w:pPr>
      <w:r w:rsidRPr="005211AB">
        <w:rPr>
          <w:rFonts w:asciiTheme="minorHAnsi" w:hAnsiTheme="minorHAnsi" w:cstheme="minorHAnsi"/>
          <w:lang w:eastAsia="pl-PL"/>
        </w:rPr>
        <w:t xml:space="preserve">Dostawa została wykonana zgodnie z wyznaczonym terminem/ </w:t>
      </w:r>
      <w:r w:rsidRPr="005211AB">
        <w:rPr>
          <w:rFonts w:asciiTheme="minorHAnsi" w:hAnsiTheme="minorHAnsi" w:cstheme="minorHAnsi"/>
          <w:kern w:val="26"/>
          <w:lang w:eastAsia="pl-PL"/>
        </w:rPr>
        <w:t>nie została</w:t>
      </w:r>
      <w:r w:rsidRPr="005211AB">
        <w:rPr>
          <w:rFonts w:asciiTheme="minorHAnsi" w:hAnsiTheme="minorHAnsi" w:cstheme="minorHAnsi"/>
          <w:strike/>
          <w:kern w:val="26"/>
          <w:lang w:eastAsia="pl-PL"/>
        </w:rPr>
        <w:t xml:space="preserve">  </w:t>
      </w:r>
      <w:r w:rsidRPr="005211AB">
        <w:rPr>
          <w:rFonts w:asciiTheme="minorHAnsi" w:hAnsiTheme="minorHAnsi" w:cstheme="minorHAnsi"/>
          <w:kern w:val="26"/>
          <w:lang w:eastAsia="pl-PL"/>
        </w:rPr>
        <w:t>wykonana zgodnie</w:t>
      </w:r>
      <w:r w:rsidRPr="005211AB">
        <w:rPr>
          <w:rFonts w:asciiTheme="minorHAnsi" w:hAnsiTheme="minorHAnsi" w:cstheme="minorHAnsi"/>
          <w:kern w:val="26"/>
          <w:lang w:eastAsia="pl-PL"/>
        </w:rPr>
        <w:br/>
        <w:t>z wyznaczonym terminem</w:t>
      </w:r>
      <w:r w:rsidRPr="005211AB">
        <w:rPr>
          <w:rFonts w:asciiTheme="minorHAnsi" w:hAnsiTheme="minorHAnsi" w:cstheme="minorHAnsi"/>
          <w:lang w:eastAsia="pl-PL"/>
        </w:rPr>
        <w:t xml:space="preserve"> *.</w:t>
      </w:r>
    </w:p>
    <w:p w14:paraId="30EA0BA3" w14:textId="77777777" w:rsidR="005211AB" w:rsidRPr="005211AB" w:rsidRDefault="005211AB" w:rsidP="005211AB">
      <w:pPr>
        <w:widowControl/>
        <w:tabs>
          <w:tab w:val="left" w:pos="0"/>
        </w:tabs>
        <w:autoSpaceDE/>
        <w:autoSpaceDN/>
        <w:jc w:val="both"/>
        <w:rPr>
          <w:rFonts w:asciiTheme="minorHAnsi" w:hAnsiTheme="minorHAnsi" w:cstheme="minorHAnsi"/>
          <w:lang w:eastAsia="pl-PL"/>
        </w:rPr>
      </w:pPr>
      <w:r w:rsidRPr="005211AB">
        <w:rPr>
          <w:rFonts w:asciiTheme="minorHAnsi" w:hAnsiTheme="minorHAnsi" w:cstheme="minorHAnsi"/>
          <w:lang w:eastAsia="pl-PL"/>
        </w:rPr>
        <w:t>Zamawiający nie zgłasza/</w:t>
      </w:r>
      <w:r w:rsidRPr="005211AB">
        <w:rPr>
          <w:rFonts w:asciiTheme="minorHAnsi" w:hAnsiTheme="minorHAnsi" w:cstheme="minorHAnsi"/>
          <w:kern w:val="26"/>
          <w:lang w:eastAsia="pl-PL"/>
        </w:rPr>
        <w:t>zgłasza</w:t>
      </w:r>
      <w:r w:rsidRPr="005211AB">
        <w:rPr>
          <w:rFonts w:asciiTheme="minorHAnsi" w:hAnsiTheme="minorHAnsi" w:cstheme="minorHAnsi"/>
          <w:lang w:eastAsia="pl-PL"/>
        </w:rPr>
        <w:t xml:space="preserve"> * zastrzeżeń do przedmiotu odbioru.</w:t>
      </w:r>
    </w:p>
    <w:p w14:paraId="1DCD4C80" w14:textId="77777777" w:rsidR="005211AB" w:rsidRPr="005211AB" w:rsidRDefault="005211AB" w:rsidP="005211AB">
      <w:pPr>
        <w:widowControl/>
        <w:autoSpaceDE/>
        <w:autoSpaceDN/>
        <w:rPr>
          <w:rFonts w:asciiTheme="minorHAnsi" w:hAnsiTheme="minorHAnsi" w:cstheme="minorHAnsi"/>
          <w:lang w:eastAsia="pl-PL"/>
        </w:rPr>
      </w:pPr>
      <w:r w:rsidRPr="005211AB">
        <w:rPr>
          <w:rFonts w:asciiTheme="minorHAnsi" w:hAnsiTheme="minorHAnsi" w:cstheme="minorHAnsi"/>
          <w:lang w:eastAsia="pl-PL"/>
        </w:rPr>
        <w:t>Uwagi:………………………………………………………………….</w:t>
      </w:r>
    </w:p>
    <w:p w14:paraId="67FC8DA2" w14:textId="77777777" w:rsidR="005211AB" w:rsidRPr="005211AB" w:rsidRDefault="005211AB" w:rsidP="005211AB">
      <w:pPr>
        <w:widowControl/>
        <w:autoSpaceDE/>
        <w:autoSpaceDN/>
        <w:jc w:val="center"/>
        <w:rPr>
          <w:rFonts w:asciiTheme="minorHAnsi" w:hAnsiTheme="minorHAnsi" w:cstheme="minorHAnsi"/>
          <w:lang w:eastAsia="pl-PL"/>
        </w:rPr>
      </w:pPr>
    </w:p>
    <w:p w14:paraId="5ED27676"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W odbiorze uczestniczyli:</w:t>
      </w:r>
    </w:p>
    <w:p w14:paraId="4B177B50" w14:textId="77777777" w:rsidR="005211AB" w:rsidRPr="005211AB" w:rsidRDefault="005211AB" w:rsidP="005211AB">
      <w:pPr>
        <w:widowControl/>
        <w:autoSpaceDE/>
        <w:autoSpaceDN/>
        <w:rPr>
          <w:rFonts w:asciiTheme="minorHAnsi" w:hAnsiTheme="minorHAnsi" w:cstheme="minorHAnsi"/>
          <w:lang w:eastAsia="pl-PL"/>
        </w:rPr>
      </w:pPr>
      <w:r w:rsidRPr="005211AB">
        <w:rPr>
          <w:rFonts w:asciiTheme="minorHAnsi" w:hAnsiTheme="minorHAnsi" w:cstheme="minorHAnsi"/>
          <w:lang w:eastAsia="pl-PL"/>
        </w:rPr>
        <w:t>W imieniu Zamawiającego</w:t>
      </w:r>
      <w:r w:rsidRPr="005211AB">
        <w:rPr>
          <w:rFonts w:asciiTheme="minorHAnsi" w:hAnsiTheme="minorHAnsi" w:cstheme="minorHAnsi"/>
          <w:lang w:eastAsia="pl-PL"/>
        </w:rPr>
        <w:tab/>
        <w:t xml:space="preserve">    </w:t>
      </w:r>
      <w:r w:rsidRPr="005211AB">
        <w:rPr>
          <w:rFonts w:asciiTheme="minorHAnsi" w:hAnsiTheme="minorHAnsi" w:cstheme="minorHAnsi"/>
          <w:lang w:eastAsia="pl-PL"/>
        </w:rPr>
        <w:tab/>
      </w:r>
      <w:r w:rsidRPr="005211AB">
        <w:rPr>
          <w:rFonts w:asciiTheme="minorHAnsi" w:hAnsiTheme="minorHAnsi" w:cstheme="minorHAnsi"/>
          <w:lang w:eastAsia="pl-PL"/>
        </w:rPr>
        <w:tab/>
      </w:r>
      <w:r w:rsidRPr="005211AB">
        <w:rPr>
          <w:rFonts w:asciiTheme="minorHAnsi" w:hAnsiTheme="minorHAnsi" w:cstheme="minorHAnsi"/>
          <w:lang w:eastAsia="pl-PL"/>
        </w:rPr>
        <w:tab/>
      </w:r>
      <w:r w:rsidRPr="005211AB">
        <w:rPr>
          <w:rFonts w:asciiTheme="minorHAnsi" w:hAnsiTheme="minorHAnsi" w:cstheme="minorHAnsi"/>
          <w:lang w:eastAsia="pl-PL"/>
        </w:rPr>
        <w:tab/>
      </w:r>
    </w:p>
    <w:p w14:paraId="5EE27BDC"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31B691EC"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4408CCE5"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20A955F2"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1B52D5D8"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53E28A65"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34E4371C"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3222EEA9"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012A99CC"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5A5AD6C3" w14:textId="77777777" w:rsidR="005211AB" w:rsidRPr="005211AB" w:rsidRDefault="005211AB" w:rsidP="005211AB">
      <w:pPr>
        <w:widowControl/>
        <w:autoSpaceDE/>
        <w:autoSpaceDN/>
        <w:jc w:val="both"/>
        <w:rPr>
          <w:rFonts w:asciiTheme="minorHAnsi" w:hAnsiTheme="minorHAnsi" w:cstheme="minorHAnsi"/>
          <w:kern w:val="24"/>
          <w:lang w:eastAsia="pl-PL"/>
        </w:rPr>
      </w:pPr>
      <w:r w:rsidRPr="005211AB">
        <w:rPr>
          <w:rFonts w:asciiTheme="minorHAnsi" w:hAnsiTheme="minorHAnsi" w:cstheme="minorHAnsi"/>
          <w:kern w:val="24"/>
          <w:lang w:eastAsia="pl-PL"/>
        </w:rPr>
        <w:t>*niepotrzebne skreślić</w:t>
      </w:r>
    </w:p>
    <w:p w14:paraId="69EDE4C2" w14:textId="77777777" w:rsidR="005211AB" w:rsidRPr="005211AB" w:rsidRDefault="005211AB" w:rsidP="005211AB">
      <w:pPr>
        <w:widowControl/>
        <w:autoSpaceDE/>
        <w:autoSpaceDN/>
        <w:rPr>
          <w:rFonts w:asciiTheme="minorHAnsi" w:hAnsiTheme="minorHAnsi" w:cstheme="minorHAnsi"/>
          <w:lang w:eastAsia="pl-PL"/>
        </w:rPr>
      </w:pPr>
    </w:p>
    <w:p w14:paraId="666DDDAF"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FDE8267"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363D7E9D"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02F14AA"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4D2C189A" w14:textId="40D59D49" w:rsidR="005211AB" w:rsidRDefault="005211AB">
      <w:pPr>
        <w:spacing w:line="369" w:lineRule="auto"/>
        <w:jc w:val="right"/>
        <w:rPr>
          <w:rFonts w:asciiTheme="minorHAnsi" w:hAnsiTheme="minorHAnsi" w:cstheme="minorHAnsi"/>
        </w:rPr>
      </w:pPr>
    </w:p>
    <w:p w14:paraId="5DFFD0CF" w14:textId="12489996" w:rsidR="00E030D9" w:rsidRDefault="00E030D9">
      <w:pPr>
        <w:spacing w:line="369" w:lineRule="auto"/>
        <w:jc w:val="right"/>
        <w:rPr>
          <w:rFonts w:asciiTheme="minorHAnsi" w:hAnsiTheme="minorHAnsi" w:cstheme="minorHAnsi"/>
        </w:rPr>
      </w:pPr>
    </w:p>
    <w:p w14:paraId="0638D8B3" w14:textId="4DDE1043" w:rsidR="003B7293" w:rsidRDefault="003B7293">
      <w:pPr>
        <w:spacing w:line="369" w:lineRule="auto"/>
        <w:jc w:val="right"/>
        <w:rPr>
          <w:rFonts w:asciiTheme="minorHAnsi" w:hAnsiTheme="minorHAnsi" w:cstheme="minorHAnsi"/>
        </w:rPr>
      </w:pPr>
    </w:p>
    <w:p w14:paraId="5B22ADE2" w14:textId="5C75A53F" w:rsidR="003B7293" w:rsidRDefault="003B7293">
      <w:pPr>
        <w:spacing w:line="369" w:lineRule="auto"/>
        <w:jc w:val="right"/>
        <w:rPr>
          <w:rFonts w:asciiTheme="minorHAnsi" w:hAnsiTheme="minorHAnsi" w:cstheme="minorHAnsi"/>
        </w:rPr>
      </w:pPr>
    </w:p>
    <w:p w14:paraId="28513C2D" w14:textId="77777777" w:rsidR="003B7293" w:rsidRDefault="003B7293">
      <w:pPr>
        <w:spacing w:line="369" w:lineRule="auto"/>
        <w:jc w:val="right"/>
        <w:rPr>
          <w:rFonts w:asciiTheme="minorHAnsi" w:hAnsiTheme="minorHAnsi" w:cstheme="minorHAnsi"/>
        </w:rPr>
      </w:pPr>
    </w:p>
    <w:p w14:paraId="59711A22" w14:textId="79014E77" w:rsidR="00E030D9" w:rsidRDefault="00E030D9" w:rsidP="00E030D9">
      <w:pPr>
        <w:spacing w:line="369" w:lineRule="auto"/>
        <w:jc w:val="right"/>
        <w:rPr>
          <w:rFonts w:asciiTheme="minorHAnsi" w:hAnsiTheme="minorHAnsi" w:cstheme="minorHAnsi"/>
        </w:rPr>
      </w:pPr>
      <w:r>
        <w:rPr>
          <w:rFonts w:asciiTheme="minorHAnsi" w:hAnsiTheme="minorHAnsi" w:cstheme="minorHAnsi"/>
        </w:rPr>
        <w:lastRenderedPageBreak/>
        <w:t xml:space="preserve">Załącznik nr 5 - </w:t>
      </w:r>
      <w:r w:rsidRPr="00E030D9">
        <w:rPr>
          <w:rFonts w:asciiTheme="minorHAnsi" w:hAnsiTheme="minorHAnsi" w:cstheme="minorHAnsi"/>
        </w:rPr>
        <w:t>Wzór umowy powierzenia danych osobowych</w:t>
      </w:r>
    </w:p>
    <w:p w14:paraId="308E7579"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Umowa powierzenia przetwarzania danych osobowych</w:t>
      </w:r>
    </w:p>
    <w:p w14:paraId="643D72FB" w14:textId="77777777" w:rsidR="00E460F5" w:rsidRPr="00E460F5" w:rsidRDefault="00E460F5" w:rsidP="00E460F5">
      <w:pPr>
        <w:widowControl/>
        <w:autoSpaceDE/>
        <w:autoSpaceDN/>
        <w:spacing w:after="160" w:line="259" w:lineRule="auto"/>
        <w:jc w:val="center"/>
        <w:rPr>
          <w:rFonts w:asciiTheme="minorHAnsi" w:eastAsia="Calibri" w:hAnsiTheme="minorHAnsi" w:cs="Calibri"/>
        </w:rPr>
      </w:pPr>
      <w:r w:rsidRPr="00E460F5">
        <w:rPr>
          <w:rFonts w:asciiTheme="minorHAnsi" w:eastAsia="Calibri" w:hAnsiTheme="minorHAnsi" w:cs="Calibri"/>
        </w:rPr>
        <w:t>zawarta dnia ____________ pomiędzy:</w:t>
      </w:r>
    </w:p>
    <w:p w14:paraId="2470E0BA" w14:textId="77777777" w:rsidR="00E460F5" w:rsidRPr="00E460F5" w:rsidRDefault="00E460F5" w:rsidP="00E460F5">
      <w:pPr>
        <w:widowControl/>
        <w:autoSpaceDE/>
        <w:autoSpaceDN/>
        <w:spacing w:after="160" w:line="259" w:lineRule="auto"/>
        <w:jc w:val="center"/>
        <w:rPr>
          <w:rFonts w:asciiTheme="minorHAnsi" w:eastAsia="Calibri" w:hAnsiTheme="minorHAnsi" w:cs="Calibri"/>
        </w:rPr>
      </w:pPr>
      <w:r w:rsidRPr="00E460F5">
        <w:rPr>
          <w:rFonts w:asciiTheme="minorHAnsi" w:eastAsia="Calibri" w:hAnsiTheme="minorHAnsi" w:cs="Calibri"/>
        </w:rPr>
        <w:t>(zwana dalej „Umową”)</w:t>
      </w:r>
    </w:p>
    <w:p w14:paraId="1969F55F" w14:textId="77777777" w:rsidR="00E460F5" w:rsidRPr="00E460F5" w:rsidRDefault="00E460F5" w:rsidP="00E460F5">
      <w:pPr>
        <w:widowControl/>
        <w:autoSpaceDE/>
        <w:autoSpaceDN/>
        <w:spacing w:after="160" w:line="259" w:lineRule="auto"/>
        <w:rPr>
          <w:rFonts w:asciiTheme="minorHAnsi" w:eastAsia="Calibri" w:hAnsiTheme="minorHAnsi" w:cs="Calibri"/>
        </w:rPr>
      </w:pPr>
    </w:p>
    <w:p w14:paraId="10F70106" w14:textId="77777777" w:rsidR="00E460F5" w:rsidRPr="00E460F5" w:rsidRDefault="00E460F5" w:rsidP="00E460F5">
      <w:pPr>
        <w:widowControl/>
        <w:autoSpaceDE/>
        <w:autoSpaceDN/>
        <w:spacing w:after="160" w:line="259" w:lineRule="auto"/>
        <w:rPr>
          <w:rFonts w:asciiTheme="minorHAnsi" w:eastAsia="Calibri" w:hAnsiTheme="minorHAnsi" w:cs="Calibri"/>
          <w:i/>
        </w:rPr>
      </w:pPr>
      <w:r w:rsidRPr="00E460F5">
        <w:rPr>
          <w:rFonts w:asciiTheme="minorHAnsi" w:eastAsia="Calibri" w:hAnsiTheme="minorHAnsi" w:cs="Calibri"/>
        </w:rPr>
        <w:t xml:space="preserve">_______________________________  </w:t>
      </w:r>
      <w:r w:rsidRPr="00E460F5">
        <w:rPr>
          <w:rFonts w:asciiTheme="minorHAnsi" w:eastAsia="Calibri" w:hAnsiTheme="minorHAnsi" w:cs="Calibri"/>
          <w:i/>
        </w:rPr>
        <w:t xml:space="preserve">(*dane podmiotu który umowę zawiera)  </w:t>
      </w:r>
    </w:p>
    <w:p w14:paraId="6EEF0FE7" w14:textId="77777777" w:rsidR="00E460F5" w:rsidRPr="00E460F5" w:rsidRDefault="00E460F5" w:rsidP="00E460F5">
      <w:pPr>
        <w:widowControl/>
        <w:autoSpaceDE/>
        <w:autoSpaceDN/>
        <w:spacing w:after="160" w:line="259" w:lineRule="auto"/>
        <w:rPr>
          <w:rFonts w:asciiTheme="minorHAnsi" w:eastAsia="Calibri" w:hAnsiTheme="minorHAnsi" w:cs="Calibri"/>
        </w:rPr>
      </w:pPr>
    </w:p>
    <w:p w14:paraId="6442111E"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zwany w dalszej części umowy </w:t>
      </w:r>
      <w:r w:rsidRPr="00E460F5">
        <w:rPr>
          <w:rFonts w:asciiTheme="minorHAnsi" w:eastAsia="Calibri" w:hAnsiTheme="minorHAnsi" w:cs="Calibri"/>
          <w:b/>
        </w:rPr>
        <w:t xml:space="preserve">„Administratorem danych” lub „Administratorem” </w:t>
      </w:r>
    </w:p>
    <w:p w14:paraId="5597A402"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reprezentowana przez: </w:t>
      </w:r>
    </w:p>
    <w:p w14:paraId="357BC116"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______________________________</w:t>
      </w:r>
    </w:p>
    <w:p w14:paraId="67AB3318"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oraz</w:t>
      </w:r>
    </w:p>
    <w:p w14:paraId="2DD41236"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_______________________________ </w:t>
      </w:r>
      <w:r w:rsidRPr="00E460F5">
        <w:rPr>
          <w:rFonts w:asciiTheme="minorHAnsi" w:eastAsia="Calibri" w:hAnsiTheme="minorHAnsi" w:cs="Calibri"/>
          <w:i/>
        </w:rPr>
        <w:t>(*dane podmiotu który umowę zawiera)</w:t>
      </w:r>
      <w:r w:rsidRPr="00E460F5">
        <w:rPr>
          <w:rFonts w:asciiTheme="minorHAnsi" w:eastAsia="Calibri" w:hAnsiTheme="minorHAnsi" w:cs="Calibri"/>
        </w:rPr>
        <w:t xml:space="preserve">  </w:t>
      </w:r>
    </w:p>
    <w:p w14:paraId="05B1272F"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zwany w dalszej części umowy </w:t>
      </w:r>
      <w:r w:rsidRPr="00E460F5">
        <w:rPr>
          <w:rFonts w:asciiTheme="minorHAnsi" w:eastAsia="Calibri" w:hAnsiTheme="minorHAnsi" w:cs="Calibri"/>
          <w:b/>
        </w:rPr>
        <w:t>„Podmiotem przetwarzającym”</w:t>
      </w:r>
      <w:r w:rsidRPr="00E460F5">
        <w:rPr>
          <w:rFonts w:asciiTheme="minorHAnsi" w:eastAsia="Calibri" w:hAnsiTheme="minorHAnsi" w:cs="Calibri"/>
        </w:rPr>
        <w:t xml:space="preserve"> </w:t>
      </w:r>
    </w:p>
    <w:p w14:paraId="7838E61A"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reprezentowana przez: </w:t>
      </w:r>
    </w:p>
    <w:p w14:paraId="39E05DD8"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_______________________________</w:t>
      </w:r>
    </w:p>
    <w:p w14:paraId="6F7CFE9C"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 1 Powierzenie przetwarzania danych osobowych</w:t>
      </w:r>
    </w:p>
    <w:p w14:paraId="29408A07" w14:textId="77777777" w:rsidR="00E460F5" w:rsidRPr="00E460F5" w:rsidRDefault="00E460F5" w:rsidP="00E460F5">
      <w:pPr>
        <w:widowControl/>
        <w:numPr>
          <w:ilvl w:val="0"/>
          <w:numId w:val="74"/>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Administrator danych powierza Podmiotowi przetwarzającemu, w trybie art. 28 ogólnego rozporządzenia o ochronie danych z dnia 27 kwietnia 2016 r. (zwanego w dalszej części „Rozporządzeniem”) dane osobowe do przetwarzania, na zasadach </w:t>
      </w:r>
      <w:r w:rsidRPr="00E460F5">
        <w:rPr>
          <w:rFonts w:asciiTheme="minorHAnsi" w:eastAsia="Calibri" w:hAnsiTheme="minorHAnsi" w:cs="Calibri"/>
        </w:rPr>
        <w:br/>
        <w:t>i w celu określonym w niniejszej Umowie.</w:t>
      </w:r>
    </w:p>
    <w:p w14:paraId="2BFC02FD" w14:textId="77777777" w:rsidR="00E460F5" w:rsidRPr="00E460F5" w:rsidRDefault="00E460F5" w:rsidP="00E460F5">
      <w:pPr>
        <w:widowControl/>
        <w:numPr>
          <w:ilvl w:val="0"/>
          <w:numId w:val="74"/>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przetwarzać powierzone mu dane osobowe zgodnie z niniejszą umową, Rozporządzeniem oraz z innymi przepisami prawa powszechnie obowiązującego, które chronią prawa osób, których dane dotyczą.</w:t>
      </w:r>
    </w:p>
    <w:p w14:paraId="7E0B7295" w14:textId="77777777" w:rsidR="00E460F5" w:rsidRPr="00E460F5" w:rsidRDefault="00E460F5" w:rsidP="00E460F5">
      <w:pPr>
        <w:widowControl/>
        <w:numPr>
          <w:ilvl w:val="0"/>
          <w:numId w:val="74"/>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oświadcza, iż stosuje środki bezpieczeństwa spełniające wymogi Rozporządzenia. </w:t>
      </w:r>
    </w:p>
    <w:p w14:paraId="1837B3B2"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§2 Zakres i cel przetwarzania danych</w:t>
      </w:r>
    </w:p>
    <w:p w14:paraId="2BF566FE" w14:textId="77777777" w:rsidR="00E460F5" w:rsidRPr="00E460F5" w:rsidRDefault="00E460F5" w:rsidP="00E460F5">
      <w:pPr>
        <w:widowControl/>
        <w:numPr>
          <w:ilvl w:val="0"/>
          <w:numId w:val="75"/>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będzie przetwarzał, powierzone na podstawie umowy dane  (*</w:t>
      </w:r>
      <w:r w:rsidRPr="00E460F5">
        <w:rPr>
          <w:rFonts w:asciiTheme="minorHAnsi" w:eastAsia="Calibri" w:hAnsiTheme="minorHAnsi" w:cs="Calibri"/>
          <w:i/>
        </w:rPr>
        <w:t>należy podać rodzaj danych</w:t>
      </w:r>
      <w:r w:rsidRPr="00E460F5">
        <w:rPr>
          <w:rFonts w:asciiTheme="minorHAnsi" w:eastAsia="Calibri" w:hAnsiTheme="minorHAnsi" w:cs="Calibri"/>
        </w:rPr>
        <w:t xml:space="preserve">)  ……………… </w:t>
      </w:r>
      <w:r w:rsidRPr="00E460F5">
        <w:rPr>
          <w:rFonts w:asciiTheme="minorHAnsi" w:eastAsia="Calibri" w:hAnsiTheme="minorHAnsi" w:cs="Calibri"/>
          <w:i/>
        </w:rPr>
        <w:t xml:space="preserve">np. dane zwykłe oraz dane szczególnych kategorii </w:t>
      </w:r>
      <w:r w:rsidRPr="00E460F5">
        <w:rPr>
          <w:rFonts w:asciiTheme="minorHAnsi" w:eastAsia="Calibri" w:hAnsiTheme="minorHAnsi" w:cs="Calibri"/>
        </w:rPr>
        <w:t xml:space="preserve">……………. </w:t>
      </w:r>
      <w:r w:rsidRPr="00E460F5">
        <w:rPr>
          <w:rFonts w:asciiTheme="minorHAnsi" w:eastAsia="Calibri" w:hAnsiTheme="minorHAnsi" w:cs="Calibri"/>
          <w:i/>
        </w:rPr>
        <w:t>(*należy podać kategorię osób, których dane dotyczą</w:t>
      </w:r>
      <w:r w:rsidRPr="00E460F5">
        <w:rPr>
          <w:rFonts w:asciiTheme="minorHAnsi" w:eastAsia="Calibri" w:hAnsiTheme="minorHAnsi" w:cs="Calibri"/>
        </w:rPr>
        <w:t xml:space="preserve">) </w:t>
      </w:r>
      <w:r w:rsidRPr="00E460F5">
        <w:rPr>
          <w:rFonts w:asciiTheme="minorHAnsi" w:eastAsia="Calibri" w:hAnsiTheme="minorHAnsi" w:cs="Calibri"/>
          <w:i/>
        </w:rPr>
        <w:t>np. pracowników administratora, klientów administratora itd. w postaci ……………….. np. imion i nazwisk, adresu zamieszkania, nr PESEL itd</w:t>
      </w:r>
      <w:r w:rsidRPr="00E460F5">
        <w:rPr>
          <w:rFonts w:asciiTheme="minorHAnsi" w:eastAsia="Calibri" w:hAnsiTheme="minorHAnsi" w:cs="Calibri"/>
        </w:rPr>
        <w:t xml:space="preserve">. </w:t>
      </w:r>
    </w:p>
    <w:p w14:paraId="007CE203" w14:textId="77777777" w:rsidR="00E460F5" w:rsidRPr="00E460F5" w:rsidRDefault="00E460F5" w:rsidP="00E460F5">
      <w:pPr>
        <w:widowControl/>
        <w:numPr>
          <w:ilvl w:val="0"/>
          <w:numId w:val="75"/>
        </w:numPr>
        <w:autoSpaceDE/>
        <w:autoSpaceDN/>
        <w:spacing w:after="160" w:line="259" w:lineRule="auto"/>
        <w:contextualSpacing/>
        <w:jc w:val="both"/>
        <w:rPr>
          <w:rFonts w:asciiTheme="minorHAnsi" w:eastAsia="Calibri" w:hAnsiTheme="minorHAnsi" w:cs="Calibri"/>
          <w:i/>
        </w:rPr>
      </w:pPr>
      <w:r w:rsidRPr="00E460F5">
        <w:rPr>
          <w:rFonts w:asciiTheme="minorHAnsi" w:eastAsia="Calibri" w:hAnsiTheme="minorHAnsi" w:cs="Calibri"/>
        </w:rPr>
        <w:t>Powierzone przez Administratora danych dane osobowe będą przetwarzane przez Podmiot przetwarzający wyłącznie w celu  ……………………….. (*</w:t>
      </w:r>
      <w:r w:rsidRPr="00E460F5">
        <w:rPr>
          <w:rFonts w:asciiTheme="minorHAnsi" w:eastAsia="Calibri" w:hAnsiTheme="minorHAnsi" w:cs="Calibri"/>
          <w:i/>
        </w:rPr>
        <w:t>należy podać cel przetwarzania danych przez podmiot przetwarzający</w:t>
      </w:r>
      <w:r w:rsidRPr="00E460F5">
        <w:rPr>
          <w:rFonts w:asciiTheme="minorHAnsi" w:eastAsia="Calibri" w:hAnsiTheme="minorHAnsi" w:cs="Calibri"/>
        </w:rPr>
        <w:t xml:space="preserve">) </w:t>
      </w:r>
      <w:r w:rsidRPr="00E460F5">
        <w:rPr>
          <w:rFonts w:asciiTheme="minorHAnsi" w:eastAsia="Calibri" w:hAnsiTheme="minorHAnsi" w:cs="Calibri"/>
          <w:i/>
        </w:rPr>
        <w:t xml:space="preserve">np. realizacji umowy z dnia …… nr ……… w zakresie prowadzenia kadr. </w:t>
      </w:r>
    </w:p>
    <w:p w14:paraId="51F7485B"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 xml:space="preserve">§3 Obowiązki podmiotu przetwarzającego </w:t>
      </w:r>
    </w:p>
    <w:p w14:paraId="169FBEE7"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96B5BD1"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dołożyć należytej staranności przy przetwarzaniu powierzonych danych osobowych.</w:t>
      </w:r>
    </w:p>
    <w:p w14:paraId="76AE27BB"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lastRenderedPageBreak/>
        <w:t xml:space="preserve">Podmiot przetwarzający zobowiązuje się do nadania upoważnień do przetwarzania danych osobowych wszystkim osobom, które będą przetwarzały powierzone dane w celu realizacji niniejszej umowy.  </w:t>
      </w:r>
    </w:p>
    <w:p w14:paraId="123723BA"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zobowiązuje się zapewnić zachowanie w tajemnicy, </w:t>
      </w:r>
      <w:r w:rsidRPr="00E460F5">
        <w:rPr>
          <w:rFonts w:asciiTheme="minorHAnsi" w:eastAsia="Calibri" w:hAnsiTheme="minorHAnsi" w:cs="Calibr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8625489"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po zakończeniu świadczenia usług związanych </w:t>
      </w:r>
      <w:r w:rsidRPr="00E460F5">
        <w:rPr>
          <w:rFonts w:asciiTheme="minorHAnsi" w:eastAsia="Calibri" w:hAnsiTheme="minorHAnsi" w:cs="Calibri"/>
        </w:rPr>
        <w:br/>
        <w:t>z przetwarzaniem usuwa/ zwraca Administratorowi wszelkie dane osobowe (</w:t>
      </w:r>
      <w:r w:rsidRPr="00E460F5">
        <w:rPr>
          <w:rFonts w:asciiTheme="minorHAnsi" w:eastAsia="Calibri" w:hAnsiTheme="minorHAnsi" w:cs="Calibri"/>
          <w:i/>
        </w:rPr>
        <w:t>należy wybrać czy podmiot przetwarzający ma usunąć czy zwrócić dane</w:t>
      </w:r>
      <w:r w:rsidRPr="00E460F5">
        <w:rPr>
          <w:rFonts w:asciiTheme="minorHAnsi" w:eastAsia="Calibri" w:hAnsiTheme="minorHAnsi" w:cs="Calibri"/>
        </w:rPr>
        <w:t>) oraz usuwa wszelkie ich istniejące kopie, chyba że prawo Unii lub prawo państwa członkowskiego nakazują przechowywanie danych osobowych.</w:t>
      </w:r>
    </w:p>
    <w:p w14:paraId="1F51EDEE"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W miarę możliwości Podmiot przetwarzający pomaga Administratorowi </w:t>
      </w:r>
      <w:r w:rsidRPr="00E460F5">
        <w:rPr>
          <w:rFonts w:asciiTheme="minorHAnsi" w:eastAsia="Calibri" w:hAnsiTheme="minorHAnsi" w:cs="Calibri"/>
        </w:rPr>
        <w:br/>
        <w:t xml:space="preserve">w niezbędnym zakresie wywiązywać się z obowiązku odpowiadania na żądania osoby, której dane dotyczą oraz wywiązywania się z obowiązków określonych w art. 32-36 Rozporządzenia. </w:t>
      </w:r>
    </w:p>
    <w:p w14:paraId="252174FE"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po stwierdzeniu naruszenia ochrony danych osobowych bez zbędnej zwłoki zgłasza je administratorowi w ciągu ….. (*</w:t>
      </w:r>
      <w:r w:rsidRPr="00E460F5">
        <w:rPr>
          <w:rFonts w:asciiTheme="minorHAnsi" w:eastAsia="Calibri" w:hAnsiTheme="minorHAnsi" w:cs="Calibri"/>
          <w:i/>
        </w:rPr>
        <w:t xml:space="preserve">można wskazać np. </w:t>
      </w:r>
      <w:r w:rsidRPr="00E460F5">
        <w:rPr>
          <w:rFonts w:asciiTheme="minorHAnsi" w:eastAsia="Calibri" w:hAnsiTheme="minorHAnsi" w:cs="Calibri"/>
          <w:i/>
        </w:rPr>
        <w:br/>
        <w:t>w ciągu 24 h</w:t>
      </w:r>
      <w:r w:rsidRPr="00E460F5">
        <w:rPr>
          <w:rFonts w:asciiTheme="minorHAnsi" w:eastAsia="Calibri" w:hAnsiTheme="minorHAnsi" w:cs="Calibri"/>
        </w:rPr>
        <w:t xml:space="preserve">). </w:t>
      </w:r>
    </w:p>
    <w:p w14:paraId="0F91EA3A"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§4 Prawo kontroli</w:t>
      </w:r>
    </w:p>
    <w:p w14:paraId="6BD35E27" w14:textId="77777777" w:rsidR="00E460F5" w:rsidRPr="00E460F5" w:rsidRDefault="00E460F5" w:rsidP="00E460F5">
      <w:pPr>
        <w:widowControl/>
        <w:numPr>
          <w:ilvl w:val="0"/>
          <w:numId w:val="77"/>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26CFE905" w14:textId="77777777" w:rsidR="00E460F5" w:rsidRPr="00E460F5" w:rsidRDefault="00E460F5" w:rsidP="00E460F5">
      <w:pPr>
        <w:widowControl/>
        <w:numPr>
          <w:ilvl w:val="0"/>
          <w:numId w:val="77"/>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Administrator danych realizować będzie prawo kontroli w godzinach pracy Podmiotu przetwarzającego i z minimum …….. </w:t>
      </w:r>
      <w:r w:rsidRPr="00E460F5">
        <w:rPr>
          <w:rFonts w:asciiTheme="minorHAnsi" w:eastAsia="Calibri" w:hAnsiTheme="minorHAnsi" w:cs="Calibri"/>
          <w:i/>
        </w:rPr>
        <w:t>(*należy wpisać z ilu dniowym wyprzedzeniem Administrator informuje o kontroli</w:t>
      </w:r>
      <w:r w:rsidRPr="00E460F5">
        <w:rPr>
          <w:rFonts w:asciiTheme="minorHAnsi" w:eastAsia="Calibri" w:hAnsiTheme="minorHAnsi" w:cs="Calibri"/>
        </w:rPr>
        <w:t>) jego uprzedzeniem.</w:t>
      </w:r>
    </w:p>
    <w:p w14:paraId="112B1932" w14:textId="77777777" w:rsidR="00E460F5" w:rsidRPr="00E460F5" w:rsidRDefault="00E460F5" w:rsidP="00E460F5">
      <w:pPr>
        <w:widowControl/>
        <w:numPr>
          <w:ilvl w:val="0"/>
          <w:numId w:val="77"/>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do usunięcia uchybień stwierdzonych podczas kontroli w terminie wskazanym przez Administratora danych nie dłuższym niż 7 dni (*</w:t>
      </w:r>
      <w:r w:rsidRPr="00E460F5">
        <w:rPr>
          <w:rFonts w:asciiTheme="minorHAnsi" w:eastAsia="Calibri" w:hAnsiTheme="minorHAnsi" w:cs="Calibri"/>
          <w:i/>
        </w:rPr>
        <w:t>administrator termin może określić dowolnie</w:t>
      </w:r>
      <w:r w:rsidRPr="00E460F5">
        <w:rPr>
          <w:rFonts w:asciiTheme="minorHAnsi" w:eastAsia="Calibri" w:hAnsiTheme="minorHAnsi" w:cs="Calibri"/>
        </w:rPr>
        <w:t>).</w:t>
      </w:r>
    </w:p>
    <w:p w14:paraId="3D72455E" w14:textId="77777777" w:rsidR="00E460F5" w:rsidRPr="00E460F5" w:rsidRDefault="00E460F5" w:rsidP="00E460F5">
      <w:pPr>
        <w:widowControl/>
        <w:numPr>
          <w:ilvl w:val="0"/>
          <w:numId w:val="77"/>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udostępnia Administratorowi wszelkie informacje niezbędne do wykazania spełnienia obowiązków określonych w art. 28 Rozporządzenia. </w:t>
      </w:r>
    </w:p>
    <w:p w14:paraId="08640F80" w14:textId="77777777" w:rsidR="00E460F5" w:rsidRPr="00E460F5" w:rsidRDefault="00E460F5" w:rsidP="00E460F5">
      <w:pPr>
        <w:widowControl/>
        <w:autoSpaceDE/>
        <w:autoSpaceDN/>
        <w:spacing w:after="160" w:line="259" w:lineRule="auto"/>
        <w:ind w:left="720"/>
        <w:contextualSpacing/>
        <w:jc w:val="both"/>
        <w:rPr>
          <w:rFonts w:asciiTheme="minorHAnsi" w:eastAsia="Calibri" w:hAnsiTheme="minorHAnsi" w:cs="Calibri"/>
        </w:rPr>
      </w:pPr>
    </w:p>
    <w:p w14:paraId="01B3695C"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§5 Dalsze powierzenie danych do przetwarzania</w:t>
      </w:r>
    </w:p>
    <w:p w14:paraId="5ADDA950" w14:textId="77777777" w:rsidR="00E460F5" w:rsidRPr="00E460F5" w:rsidRDefault="00E460F5" w:rsidP="00E460F5">
      <w:pPr>
        <w:widowControl/>
        <w:numPr>
          <w:ilvl w:val="0"/>
          <w:numId w:val="78"/>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może powierzyć dane osobowe objęte niniejszą umową do dalszego przetwarzania podwykonawcom jedynie w celu wykonania umowy po uzyskaniu uprzedniej pisemnej zgody Administratora danych.  </w:t>
      </w:r>
    </w:p>
    <w:p w14:paraId="04B5596E" w14:textId="77777777" w:rsidR="00E460F5" w:rsidRPr="00E460F5" w:rsidRDefault="00E460F5" w:rsidP="00E460F5">
      <w:pPr>
        <w:widowControl/>
        <w:numPr>
          <w:ilvl w:val="0"/>
          <w:numId w:val="78"/>
        </w:numPr>
        <w:autoSpaceDE/>
        <w:autoSpaceDN/>
        <w:spacing w:after="160" w:line="259" w:lineRule="auto"/>
        <w:contextualSpacing/>
        <w:jc w:val="both"/>
        <w:rPr>
          <w:rFonts w:asciiTheme="minorHAnsi" w:eastAsia="Calibri" w:hAnsiTheme="minorHAnsi"/>
        </w:rPr>
      </w:pPr>
      <w:r w:rsidRPr="00E460F5">
        <w:rPr>
          <w:rFonts w:asciiTheme="minorHAnsi" w:eastAsia="Calibri" w:hAnsiTheme="minorHAnsi"/>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E460F5">
        <w:rPr>
          <w:rFonts w:asciiTheme="minorHAnsi" w:eastAsia="Calibri" w:hAnsiTheme="minorHAnsi"/>
        </w:rPr>
        <w:br/>
        <w:t>z uwagi na ważny interes publiczny.</w:t>
      </w:r>
    </w:p>
    <w:p w14:paraId="3C3482A4" w14:textId="77777777" w:rsidR="00E460F5" w:rsidRPr="00E460F5" w:rsidRDefault="00E460F5" w:rsidP="00E460F5">
      <w:pPr>
        <w:widowControl/>
        <w:numPr>
          <w:ilvl w:val="0"/>
          <w:numId w:val="78"/>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Podwykonawca, o którym mowa w §3 ust. 2 Umowy winien spełniać te same gwarancje i obowiązki jakie zostały nałożone na Podmiot przetwarzający </w:t>
      </w:r>
      <w:r w:rsidRPr="00E460F5">
        <w:rPr>
          <w:rFonts w:asciiTheme="minorHAnsi" w:eastAsia="Calibri" w:hAnsiTheme="minorHAnsi" w:cs="Calibri"/>
        </w:rPr>
        <w:br/>
        <w:t xml:space="preserve">w niniejszej Umowie. </w:t>
      </w:r>
    </w:p>
    <w:p w14:paraId="45849177" w14:textId="77777777" w:rsidR="00E460F5" w:rsidRPr="00E460F5" w:rsidRDefault="00E460F5" w:rsidP="00E460F5">
      <w:pPr>
        <w:widowControl/>
        <w:numPr>
          <w:ilvl w:val="0"/>
          <w:numId w:val="78"/>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ponosi pełną odpowiedzialność wobec Administratora za niewywiązanie się ze spoczywających na podwykonawcy obowiązków ochrony danych.</w:t>
      </w:r>
    </w:p>
    <w:p w14:paraId="09CD4B70"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 6 Odpowiedzialność Podmiotu przetwarzającego</w:t>
      </w:r>
    </w:p>
    <w:p w14:paraId="23D3CCEC" w14:textId="77777777" w:rsidR="00E460F5" w:rsidRPr="00E460F5" w:rsidRDefault="00E460F5" w:rsidP="00E460F5">
      <w:pPr>
        <w:widowControl/>
        <w:numPr>
          <w:ilvl w:val="0"/>
          <w:numId w:val="82"/>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14:paraId="0F694D48" w14:textId="77777777" w:rsidR="00E460F5" w:rsidRPr="00E460F5" w:rsidRDefault="00E460F5" w:rsidP="00E460F5">
      <w:pPr>
        <w:widowControl/>
        <w:numPr>
          <w:ilvl w:val="0"/>
          <w:numId w:val="82"/>
        </w:numPr>
        <w:autoSpaceDE/>
        <w:autoSpaceDN/>
        <w:spacing w:after="160" w:line="259" w:lineRule="auto"/>
        <w:contextualSpacing/>
        <w:jc w:val="both"/>
        <w:rPr>
          <w:rFonts w:asciiTheme="minorHAnsi" w:eastAsia="Calibri" w:hAnsiTheme="minorHAnsi"/>
        </w:rPr>
      </w:pPr>
      <w:r w:rsidRPr="00E460F5">
        <w:rPr>
          <w:rFonts w:asciiTheme="minorHAnsi" w:eastAsia="Calibri" w:hAnsiTheme="min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E460F5">
        <w:rPr>
          <w:rFonts w:asciiTheme="minorHAnsi" w:eastAsia="Calibri" w:hAnsiTheme="minorHAnsi"/>
        </w:rPr>
        <w:br/>
        <w:t xml:space="preserve">o ile są wiadome, lub realizowanych kontrolach i inspekcjach dotyczących przetwarzania w Podmiocie przetwarzającym tych danych osobowych, </w:t>
      </w:r>
      <w:r w:rsidRPr="00E460F5">
        <w:rPr>
          <w:rFonts w:asciiTheme="minorHAnsi" w:eastAsia="Calibri" w:hAnsiTheme="minorHAnsi"/>
        </w:rPr>
        <w:br/>
        <w:t xml:space="preserve">w szczególności prowadzonych przez inspektorów upoważnionych przez Prezesa Urzędu Ochrony Danych Osobowych. Niniejszy ustęp dotyczy wyłącznie danych osobowych powierzonych przez Administratora danych. </w:t>
      </w:r>
    </w:p>
    <w:p w14:paraId="55C68AF0"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§7 Czas obowiązywania umowy</w:t>
      </w:r>
    </w:p>
    <w:p w14:paraId="3CCCF37A" w14:textId="77777777" w:rsidR="00E460F5" w:rsidRPr="00E460F5" w:rsidRDefault="00E460F5" w:rsidP="00E460F5">
      <w:pPr>
        <w:widowControl/>
        <w:numPr>
          <w:ilvl w:val="0"/>
          <w:numId w:val="79"/>
        </w:numPr>
        <w:autoSpaceDE/>
        <w:autoSpaceDN/>
        <w:spacing w:after="160" w:line="259" w:lineRule="auto"/>
        <w:contextualSpacing/>
        <w:jc w:val="both"/>
        <w:rPr>
          <w:rFonts w:asciiTheme="minorHAnsi" w:eastAsia="Calibri" w:hAnsiTheme="minorHAnsi" w:cs="Calibri"/>
          <w:i/>
        </w:rPr>
      </w:pPr>
      <w:r w:rsidRPr="00E460F5">
        <w:rPr>
          <w:rFonts w:asciiTheme="minorHAnsi" w:eastAsia="Calibri" w:hAnsiTheme="minorHAnsi" w:cs="Calibri"/>
        </w:rPr>
        <w:t xml:space="preserve">Niniejsza umowa obowiązuje od dnia jej zawarcia przez czas </w:t>
      </w:r>
      <w:r w:rsidRPr="00E460F5">
        <w:rPr>
          <w:rFonts w:asciiTheme="minorHAnsi" w:eastAsia="Calibri" w:hAnsiTheme="minorHAnsi" w:cs="Calibri"/>
          <w:i/>
        </w:rPr>
        <w:t>nieokreślony/określony* od ….. do ….. .</w:t>
      </w:r>
    </w:p>
    <w:p w14:paraId="1DA56471" w14:textId="77777777" w:rsidR="00E460F5" w:rsidRPr="00E460F5" w:rsidRDefault="00E460F5" w:rsidP="00E460F5">
      <w:pPr>
        <w:widowControl/>
        <w:numPr>
          <w:ilvl w:val="0"/>
          <w:numId w:val="79"/>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Każda ze stron może wypowiedzieć niniejszą umowę z zachowaniem ……… * okresu wypowiedzenia.</w:t>
      </w:r>
    </w:p>
    <w:p w14:paraId="6D0B03B6"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§8 Rozwiązanie umowy</w:t>
      </w:r>
    </w:p>
    <w:p w14:paraId="5A9A53F4" w14:textId="77777777" w:rsidR="00E460F5" w:rsidRPr="00E460F5" w:rsidRDefault="00E460F5" w:rsidP="00E460F5">
      <w:pPr>
        <w:widowControl/>
        <w:numPr>
          <w:ilvl w:val="0"/>
          <w:numId w:val="83"/>
        </w:numPr>
        <w:autoSpaceDE/>
        <w:autoSpaceDN/>
        <w:spacing w:after="160" w:line="259" w:lineRule="auto"/>
        <w:contextualSpacing/>
        <w:rPr>
          <w:rFonts w:asciiTheme="minorHAnsi" w:eastAsia="Calibri" w:hAnsiTheme="minorHAnsi" w:cs="Calibri"/>
          <w:b/>
        </w:rPr>
      </w:pPr>
      <w:r w:rsidRPr="00E460F5">
        <w:rPr>
          <w:rFonts w:asciiTheme="minorHAnsi" w:eastAsia="Calibri" w:hAnsiTheme="minorHAnsi" w:cs="Calibri"/>
        </w:rPr>
        <w:t>Administrator danych może rozwiązać niniejszą umowę ze skutkiem natychmiastowym, gdy Podmiot przetwarzający:</w:t>
      </w:r>
    </w:p>
    <w:p w14:paraId="6D9394C6" w14:textId="77777777" w:rsidR="00E460F5" w:rsidRPr="00E460F5" w:rsidRDefault="00E460F5" w:rsidP="00E460F5">
      <w:pPr>
        <w:widowControl/>
        <w:numPr>
          <w:ilvl w:val="0"/>
          <w:numId w:val="84"/>
        </w:numPr>
        <w:autoSpaceDE/>
        <w:autoSpaceDN/>
        <w:spacing w:after="160" w:line="259" w:lineRule="auto"/>
        <w:contextualSpacing/>
        <w:rPr>
          <w:rFonts w:asciiTheme="minorHAnsi" w:eastAsia="Calibri" w:hAnsiTheme="minorHAnsi" w:cs="Calibri"/>
          <w:b/>
        </w:rPr>
      </w:pPr>
      <w:r w:rsidRPr="00E460F5">
        <w:rPr>
          <w:rFonts w:asciiTheme="minorHAnsi" w:eastAsia="Calibri" w:hAnsiTheme="minorHAnsi" w:cs="Calibri"/>
        </w:rPr>
        <w:t>pomimo zobowiązania go do usunięcia uchybień stwierdzonych podczas kontroli nie usunie ich w wyznaczonym terminie;</w:t>
      </w:r>
    </w:p>
    <w:p w14:paraId="51BF67AA" w14:textId="77777777" w:rsidR="00E460F5" w:rsidRPr="00E460F5" w:rsidRDefault="00E460F5" w:rsidP="00E460F5">
      <w:pPr>
        <w:widowControl/>
        <w:numPr>
          <w:ilvl w:val="0"/>
          <w:numId w:val="84"/>
        </w:numPr>
        <w:autoSpaceDE/>
        <w:autoSpaceDN/>
        <w:spacing w:after="160" w:line="259" w:lineRule="auto"/>
        <w:contextualSpacing/>
        <w:rPr>
          <w:rFonts w:asciiTheme="minorHAnsi" w:eastAsia="Calibri" w:hAnsiTheme="minorHAnsi" w:cs="Calibri"/>
        </w:rPr>
      </w:pPr>
      <w:r w:rsidRPr="00E460F5">
        <w:rPr>
          <w:rFonts w:asciiTheme="minorHAnsi" w:eastAsia="Calibri" w:hAnsiTheme="minorHAnsi" w:cs="Calibri"/>
        </w:rPr>
        <w:t>przetwarza dane osobowe w sposób niezgodny z umową;</w:t>
      </w:r>
    </w:p>
    <w:p w14:paraId="36F8C8CA" w14:textId="77777777" w:rsidR="00E460F5" w:rsidRPr="00E460F5" w:rsidRDefault="00E460F5" w:rsidP="00E460F5">
      <w:pPr>
        <w:widowControl/>
        <w:numPr>
          <w:ilvl w:val="0"/>
          <w:numId w:val="84"/>
        </w:numPr>
        <w:autoSpaceDE/>
        <w:autoSpaceDN/>
        <w:spacing w:after="160" w:line="259" w:lineRule="auto"/>
        <w:contextualSpacing/>
        <w:rPr>
          <w:rFonts w:asciiTheme="minorHAnsi" w:eastAsia="Calibri" w:hAnsiTheme="minorHAnsi" w:cs="Calibri"/>
          <w:b/>
        </w:rPr>
      </w:pPr>
      <w:r w:rsidRPr="00E460F5">
        <w:rPr>
          <w:rFonts w:asciiTheme="minorHAnsi" w:eastAsia="Calibri" w:hAnsiTheme="minorHAnsi" w:cs="Calibri"/>
        </w:rPr>
        <w:t>powierzył przetwarzanie danych osobowych innemu podmiotowi bez zgody Administratora danych;</w:t>
      </w:r>
    </w:p>
    <w:p w14:paraId="013BB3AB"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§9 Zasady zachowania poufności</w:t>
      </w:r>
    </w:p>
    <w:p w14:paraId="6A686921" w14:textId="77777777" w:rsidR="00E460F5" w:rsidRPr="00E460F5" w:rsidRDefault="00E460F5" w:rsidP="00E460F5">
      <w:pPr>
        <w:widowControl/>
        <w:numPr>
          <w:ilvl w:val="0"/>
          <w:numId w:val="80"/>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296182A" w14:textId="77777777" w:rsidR="00E460F5" w:rsidRPr="00E460F5" w:rsidRDefault="00E460F5" w:rsidP="00E460F5">
      <w:pPr>
        <w:widowControl/>
        <w:numPr>
          <w:ilvl w:val="0"/>
          <w:numId w:val="80"/>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329EE42"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§10 Postanowienia końcowe</w:t>
      </w:r>
    </w:p>
    <w:p w14:paraId="4AA61C23" w14:textId="77777777" w:rsidR="00E460F5" w:rsidRPr="00E460F5" w:rsidRDefault="00E460F5" w:rsidP="00E460F5">
      <w:pPr>
        <w:widowControl/>
        <w:numPr>
          <w:ilvl w:val="0"/>
          <w:numId w:val="81"/>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Umowa została sporządzona w dwóch jednobrzmiących egzemplarzach dla każdej ze stron.</w:t>
      </w:r>
    </w:p>
    <w:p w14:paraId="61925376" w14:textId="77777777" w:rsidR="00E460F5" w:rsidRPr="00E460F5" w:rsidRDefault="00E460F5" w:rsidP="00E460F5">
      <w:pPr>
        <w:widowControl/>
        <w:numPr>
          <w:ilvl w:val="0"/>
          <w:numId w:val="81"/>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W sprawach nieuregulowanych zastosowanie będą miały przepisy Kodeksu cywilnego oraz Rozporządzenia.</w:t>
      </w:r>
    </w:p>
    <w:p w14:paraId="4598D386" w14:textId="77777777" w:rsidR="00E460F5" w:rsidRPr="00E460F5" w:rsidRDefault="00E460F5" w:rsidP="00E460F5">
      <w:pPr>
        <w:widowControl/>
        <w:numPr>
          <w:ilvl w:val="0"/>
          <w:numId w:val="81"/>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Sądem właściwym dla rozpatrzenia sporów wynikających z niniejszej umowy będzie sąd właściwy Administratora danych (*</w:t>
      </w:r>
      <w:r w:rsidRPr="00E460F5">
        <w:rPr>
          <w:rFonts w:asciiTheme="minorHAnsi" w:eastAsia="Calibri" w:hAnsiTheme="minorHAnsi" w:cs="Calibri"/>
          <w:i/>
        </w:rPr>
        <w:t>lub Podmiotu przetwarzającego w zależności od postanowień stron</w:t>
      </w:r>
      <w:r w:rsidRPr="00E460F5">
        <w:rPr>
          <w:rFonts w:asciiTheme="minorHAnsi" w:eastAsia="Calibri" w:hAnsiTheme="minorHAnsi" w:cs="Calibri"/>
        </w:rPr>
        <w:t xml:space="preserve">). </w:t>
      </w:r>
    </w:p>
    <w:p w14:paraId="12F7869C" w14:textId="77777777" w:rsidR="00E460F5" w:rsidRPr="00E460F5" w:rsidRDefault="00E460F5" w:rsidP="00E460F5">
      <w:pPr>
        <w:widowControl/>
        <w:autoSpaceDE/>
        <w:autoSpaceDN/>
        <w:spacing w:after="160" w:line="259" w:lineRule="auto"/>
        <w:jc w:val="center"/>
        <w:rPr>
          <w:rFonts w:asciiTheme="minorHAnsi" w:eastAsia="Calibri" w:hAnsiTheme="minorHAnsi" w:cs="Calibri"/>
        </w:rPr>
      </w:pPr>
    </w:p>
    <w:p w14:paraId="3CF3DAB9"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_______________________                                                           ____________________</w:t>
      </w:r>
    </w:p>
    <w:p w14:paraId="721AD30E" w14:textId="77777777" w:rsidR="00E460F5" w:rsidRPr="00E460F5" w:rsidRDefault="00E460F5" w:rsidP="00E460F5">
      <w:pPr>
        <w:widowControl/>
        <w:autoSpaceDE/>
        <w:autoSpaceDN/>
        <w:spacing w:after="160" w:line="259" w:lineRule="auto"/>
        <w:jc w:val="center"/>
        <w:rPr>
          <w:rFonts w:asciiTheme="minorHAnsi" w:eastAsia="Calibri" w:hAnsiTheme="minorHAnsi" w:cs="Calibri"/>
        </w:rPr>
      </w:pPr>
      <w:r w:rsidRPr="00E460F5">
        <w:rPr>
          <w:rFonts w:asciiTheme="minorHAnsi" w:eastAsia="Calibri" w:hAnsiTheme="minorHAnsi" w:cs="Calibri"/>
        </w:rPr>
        <w:t xml:space="preserve">Administrator danych </w:t>
      </w:r>
      <w:r w:rsidRPr="00E460F5">
        <w:rPr>
          <w:rFonts w:asciiTheme="minorHAnsi" w:eastAsia="Calibri" w:hAnsiTheme="minorHAnsi" w:cs="Calibri"/>
        </w:rPr>
        <w:tab/>
      </w:r>
      <w:r w:rsidRPr="00E460F5">
        <w:rPr>
          <w:rFonts w:asciiTheme="minorHAnsi" w:eastAsia="Calibri" w:hAnsiTheme="minorHAnsi" w:cs="Calibri"/>
        </w:rPr>
        <w:tab/>
      </w:r>
      <w:r w:rsidRPr="00E460F5">
        <w:rPr>
          <w:rFonts w:asciiTheme="minorHAnsi" w:eastAsia="Calibri" w:hAnsiTheme="minorHAnsi" w:cs="Calibri"/>
        </w:rPr>
        <w:tab/>
      </w:r>
      <w:r w:rsidRPr="00E460F5">
        <w:rPr>
          <w:rFonts w:asciiTheme="minorHAnsi" w:eastAsia="Calibri" w:hAnsiTheme="minorHAnsi" w:cs="Calibri"/>
        </w:rPr>
        <w:tab/>
      </w:r>
      <w:r w:rsidRPr="00E460F5">
        <w:rPr>
          <w:rFonts w:asciiTheme="minorHAnsi" w:eastAsia="Calibri" w:hAnsiTheme="minorHAnsi" w:cs="Calibri"/>
        </w:rPr>
        <w:tab/>
        <w:t>Podmiot przetwarzający</w:t>
      </w:r>
    </w:p>
    <w:p w14:paraId="0A1FB6DA" w14:textId="77777777" w:rsidR="00E460F5" w:rsidRPr="00E460F5" w:rsidRDefault="00E460F5" w:rsidP="00E460F5">
      <w:pPr>
        <w:widowControl/>
        <w:autoSpaceDE/>
        <w:autoSpaceDN/>
        <w:spacing w:after="160" w:line="259" w:lineRule="auto"/>
        <w:rPr>
          <w:rFonts w:ascii="Calibri" w:eastAsia="Calibri" w:hAnsi="Calibri" w:cs="Calibri"/>
          <w:sz w:val="24"/>
          <w:szCs w:val="24"/>
        </w:rPr>
      </w:pPr>
    </w:p>
    <w:p w14:paraId="3CBD9DBA" w14:textId="4BC3E633" w:rsidR="00991F16" w:rsidRPr="00991F16" w:rsidRDefault="00991F16">
      <w:pPr>
        <w:spacing w:line="369" w:lineRule="auto"/>
        <w:jc w:val="right"/>
        <w:rPr>
          <w:rFonts w:asciiTheme="minorHAnsi" w:hAnsiTheme="minorHAnsi" w:cstheme="minorHAnsi"/>
        </w:rPr>
        <w:sectPr w:rsidR="00991F16" w:rsidRPr="00991F16">
          <w:pgSz w:w="11910" w:h="16840"/>
          <w:pgMar w:top="1580" w:right="1300" w:bottom="680" w:left="1160" w:header="0" w:footer="400" w:gutter="0"/>
          <w:cols w:space="708"/>
        </w:sect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42F57A65"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12" w:name="_Toc67999496"/>
            <w:r w:rsidRPr="00991F16">
              <w:rPr>
                <w:rFonts w:asciiTheme="minorHAnsi" w:hAnsiTheme="minorHAnsi" w:cstheme="minorHAnsi"/>
                <w:bCs/>
                <w:lang w:eastAsia="pl-PL"/>
              </w:rPr>
              <w:lastRenderedPageBreak/>
              <w:t>WA.263.</w:t>
            </w:r>
            <w:r w:rsidR="0007721C" w:rsidRPr="00991F16">
              <w:rPr>
                <w:rFonts w:asciiTheme="minorHAnsi" w:hAnsiTheme="minorHAnsi" w:cstheme="minorHAnsi"/>
                <w:bCs/>
                <w:lang w:eastAsia="pl-PL"/>
              </w:rPr>
              <w:t>2</w:t>
            </w:r>
            <w:r w:rsidRPr="00991F16">
              <w:rPr>
                <w:rFonts w:asciiTheme="minorHAnsi" w:hAnsiTheme="minorHAnsi" w:cstheme="minorHAnsi"/>
                <w:bCs/>
                <w:lang w:eastAsia="pl-PL"/>
              </w:rPr>
              <w:t>.2021.BG</w:t>
            </w:r>
            <w:r w:rsidRPr="00991F16">
              <w:rPr>
                <w:rFonts w:asciiTheme="minorHAnsi" w:hAnsiTheme="minorHAnsi" w:cstheme="minorHAnsi"/>
                <w:b/>
                <w:lang w:eastAsia="pl-PL"/>
              </w:rPr>
              <w:t xml:space="preserve">                                                                                              ZAŁĄCZNIK NR 5 do SIWZ</w:t>
            </w:r>
            <w:bookmarkEnd w:id="12"/>
          </w:p>
        </w:tc>
      </w:tr>
      <w:tr w:rsidR="0076501B" w:rsidRPr="00991F16" w14:paraId="58EF7489" w14:textId="77777777" w:rsidTr="00286905">
        <w:trPr>
          <w:trHeight w:val="81"/>
          <w:jc w:val="center"/>
        </w:trPr>
        <w:tc>
          <w:tcPr>
            <w:tcW w:w="10110" w:type="dxa"/>
          </w:tcPr>
          <w:p w14:paraId="04234A8B" w14:textId="4FD108E3"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5059C0" w:rsidRPr="00991F16">
              <w:rPr>
                <w:rFonts w:asciiTheme="minorHAnsi" w:hAnsiTheme="minorHAnsi" w:cstheme="minorHAnsi"/>
                <w:b/>
                <w:caps/>
                <w:lang w:eastAsia="pl-PL"/>
              </w:rPr>
              <w:t>DOSTAW</w:t>
            </w:r>
            <w:r w:rsidRPr="00991F16">
              <w:rPr>
                <w:rFonts w:asciiTheme="minorHAnsi" w:hAnsiTheme="minorHAnsi" w:cstheme="minorHAnsi"/>
                <w:b/>
                <w:caps/>
                <w:lang w:eastAsia="pl-PL"/>
              </w:rPr>
              <w:t xml:space="preserve"> </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6A48BD4A"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87"/>
        <w:gridCol w:w="2687"/>
        <w:gridCol w:w="1689"/>
        <w:gridCol w:w="1689"/>
      </w:tblGrid>
      <w:tr w:rsidR="005059C0" w:rsidRPr="00991F16" w14:paraId="23A37844" w14:textId="77777777" w:rsidTr="005059C0">
        <w:trPr>
          <w:cantSplit/>
          <w:trHeight w:val="626"/>
        </w:trPr>
        <w:tc>
          <w:tcPr>
            <w:tcW w:w="310" w:type="pct"/>
            <w:vAlign w:val="center"/>
          </w:tcPr>
          <w:p w14:paraId="1F623E0C"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Lp.</w:t>
            </w:r>
          </w:p>
        </w:tc>
        <w:tc>
          <w:tcPr>
            <w:tcW w:w="1440" w:type="pct"/>
            <w:vAlign w:val="center"/>
          </w:tcPr>
          <w:p w14:paraId="16F30C22"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Przedmiot dostawy</w:t>
            </w:r>
          </w:p>
        </w:tc>
        <w:tc>
          <w:tcPr>
            <w:tcW w:w="1440" w:type="pct"/>
            <w:vAlign w:val="center"/>
          </w:tcPr>
          <w:p w14:paraId="0525298E"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Odbiorca</w:t>
            </w:r>
          </w:p>
        </w:tc>
        <w:tc>
          <w:tcPr>
            <w:tcW w:w="905" w:type="pct"/>
          </w:tcPr>
          <w:p w14:paraId="7DB7DEB6"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Wartość dostawy/ umowy</w:t>
            </w:r>
          </w:p>
        </w:tc>
        <w:tc>
          <w:tcPr>
            <w:tcW w:w="905" w:type="pct"/>
            <w:vAlign w:val="center"/>
          </w:tcPr>
          <w:p w14:paraId="11E7D9D1"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Data wykonania dostawy</w:t>
            </w:r>
          </w:p>
          <w:p w14:paraId="069BD769"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(dzień-miesiąc-rok)</w:t>
            </w:r>
          </w:p>
        </w:tc>
      </w:tr>
      <w:tr w:rsidR="005059C0" w:rsidRPr="00991F16" w14:paraId="763A2E06" w14:textId="77777777" w:rsidTr="005059C0">
        <w:trPr>
          <w:cantSplit/>
          <w:trHeight w:val="423"/>
        </w:trPr>
        <w:tc>
          <w:tcPr>
            <w:tcW w:w="310" w:type="pct"/>
            <w:vAlign w:val="center"/>
          </w:tcPr>
          <w:p w14:paraId="5149871E"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1.</w:t>
            </w:r>
          </w:p>
        </w:tc>
        <w:tc>
          <w:tcPr>
            <w:tcW w:w="1440" w:type="pct"/>
            <w:vAlign w:val="center"/>
          </w:tcPr>
          <w:p w14:paraId="0CD16F81" w14:textId="77777777" w:rsidR="005059C0" w:rsidRPr="00991F16" w:rsidRDefault="005059C0" w:rsidP="005059C0">
            <w:pPr>
              <w:widowControl/>
              <w:autoSpaceDE/>
              <w:autoSpaceDN/>
              <w:rPr>
                <w:rFonts w:asciiTheme="minorHAnsi" w:hAnsiTheme="minorHAnsi" w:cstheme="minorHAnsi"/>
                <w:lang w:eastAsia="pl-PL"/>
              </w:rPr>
            </w:pPr>
          </w:p>
          <w:p w14:paraId="59AF6707" w14:textId="77777777" w:rsidR="005059C0" w:rsidRPr="00991F16" w:rsidRDefault="005059C0" w:rsidP="005059C0">
            <w:pPr>
              <w:widowControl/>
              <w:autoSpaceDE/>
              <w:autoSpaceDN/>
              <w:rPr>
                <w:rFonts w:asciiTheme="minorHAnsi" w:hAnsiTheme="minorHAnsi" w:cstheme="minorHAnsi"/>
                <w:lang w:eastAsia="pl-PL"/>
              </w:rPr>
            </w:pPr>
          </w:p>
          <w:p w14:paraId="3910561A"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42C40620"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752BDBE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2EA11F4A" w14:textId="77777777" w:rsidR="005059C0" w:rsidRPr="00991F16" w:rsidRDefault="005059C0" w:rsidP="005059C0">
            <w:pPr>
              <w:widowControl/>
              <w:autoSpaceDE/>
              <w:autoSpaceDN/>
              <w:rPr>
                <w:rFonts w:asciiTheme="minorHAnsi" w:hAnsiTheme="minorHAnsi" w:cstheme="minorHAnsi"/>
                <w:lang w:eastAsia="pl-PL"/>
              </w:rPr>
            </w:pPr>
          </w:p>
        </w:tc>
      </w:tr>
      <w:tr w:rsidR="005059C0" w:rsidRPr="00991F16" w14:paraId="047BFBA7" w14:textId="77777777" w:rsidTr="005059C0">
        <w:trPr>
          <w:cantSplit/>
          <w:trHeight w:val="410"/>
        </w:trPr>
        <w:tc>
          <w:tcPr>
            <w:tcW w:w="310" w:type="pct"/>
            <w:vAlign w:val="center"/>
          </w:tcPr>
          <w:p w14:paraId="31049BB5"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2.</w:t>
            </w:r>
          </w:p>
        </w:tc>
        <w:tc>
          <w:tcPr>
            <w:tcW w:w="1440" w:type="pct"/>
            <w:vAlign w:val="center"/>
          </w:tcPr>
          <w:p w14:paraId="18D64E97" w14:textId="77777777" w:rsidR="005059C0" w:rsidRPr="00991F16" w:rsidRDefault="005059C0" w:rsidP="005059C0">
            <w:pPr>
              <w:widowControl/>
              <w:autoSpaceDE/>
              <w:autoSpaceDN/>
              <w:rPr>
                <w:rFonts w:asciiTheme="minorHAnsi" w:hAnsiTheme="minorHAnsi" w:cstheme="minorHAnsi"/>
                <w:lang w:eastAsia="pl-PL"/>
              </w:rPr>
            </w:pPr>
          </w:p>
          <w:p w14:paraId="7091B68B" w14:textId="77777777" w:rsidR="005059C0" w:rsidRPr="00991F16" w:rsidRDefault="005059C0" w:rsidP="005059C0">
            <w:pPr>
              <w:widowControl/>
              <w:autoSpaceDE/>
              <w:autoSpaceDN/>
              <w:rPr>
                <w:rFonts w:asciiTheme="minorHAnsi" w:hAnsiTheme="minorHAnsi" w:cstheme="minorHAnsi"/>
                <w:lang w:eastAsia="pl-PL"/>
              </w:rPr>
            </w:pPr>
          </w:p>
          <w:p w14:paraId="2114DB79"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383476DE"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4FC0E82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36981C21" w14:textId="77777777" w:rsidR="005059C0" w:rsidRPr="00991F16" w:rsidRDefault="005059C0" w:rsidP="005059C0">
            <w:pPr>
              <w:widowControl/>
              <w:autoSpaceDE/>
              <w:autoSpaceDN/>
              <w:rPr>
                <w:rFonts w:asciiTheme="minorHAnsi" w:hAnsiTheme="minorHAnsi" w:cstheme="minorHAnsi"/>
                <w:lang w:eastAsia="pl-PL"/>
              </w:rPr>
            </w:pPr>
          </w:p>
        </w:tc>
      </w:tr>
    </w:tbl>
    <w:p w14:paraId="5DCC2B60" w14:textId="7CA8F0C4"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82988CF" w14:textId="6C7265E8"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BBC6718" w14:textId="05CC00A1"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40CC2B" w14:textId="16E589DB"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E65053" w14:textId="64A48213"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161F11E9" w14:textId="77777777"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12E2B246" w:rsidR="00D23F9B" w:rsidRPr="00991F16" w:rsidRDefault="0076501B" w:rsidP="0076501B">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dn. ..................... 202</w:t>
      </w:r>
      <w:r w:rsidR="009C5871" w:rsidRPr="00991F16">
        <w:rPr>
          <w:rFonts w:asciiTheme="minorHAnsi" w:hAnsiTheme="minorHAnsi" w:cstheme="minorHAnsi"/>
          <w:lang w:eastAsia="pl-PL"/>
        </w:rPr>
        <w:t>1</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73AD3F83" w14:textId="77777777" w:rsidR="00D23F9B" w:rsidRPr="00991F16" w:rsidRDefault="00D23F9B">
      <w:pPr>
        <w:spacing w:before="161"/>
        <w:ind w:right="116"/>
        <w:jc w:val="right"/>
        <w:rPr>
          <w:rFonts w:asciiTheme="minorHAnsi" w:hAnsiTheme="minorHAnsi" w:cstheme="minorHAnsi"/>
          <w:b/>
          <w:i/>
        </w:rPr>
      </w:pPr>
    </w:p>
    <w:p w14:paraId="09E82C53" w14:textId="77777777" w:rsidR="00D23F9B" w:rsidRPr="00991F16" w:rsidRDefault="00D23F9B">
      <w:pPr>
        <w:spacing w:before="161"/>
        <w:ind w:right="116"/>
        <w:jc w:val="right"/>
        <w:rPr>
          <w:rFonts w:asciiTheme="minorHAnsi" w:hAnsiTheme="minorHAnsi" w:cstheme="minorHAnsi"/>
          <w:b/>
          <w:i/>
        </w:rPr>
      </w:pPr>
    </w:p>
    <w:p w14:paraId="31845D91" w14:textId="77777777" w:rsidR="00D23F9B" w:rsidRPr="00991F16" w:rsidRDefault="00D23F9B">
      <w:pPr>
        <w:spacing w:before="161"/>
        <w:ind w:right="116"/>
        <w:jc w:val="right"/>
        <w:rPr>
          <w:rFonts w:asciiTheme="minorHAnsi" w:hAnsiTheme="minorHAnsi" w:cstheme="minorHAnsi"/>
          <w:b/>
          <w:i/>
        </w:rPr>
      </w:pPr>
    </w:p>
    <w:p w14:paraId="15134491" w14:textId="77777777" w:rsidR="00D23F9B" w:rsidRPr="00991F16" w:rsidRDefault="00D23F9B">
      <w:pPr>
        <w:spacing w:before="161"/>
        <w:ind w:right="116"/>
        <w:jc w:val="right"/>
        <w:rPr>
          <w:rFonts w:asciiTheme="minorHAnsi" w:hAnsiTheme="minorHAnsi" w:cstheme="minorHAnsi"/>
          <w:b/>
          <w:i/>
        </w:rPr>
      </w:pPr>
    </w:p>
    <w:p w14:paraId="17AF7C24" w14:textId="77777777" w:rsidR="00D23F9B" w:rsidRPr="00991F16" w:rsidRDefault="00D23F9B">
      <w:pPr>
        <w:spacing w:before="161"/>
        <w:ind w:right="116"/>
        <w:jc w:val="right"/>
        <w:rPr>
          <w:rFonts w:asciiTheme="minorHAnsi" w:hAnsiTheme="minorHAnsi" w:cstheme="minorHAnsi"/>
          <w:b/>
          <w:i/>
        </w:rPr>
      </w:pPr>
    </w:p>
    <w:p w14:paraId="4BA78C9C" w14:textId="77777777" w:rsidR="00D23F9B" w:rsidRPr="00991F16" w:rsidRDefault="00D23F9B">
      <w:pPr>
        <w:spacing w:before="161"/>
        <w:ind w:right="116"/>
        <w:jc w:val="right"/>
        <w:rPr>
          <w:rFonts w:asciiTheme="minorHAnsi" w:hAnsiTheme="minorHAnsi" w:cstheme="minorHAnsi"/>
          <w:b/>
          <w:i/>
        </w:rPr>
      </w:pPr>
    </w:p>
    <w:p w14:paraId="67667363" w14:textId="77777777" w:rsidR="00D23F9B" w:rsidRPr="00991F16" w:rsidRDefault="00D23F9B">
      <w:pPr>
        <w:spacing w:before="161"/>
        <w:ind w:right="116"/>
        <w:jc w:val="right"/>
        <w:rPr>
          <w:rFonts w:asciiTheme="minorHAnsi" w:hAnsiTheme="minorHAnsi" w:cstheme="minorHAnsi"/>
          <w:b/>
          <w:i/>
        </w:rPr>
      </w:pPr>
    </w:p>
    <w:p w14:paraId="308E42DF" w14:textId="77777777" w:rsidR="00D23F9B" w:rsidRPr="00991F16" w:rsidRDefault="00D23F9B">
      <w:pPr>
        <w:spacing w:before="161"/>
        <w:ind w:right="116"/>
        <w:jc w:val="right"/>
        <w:rPr>
          <w:rFonts w:asciiTheme="minorHAnsi" w:hAnsiTheme="minorHAnsi" w:cstheme="minorHAnsi"/>
          <w:b/>
          <w:i/>
        </w:rPr>
      </w:pPr>
    </w:p>
    <w:p w14:paraId="3997AFE0" w14:textId="77777777" w:rsidR="00D23F9B" w:rsidRPr="00991F16" w:rsidRDefault="00D23F9B">
      <w:pPr>
        <w:spacing w:before="161"/>
        <w:ind w:right="116"/>
        <w:jc w:val="right"/>
        <w:rPr>
          <w:rFonts w:asciiTheme="minorHAnsi" w:hAnsiTheme="minorHAnsi" w:cstheme="minorHAnsi"/>
          <w:b/>
          <w:i/>
        </w:rPr>
      </w:pPr>
    </w:p>
    <w:p w14:paraId="2081BF4C" w14:textId="77777777" w:rsidR="00D23F9B" w:rsidRPr="00991F16" w:rsidRDefault="00D23F9B">
      <w:pPr>
        <w:spacing w:before="161"/>
        <w:ind w:right="116"/>
        <w:jc w:val="right"/>
        <w:rPr>
          <w:rFonts w:asciiTheme="minorHAnsi" w:hAnsiTheme="minorHAnsi" w:cstheme="minorHAnsi"/>
          <w:b/>
          <w:i/>
        </w:rPr>
      </w:pPr>
    </w:p>
    <w:p w14:paraId="5A6F4962" w14:textId="77777777" w:rsidR="00D23F9B" w:rsidRPr="00991F16" w:rsidRDefault="00D23F9B">
      <w:pPr>
        <w:spacing w:before="161"/>
        <w:ind w:right="116"/>
        <w:jc w:val="right"/>
        <w:rPr>
          <w:rFonts w:asciiTheme="minorHAnsi" w:hAnsiTheme="minorHAnsi" w:cstheme="minorHAnsi"/>
          <w:b/>
          <w:i/>
        </w:rPr>
      </w:pPr>
    </w:p>
    <w:p w14:paraId="5F3160B4" w14:textId="77777777" w:rsidR="005D6910" w:rsidRPr="00991F16" w:rsidRDefault="005D6910">
      <w:pPr>
        <w:spacing w:before="161"/>
        <w:ind w:right="116"/>
        <w:jc w:val="right"/>
        <w:rPr>
          <w:rFonts w:asciiTheme="minorHAnsi" w:hAnsiTheme="minorHAnsi" w:cstheme="minorHAnsi"/>
          <w:b/>
          <w:i/>
        </w:rPr>
      </w:pPr>
    </w:p>
    <w:p w14:paraId="342338F7" w14:textId="77777777" w:rsidR="005D6910" w:rsidRPr="00991F16" w:rsidRDefault="005D6910">
      <w:pPr>
        <w:spacing w:before="161"/>
        <w:ind w:right="116"/>
        <w:jc w:val="right"/>
        <w:rPr>
          <w:rFonts w:asciiTheme="minorHAnsi" w:hAnsiTheme="minorHAnsi" w:cstheme="minorHAnsi"/>
          <w:b/>
          <w:i/>
        </w:rPr>
      </w:pPr>
    </w:p>
    <w:p w14:paraId="4B0F3E83" w14:textId="77777777" w:rsidR="00047A7F" w:rsidRDefault="00047A7F">
      <w:pPr>
        <w:spacing w:before="161"/>
        <w:ind w:right="116"/>
        <w:jc w:val="right"/>
        <w:rPr>
          <w:rFonts w:asciiTheme="minorHAnsi" w:hAnsiTheme="minorHAnsi" w:cstheme="minorHAnsi"/>
          <w:b/>
          <w:i/>
        </w:rPr>
      </w:pPr>
    </w:p>
    <w:p w14:paraId="70DDFAF4" w14:textId="2A243B9A"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t>Załącznik nr 6 do SWZ</w:t>
      </w:r>
    </w:p>
    <w:p w14:paraId="0EF16997" w14:textId="77777777" w:rsidR="00F7208E" w:rsidRPr="00991F16" w:rsidRDefault="00F7208E">
      <w:pPr>
        <w:pStyle w:val="Tekstpodstawowy"/>
        <w:rPr>
          <w:rFonts w:asciiTheme="minorHAnsi" w:hAnsiTheme="minorHAnsi" w:cstheme="minorHAnsi"/>
          <w:b/>
          <w:i/>
        </w:rPr>
      </w:pPr>
    </w:p>
    <w:p w14:paraId="5E6C7E93" w14:textId="77777777" w:rsidR="00F7208E" w:rsidRPr="00991F16" w:rsidRDefault="00F7208E">
      <w:pPr>
        <w:pStyle w:val="Tekstpodstawowy"/>
        <w:spacing w:before="7"/>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13" w:name="_Toc67999497"/>
      <w:r w:rsidRPr="00991F16">
        <w:rPr>
          <w:rFonts w:asciiTheme="minorHAnsi" w:hAnsiTheme="minorHAnsi" w:cstheme="minorHAnsi"/>
        </w:rPr>
        <w:t>Klauzula informacyjna dotycząca przetwarzania danych osobowych</w:t>
      </w:r>
      <w:bookmarkEnd w:id="13"/>
    </w:p>
    <w:p w14:paraId="653F85F5" w14:textId="77777777"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Zgodnie z art. 13 ust. 1 i 2 oraz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F64DB4F"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Centrum Projektów Europejskich 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174F7265"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na usługę zapewnienia dostępu 140 subskrypcji na oprogramowanie biurowe na okres 30 miesięcy</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07721C" w:rsidRPr="00991F16">
        <w:rPr>
          <w:rFonts w:asciiTheme="minorHAnsi" w:hAnsiTheme="minorHAnsi" w:cstheme="minorHAnsi"/>
          <w:i/>
        </w:rPr>
        <w:t>2</w:t>
      </w:r>
      <w:r w:rsidR="00C43C8A" w:rsidRPr="00991F16">
        <w:rPr>
          <w:rFonts w:asciiTheme="minorHAnsi" w:hAnsiTheme="minorHAnsi" w:cstheme="minorHAnsi"/>
          <w:i/>
        </w:rPr>
        <w:t>.2021.BG</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5C38356D" w14:textId="77777777" w:rsidR="00F7208E" w:rsidRPr="00991F16" w:rsidRDefault="008C7CF7">
      <w:pPr>
        <w:pStyle w:val="Akapitzlist"/>
        <w:numPr>
          <w:ilvl w:val="0"/>
          <w:numId w:val="1"/>
        </w:numPr>
        <w:tabs>
          <w:tab w:val="left" w:pos="798"/>
        </w:tabs>
        <w:spacing w:before="98" w:line="276" w:lineRule="auto"/>
        <w:ind w:left="824" w:right="116" w:hanging="283"/>
        <w:rPr>
          <w:rFonts w:asciiTheme="minorHAnsi" w:hAnsiTheme="minorHAnsi" w:cstheme="minorHAnsi"/>
        </w:rPr>
      </w:pPr>
      <w:r w:rsidRPr="00991F16">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991F16">
        <w:rPr>
          <w:rFonts w:asciiTheme="minorHAnsi" w:hAnsiTheme="minorHAnsi" w:cstheme="minorHAnsi"/>
          <w:spacing w:val="32"/>
        </w:rPr>
        <w:t xml:space="preserve"> </w:t>
      </w:r>
      <w:r w:rsidRPr="00991F16">
        <w:rPr>
          <w:rFonts w:asciiTheme="minorHAnsi" w:hAnsiTheme="minorHAnsi" w:cstheme="minorHAnsi"/>
        </w:rPr>
        <w:t>zmianą</w:t>
      </w:r>
    </w:p>
    <w:p w14:paraId="73667D65" w14:textId="77777777" w:rsidR="00F7208E" w:rsidRPr="00991F16" w:rsidRDefault="00F7208E">
      <w:pPr>
        <w:spacing w:line="276" w:lineRule="auto"/>
        <w:jc w:val="both"/>
        <w:rPr>
          <w:rFonts w:asciiTheme="minorHAnsi" w:hAnsiTheme="minorHAnsi" w:cstheme="minorHAnsi"/>
        </w:rPr>
        <w:sectPr w:rsidR="00F7208E" w:rsidRPr="00991F16">
          <w:pgSz w:w="11910" w:h="16840"/>
          <w:pgMar w:top="1580" w:right="1300" w:bottom="600" w:left="1160" w:header="0" w:footer="400" w:gutter="0"/>
          <w:cols w:space="708"/>
        </w:sectPr>
      </w:pPr>
    </w:p>
    <w:p w14:paraId="3DE593FD" w14:textId="77777777" w:rsidR="00F7208E" w:rsidRPr="00991F16" w:rsidRDefault="008C7CF7">
      <w:pPr>
        <w:pStyle w:val="Tekstpodstawowy"/>
        <w:spacing w:before="161" w:line="276" w:lineRule="auto"/>
        <w:ind w:left="825" w:right="118"/>
        <w:jc w:val="both"/>
        <w:rPr>
          <w:rFonts w:asciiTheme="minorHAnsi" w:hAnsiTheme="minorHAnsi" w:cstheme="minorHAnsi"/>
        </w:rPr>
      </w:pPr>
      <w:r w:rsidRPr="00991F16">
        <w:rPr>
          <w:rFonts w:asciiTheme="minorHAnsi" w:hAnsiTheme="minorHAnsi" w:cstheme="minorHAnsi"/>
        </w:rPr>
        <w:lastRenderedPageBreak/>
        <w:t xml:space="preserve">postanowień umowy w zakresie niezgodnym z ustawą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pPr>
        <w:pStyle w:val="Akapitzlist"/>
        <w:numPr>
          <w:ilvl w:val="1"/>
          <w:numId w:val="2"/>
        </w:numPr>
        <w:tabs>
          <w:tab w:val="left" w:pos="825"/>
        </w:tabs>
        <w:spacing w:before="97"/>
        <w:jc w:val="left"/>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pPr>
        <w:pStyle w:val="Akapitzlist"/>
        <w:numPr>
          <w:ilvl w:val="0"/>
          <w:numId w:val="1"/>
        </w:numPr>
        <w:tabs>
          <w:tab w:val="left" w:pos="751"/>
        </w:tabs>
        <w:spacing w:before="98" w:line="276" w:lineRule="auto"/>
        <w:ind w:left="824" w:right="116" w:hanging="283"/>
        <w:jc w:val="left"/>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2B282C7" w:rsidR="00F7208E" w:rsidRPr="00991F16" w:rsidRDefault="008C7CF7">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61F054BF" w:rsidR="002375F8" w:rsidRPr="00991F16" w:rsidRDefault="002375F8" w:rsidP="002375F8">
      <w:pPr>
        <w:tabs>
          <w:tab w:val="left" w:pos="542"/>
        </w:tabs>
        <w:spacing w:line="276" w:lineRule="auto"/>
        <w:ind w:right="115"/>
        <w:rPr>
          <w:rFonts w:asciiTheme="minorHAnsi" w:hAnsiTheme="minorHAnsi" w:cstheme="minorHAnsi"/>
        </w:rPr>
      </w:pPr>
    </w:p>
    <w:p w14:paraId="5BF015BA" w14:textId="247E6174" w:rsidR="002375F8" w:rsidRPr="00991F16" w:rsidRDefault="002375F8" w:rsidP="002375F8">
      <w:pPr>
        <w:tabs>
          <w:tab w:val="left" w:pos="542"/>
        </w:tabs>
        <w:spacing w:line="276" w:lineRule="auto"/>
        <w:ind w:right="115"/>
        <w:rPr>
          <w:rFonts w:asciiTheme="minorHAnsi" w:hAnsiTheme="minorHAnsi" w:cstheme="minorHAnsi"/>
        </w:rPr>
      </w:pPr>
    </w:p>
    <w:p w14:paraId="1F6D73A9" w14:textId="44FAF00A" w:rsidR="002375F8" w:rsidRPr="00991F16" w:rsidRDefault="002375F8" w:rsidP="002375F8">
      <w:pPr>
        <w:tabs>
          <w:tab w:val="left" w:pos="542"/>
        </w:tabs>
        <w:spacing w:line="276" w:lineRule="auto"/>
        <w:ind w:right="115"/>
        <w:rPr>
          <w:rFonts w:asciiTheme="minorHAnsi" w:hAnsiTheme="minorHAnsi" w:cstheme="minorHAnsi"/>
        </w:rPr>
      </w:pPr>
    </w:p>
    <w:p w14:paraId="69D77AB5" w14:textId="0A8B721C" w:rsidR="002375F8" w:rsidRPr="00991F16" w:rsidRDefault="002375F8" w:rsidP="002375F8">
      <w:pPr>
        <w:tabs>
          <w:tab w:val="left" w:pos="542"/>
        </w:tabs>
        <w:spacing w:line="276" w:lineRule="auto"/>
        <w:ind w:right="115"/>
        <w:rPr>
          <w:rFonts w:asciiTheme="minorHAnsi" w:hAnsiTheme="minorHAnsi" w:cstheme="minorHAnsi"/>
        </w:rPr>
      </w:pPr>
    </w:p>
    <w:p w14:paraId="22A5556B" w14:textId="3BCABB05" w:rsidR="002375F8" w:rsidRPr="00991F16" w:rsidRDefault="002375F8" w:rsidP="002375F8">
      <w:pPr>
        <w:tabs>
          <w:tab w:val="left" w:pos="542"/>
        </w:tabs>
        <w:spacing w:line="276" w:lineRule="auto"/>
        <w:ind w:right="115"/>
        <w:rPr>
          <w:rFonts w:asciiTheme="minorHAnsi" w:hAnsiTheme="minorHAnsi" w:cstheme="minorHAnsi"/>
        </w:rPr>
      </w:pPr>
    </w:p>
    <w:p w14:paraId="6B757DCA" w14:textId="15679975" w:rsidR="002375F8" w:rsidRPr="00991F16" w:rsidRDefault="002375F8" w:rsidP="002375F8">
      <w:pPr>
        <w:tabs>
          <w:tab w:val="left" w:pos="542"/>
        </w:tabs>
        <w:spacing w:line="276" w:lineRule="auto"/>
        <w:ind w:right="115"/>
        <w:rPr>
          <w:rFonts w:asciiTheme="minorHAnsi" w:hAnsiTheme="minorHAnsi" w:cstheme="minorHAnsi"/>
        </w:rPr>
      </w:pPr>
    </w:p>
    <w:p w14:paraId="4276E6B6" w14:textId="667D9959" w:rsidR="002375F8" w:rsidRPr="00991F16" w:rsidRDefault="002375F8" w:rsidP="002375F8">
      <w:pPr>
        <w:tabs>
          <w:tab w:val="left" w:pos="542"/>
        </w:tabs>
        <w:spacing w:line="276" w:lineRule="auto"/>
        <w:ind w:right="115"/>
        <w:rPr>
          <w:rFonts w:asciiTheme="minorHAnsi" w:hAnsiTheme="minorHAnsi" w:cstheme="minorHAnsi"/>
        </w:rPr>
      </w:pPr>
    </w:p>
    <w:p w14:paraId="7B70E53D" w14:textId="3517434E" w:rsidR="002375F8" w:rsidRPr="00991F16" w:rsidRDefault="002375F8" w:rsidP="002375F8">
      <w:pPr>
        <w:tabs>
          <w:tab w:val="left" w:pos="542"/>
        </w:tabs>
        <w:spacing w:line="276" w:lineRule="auto"/>
        <w:ind w:right="115"/>
        <w:rPr>
          <w:rFonts w:asciiTheme="minorHAnsi" w:hAnsiTheme="minorHAnsi" w:cstheme="minorHAnsi"/>
        </w:rPr>
      </w:pPr>
    </w:p>
    <w:p w14:paraId="587DE1C6" w14:textId="704B4BFB" w:rsidR="002375F8" w:rsidRPr="00991F16" w:rsidRDefault="002375F8" w:rsidP="002375F8">
      <w:pPr>
        <w:tabs>
          <w:tab w:val="left" w:pos="542"/>
        </w:tabs>
        <w:spacing w:line="276" w:lineRule="auto"/>
        <w:ind w:right="115"/>
        <w:rPr>
          <w:rFonts w:asciiTheme="minorHAnsi" w:hAnsiTheme="minorHAnsi" w:cstheme="minorHAnsi"/>
        </w:rPr>
      </w:pPr>
    </w:p>
    <w:p w14:paraId="10DB082A" w14:textId="7777777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77777777"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pgSz w:w="11910" w:h="16840"/>
      <w:pgMar w:top="1580"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0D78A" w14:textId="77777777" w:rsidR="00871B5A" w:rsidRDefault="00871B5A">
      <w:r>
        <w:separator/>
      </w:r>
    </w:p>
  </w:endnote>
  <w:endnote w:type="continuationSeparator" w:id="0">
    <w:p w14:paraId="445CA23F" w14:textId="77777777" w:rsidR="00871B5A" w:rsidRDefault="0087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186070"/>
      <w:docPartObj>
        <w:docPartGallery w:val="Page Numbers (Bottom of Page)"/>
        <w:docPartUnique/>
      </w:docPartObj>
    </w:sdtPr>
    <w:sdtContent>
      <w:p w14:paraId="3342D801" w14:textId="1B31D20D" w:rsidR="00871B5A" w:rsidRDefault="00871B5A">
        <w:pPr>
          <w:pStyle w:val="Stopka"/>
          <w:jc w:val="center"/>
        </w:pPr>
        <w:r>
          <w:fldChar w:fldCharType="begin"/>
        </w:r>
        <w:r>
          <w:instrText>PAGE   \* MERGEFORMAT</w:instrText>
        </w:r>
        <w:r>
          <w:fldChar w:fldCharType="separate"/>
        </w:r>
        <w:r>
          <w:t>2</w:t>
        </w:r>
        <w:r>
          <w:fldChar w:fldCharType="end"/>
        </w:r>
      </w:p>
    </w:sdtContent>
  </w:sdt>
  <w:p w14:paraId="3447FB8E" w14:textId="7081811B" w:rsidR="00871B5A" w:rsidRDefault="00871B5A">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0D079" w14:textId="77777777" w:rsidR="00871B5A" w:rsidRDefault="00871B5A">
      <w:r>
        <w:separator/>
      </w:r>
    </w:p>
  </w:footnote>
  <w:footnote w:type="continuationSeparator" w:id="0">
    <w:p w14:paraId="3C9D8986" w14:textId="77777777" w:rsidR="00871B5A" w:rsidRDefault="00871B5A">
      <w:r>
        <w:continuationSeparator/>
      </w:r>
    </w:p>
  </w:footnote>
  <w:footnote w:id="1">
    <w:p w14:paraId="382AE1F2" w14:textId="5A1371A2" w:rsidR="00871B5A" w:rsidRPr="00A13B6D" w:rsidRDefault="00871B5A">
      <w:pPr>
        <w:pStyle w:val="Tekstprzypisudolnego"/>
        <w:rPr>
          <w:sz w:val="16"/>
          <w:szCs w:val="16"/>
        </w:rPr>
      </w:pPr>
      <w:r w:rsidRPr="00A13B6D">
        <w:rPr>
          <w:rStyle w:val="Odwoanieprzypisudolnego"/>
          <w:sz w:val="16"/>
          <w:szCs w:val="16"/>
        </w:rPr>
        <w:footnoteRef/>
      </w:r>
      <w:r w:rsidRPr="00A13B6D">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871B5A" w:rsidRDefault="00871B5A">
      <w:pPr>
        <w:pStyle w:val="Tekstprzypisudolnego"/>
      </w:pPr>
      <w:r w:rsidRPr="00A13B6D">
        <w:rPr>
          <w:rStyle w:val="Odwoanieprzypisudolnego"/>
          <w:sz w:val="16"/>
          <w:szCs w:val="16"/>
        </w:rPr>
        <w:footnoteRef/>
      </w:r>
      <w:r w:rsidRPr="00A13B6D">
        <w:rPr>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871B5A" w:rsidRPr="00A13B6D" w:rsidRDefault="00871B5A" w:rsidP="00B11A4E">
      <w:pPr>
        <w:pStyle w:val="Tekstprzypisudolnego"/>
        <w:jc w:val="both"/>
        <w:rPr>
          <w:sz w:val="16"/>
          <w:szCs w:val="16"/>
        </w:rPr>
      </w:pPr>
      <w:r>
        <w:rPr>
          <w:rStyle w:val="Odwoanieprzypisudolnego"/>
        </w:rPr>
        <w:footnoteRef/>
      </w:r>
      <w:r>
        <w:t xml:space="preserve"> </w:t>
      </w:r>
      <w:r w:rsidRPr="00A13B6D">
        <w:rPr>
          <w:sz w:val="16"/>
          <w:szCs w:val="16"/>
        </w:rPr>
        <w:t>Pouczenie o odpowiedzialności karnej Art. 297 § 1 Kodeksu karnego (Dz. U. Nr 88 poz. 553 z późn. zm.):</w:t>
      </w:r>
    </w:p>
    <w:p w14:paraId="786B3B02" w14:textId="173D6EFF" w:rsidR="00871B5A" w:rsidRDefault="00871B5A" w:rsidP="00B11A4E">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5938B079" w14:textId="77777777" w:rsidR="00871B5A" w:rsidRDefault="00871B5A" w:rsidP="005211AB">
      <w:pPr>
        <w:pStyle w:val="Tekstprzypisudolnego"/>
      </w:pPr>
      <w:r>
        <w:rPr>
          <w:rStyle w:val="Odwoanieprzypisudolnego"/>
        </w:rPr>
        <w:footnoteRef/>
      </w:r>
      <w:r>
        <w:t xml:space="preserve"> Błąd krytyczny- </w:t>
      </w:r>
      <w:r w:rsidRPr="00AF35E5">
        <w:t>brak dostępności usługi zaproponowanego rozwiązania, brak możliwości pracy użytkownika wykorzystującego zaproponowane rozwiązanie, niedostępność przechowywanych dokumentów i aplikacji.</w:t>
      </w:r>
    </w:p>
  </w:footnote>
  <w:footnote w:id="5">
    <w:p w14:paraId="6ED6EF64" w14:textId="77777777" w:rsidR="00871B5A" w:rsidRDefault="00871B5A" w:rsidP="005211AB">
      <w:pPr>
        <w:pStyle w:val="Tekstprzypisudolnego"/>
      </w:pPr>
      <w:r>
        <w:rPr>
          <w:rStyle w:val="Odwoanieprzypisudolnego"/>
        </w:rPr>
        <w:footnoteRef/>
      </w:r>
      <w:r>
        <w:t xml:space="preserve"> W przypadku zaproponowania oprogramowania równoważnego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4849BB"/>
    <w:multiLevelType w:val="hybridMultilevel"/>
    <w:tmpl w:val="9A0E77FA"/>
    <w:styleLink w:val="WWNum24"/>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41C88"/>
    <w:multiLevelType w:val="hybridMultilevel"/>
    <w:tmpl w:val="94EE1698"/>
    <w:lvl w:ilvl="0" w:tplc="3758883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4" w15:restartNumberingAfterBreak="0">
    <w:nsid w:val="0DDD0640"/>
    <w:multiLevelType w:val="hybridMultilevel"/>
    <w:tmpl w:val="036C8066"/>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F6139D6"/>
    <w:multiLevelType w:val="multilevel"/>
    <w:tmpl w:val="8A125FA0"/>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30083A"/>
    <w:multiLevelType w:val="hybridMultilevel"/>
    <w:tmpl w:val="3FD2ADBC"/>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7415B"/>
    <w:multiLevelType w:val="hybridMultilevel"/>
    <w:tmpl w:val="ECF8A7AA"/>
    <w:lvl w:ilvl="0" w:tplc="AAFC05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91390"/>
    <w:multiLevelType w:val="hybridMultilevel"/>
    <w:tmpl w:val="756EA2B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50E8A"/>
    <w:multiLevelType w:val="hybridMultilevel"/>
    <w:tmpl w:val="064039AE"/>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1"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5CB4E9A"/>
    <w:multiLevelType w:val="hybridMultilevel"/>
    <w:tmpl w:val="CFA8D7F4"/>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6DF262A"/>
    <w:multiLevelType w:val="hybridMultilevel"/>
    <w:tmpl w:val="170813E0"/>
    <w:lvl w:ilvl="0" w:tplc="4998AB16">
      <w:start w:val="1"/>
      <w:numFmt w:val="decimal"/>
      <w:lvlText w:val="%1)"/>
      <w:lvlJc w:val="left"/>
      <w:pPr>
        <w:ind w:left="720" w:hanging="360"/>
      </w:pPr>
      <w:rPr>
        <w:rFonts w:asciiTheme="minorHAnsi" w:eastAsia="Times New Roman" w:hAnsiTheme="minorHAnsi" w:cstheme="minorHAnsi"/>
      </w:rPr>
    </w:lvl>
    <w:lvl w:ilvl="1" w:tplc="B90EBF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A3C73"/>
    <w:multiLevelType w:val="hybridMultilevel"/>
    <w:tmpl w:val="502E61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16641"/>
    <w:multiLevelType w:val="hybridMultilevel"/>
    <w:tmpl w:val="2E34CD00"/>
    <w:lvl w:ilvl="0" w:tplc="FDCADE5E">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6" w15:restartNumberingAfterBreak="0">
    <w:nsid w:val="1D61515B"/>
    <w:multiLevelType w:val="hybridMultilevel"/>
    <w:tmpl w:val="CC1A8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14775"/>
    <w:multiLevelType w:val="hybridMultilevel"/>
    <w:tmpl w:val="3AFC4C74"/>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8" w15:restartNumberingAfterBreak="0">
    <w:nsid w:val="20CF6B86"/>
    <w:multiLevelType w:val="hybridMultilevel"/>
    <w:tmpl w:val="E97E17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356D2"/>
    <w:multiLevelType w:val="hybridMultilevel"/>
    <w:tmpl w:val="30464D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7978D1"/>
    <w:multiLevelType w:val="multilevel"/>
    <w:tmpl w:val="61AEDDDC"/>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2"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4" w15:restartNumberingAfterBreak="0">
    <w:nsid w:val="2A327BE8"/>
    <w:multiLevelType w:val="hybridMultilevel"/>
    <w:tmpl w:val="69E02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606691"/>
    <w:multiLevelType w:val="hybridMultilevel"/>
    <w:tmpl w:val="5058C1D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673ED"/>
    <w:multiLevelType w:val="hybridMultilevel"/>
    <w:tmpl w:val="46DA8114"/>
    <w:lvl w:ilvl="0" w:tplc="501A5FDC">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7" w15:restartNumberingAfterBreak="0">
    <w:nsid w:val="2BCB4E46"/>
    <w:multiLevelType w:val="hybridMultilevel"/>
    <w:tmpl w:val="7FCE9B7E"/>
    <w:lvl w:ilvl="0" w:tplc="99D401E8">
      <w:start w:val="1"/>
      <w:numFmt w:val="decimal"/>
      <w:lvlText w:val="%1."/>
      <w:lvlJc w:val="left"/>
      <w:pPr>
        <w:tabs>
          <w:tab w:val="num" w:pos="360"/>
        </w:tabs>
        <w:ind w:left="360" w:hanging="360"/>
      </w:pPr>
      <w:rPr>
        <w:rFonts w:hint="default"/>
        <w:i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8" w15:restartNumberingAfterBreak="0">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0164B9"/>
    <w:multiLevelType w:val="hybridMultilevel"/>
    <w:tmpl w:val="BF56F5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4C620E"/>
    <w:multiLevelType w:val="hybridMultilevel"/>
    <w:tmpl w:val="D520BD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540DC3"/>
    <w:multiLevelType w:val="hybridMultilevel"/>
    <w:tmpl w:val="24C871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652EF7"/>
    <w:multiLevelType w:val="hybridMultilevel"/>
    <w:tmpl w:val="0AE080F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3232D6"/>
    <w:multiLevelType w:val="hybridMultilevel"/>
    <w:tmpl w:val="ED8C9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36863"/>
    <w:multiLevelType w:val="hybridMultilevel"/>
    <w:tmpl w:val="CBB0A28A"/>
    <w:lvl w:ilvl="0" w:tplc="00366AE8">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58271B"/>
    <w:multiLevelType w:val="hybridMultilevel"/>
    <w:tmpl w:val="0136D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C264B0"/>
    <w:multiLevelType w:val="hybridMultilevel"/>
    <w:tmpl w:val="17440D3E"/>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8" w15:restartNumberingAfterBreak="0">
    <w:nsid w:val="3FA55225"/>
    <w:multiLevelType w:val="multilevel"/>
    <w:tmpl w:val="9E72263A"/>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3)"/>
      <w:lvlJc w:val="left"/>
      <w:pPr>
        <w:tabs>
          <w:tab w:val="num" w:pos="927"/>
        </w:tabs>
        <w:ind w:left="927" w:hanging="360"/>
      </w:pPr>
      <w:rPr>
        <w:rFonts w:cs="Times New Roman"/>
      </w:rPr>
    </w:lvl>
    <w:lvl w:ilvl="3">
      <w:start w:val="1"/>
      <w:numFmt w:val="decimal"/>
      <w:lvlText w:val="%2.%3.%4"/>
      <w:lvlJc w:val="left"/>
      <w:pPr>
        <w:tabs>
          <w:tab w:val="num" w:pos="1701"/>
        </w:tabs>
        <w:ind w:left="1701" w:hanging="567"/>
      </w:pPr>
      <w:rPr>
        <w:rFonts w:ascii="Times New Roman" w:eastAsia="Times New Roman" w:hAnsi="Times New Roman"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9"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8D1147"/>
    <w:multiLevelType w:val="hybridMultilevel"/>
    <w:tmpl w:val="07824B14"/>
    <w:styleLink w:val="WWNum38"/>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41" w15:restartNumberingAfterBreak="0">
    <w:nsid w:val="41C73FEC"/>
    <w:multiLevelType w:val="hybridMultilevel"/>
    <w:tmpl w:val="E22435F2"/>
    <w:lvl w:ilvl="0" w:tplc="13C85A2C">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42"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 w15:restartNumberingAfterBreak="0">
    <w:nsid w:val="43987265"/>
    <w:multiLevelType w:val="hybridMultilevel"/>
    <w:tmpl w:val="C4CC40BE"/>
    <w:lvl w:ilvl="0" w:tplc="04150011">
      <w:start w:val="1"/>
      <w:numFmt w:val="decimal"/>
      <w:lvlText w:val="%1)"/>
      <w:lvlJc w:val="left"/>
      <w:pPr>
        <w:ind w:left="978"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4" w15:restartNumberingAfterBreak="0">
    <w:nsid w:val="443A2E86"/>
    <w:multiLevelType w:val="multilevel"/>
    <w:tmpl w:val="C1E4CE7C"/>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5" w15:restartNumberingAfterBreak="0">
    <w:nsid w:val="44924600"/>
    <w:multiLevelType w:val="hybridMultilevel"/>
    <w:tmpl w:val="47B65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197DD1"/>
    <w:multiLevelType w:val="hybridMultilevel"/>
    <w:tmpl w:val="409866C8"/>
    <w:lvl w:ilvl="0" w:tplc="6E203C66">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8" w15:restartNumberingAfterBreak="0">
    <w:nsid w:val="46D50B52"/>
    <w:multiLevelType w:val="hybridMultilevel"/>
    <w:tmpl w:val="F8D22084"/>
    <w:styleLink w:val="WWNum16"/>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49" w15:restartNumberingAfterBreak="0">
    <w:nsid w:val="47FD7E55"/>
    <w:multiLevelType w:val="hybridMultilevel"/>
    <w:tmpl w:val="B1409B5A"/>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0" w15:restartNumberingAfterBreak="0">
    <w:nsid w:val="48B4678F"/>
    <w:multiLevelType w:val="hybridMultilevel"/>
    <w:tmpl w:val="0B2A8FF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EF1FF5"/>
    <w:multiLevelType w:val="hybridMultilevel"/>
    <w:tmpl w:val="CF8A79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4C56BB"/>
    <w:multiLevelType w:val="hybridMultilevel"/>
    <w:tmpl w:val="F312B8B4"/>
    <w:lvl w:ilvl="0" w:tplc="6432282C">
      <w:start w:val="1"/>
      <w:numFmt w:val="decimal"/>
      <w:lvlText w:val="%1."/>
      <w:lvlJc w:val="left"/>
      <w:pPr>
        <w:ind w:left="58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2E02B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C64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CE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D27A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C22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1005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422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3E8B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C03616E"/>
    <w:multiLevelType w:val="multilevel"/>
    <w:tmpl w:val="31C257D0"/>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4"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51392D5C"/>
    <w:multiLevelType w:val="hybridMultilevel"/>
    <w:tmpl w:val="D498803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7D6566"/>
    <w:multiLevelType w:val="hybridMultilevel"/>
    <w:tmpl w:val="2FC63C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8D6D3B"/>
    <w:multiLevelType w:val="hybridMultilevel"/>
    <w:tmpl w:val="83AE3B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526A4B"/>
    <w:multiLevelType w:val="hybridMultilevel"/>
    <w:tmpl w:val="E6501E7C"/>
    <w:lvl w:ilvl="0" w:tplc="0415000F">
      <w:start w:val="1"/>
      <w:numFmt w:val="decimal"/>
      <w:lvlText w:val="%1."/>
      <w:lvlJc w:val="left"/>
      <w:pPr>
        <w:ind w:left="720" w:hanging="360"/>
      </w:pPr>
    </w:lvl>
    <w:lvl w:ilvl="1" w:tplc="2DEC3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442B67"/>
    <w:multiLevelType w:val="hybridMultilevel"/>
    <w:tmpl w:val="7812EDAA"/>
    <w:styleLink w:val="WWNum19"/>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61" w15:restartNumberingAfterBreak="0">
    <w:nsid w:val="5BC425A4"/>
    <w:multiLevelType w:val="hybridMultilevel"/>
    <w:tmpl w:val="83ACFE46"/>
    <w:lvl w:ilvl="0" w:tplc="8CF63A98">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2" w15:restartNumberingAfterBreak="0">
    <w:nsid w:val="5C131E32"/>
    <w:multiLevelType w:val="hybridMultilevel"/>
    <w:tmpl w:val="B5AE4B02"/>
    <w:lvl w:ilvl="0" w:tplc="0C42B1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4"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1F06A1"/>
    <w:multiLevelType w:val="multilevel"/>
    <w:tmpl w:val="1E8C32C2"/>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3E534A"/>
    <w:multiLevelType w:val="hybridMultilevel"/>
    <w:tmpl w:val="20D62F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753823"/>
    <w:multiLevelType w:val="hybridMultilevel"/>
    <w:tmpl w:val="9E58346A"/>
    <w:lvl w:ilvl="0" w:tplc="21844F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7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5C6EC4"/>
    <w:multiLevelType w:val="hybridMultilevel"/>
    <w:tmpl w:val="0F8269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9D1BCC"/>
    <w:multiLevelType w:val="hybridMultilevel"/>
    <w:tmpl w:val="102CB7FC"/>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5"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6" w15:restartNumberingAfterBreak="0">
    <w:nsid w:val="75C71B76"/>
    <w:multiLevelType w:val="hybridMultilevel"/>
    <w:tmpl w:val="AAB0B54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5C64DE"/>
    <w:multiLevelType w:val="hybridMultilevel"/>
    <w:tmpl w:val="43CC3940"/>
    <w:lvl w:ilvl="0" w:tplc="A456023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F27E8B"/>
    <w:multiLevelType w:val="hybridMultilevel"/>
    <w:tmpl w:val="CD5240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6F4D3E"/>
    <w:multiLevelType w:val="multilevel"/>
    <w:tmpl w:val="96B2AA54"/>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81" w15:restartNumberingAfterBreak="0">
    <w:nsid w:val="7DD36CB9"/>
    <w:multiLevelType w:val="multilevel"/>
    <w:tmpl w:val="0608E03C"/>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82"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9718B7"/>
    <w:multiLevelType w:val="hybridMultilevel"/>
    <w:tmpl w:val="CF50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7"/>
  </w:num>
  <w:num w:numId="3">
    <w:abstractNumId w:val="44"/>
  </w:num>
  <w:num w:numId="4">
    <w:abstractNumId w:val="53"/>
  </w:num>
  <w:num w:numId="5">
    <w:abstractNumId w:val="74"/>
  </w:num>
  <w:num w:numId="6">
    <w:abstractNumId w:val="80"/>
  </w:num>
  <w:num w:numId="7">
    <w:abstractNumId w:val="21"/>
  </w:num>
  <w:num w:numId="8">
    <w:abstractNumId w:val="61"/>
  </w:num>
  <w:num w:numId="9">
    <w:abstractNumId w:val="10"/>
  </w:num>
  <w:num w:numId="10">
    <w:abstractNumId w:val="17"/>
  </w:num>
  <w:num w:numId="11">
    <w:abstractNumId w:val="66"/>
  </w:num>
  <w:num w:numId="12">
    <w:abstractNumId w:val="26"/>
  </w:num>
  <w:num w:numId="13">
    <w:abstractNumId w:val="15"/>
  </w:num>
  <w:num w:numId="14">
    <w:abstractNumId w:val="5"/>
  </w:num>
  <w:num w:numId="15">
    <w:abstractNumId w:val="3"/>
  </w:num>
  <w:num w:numId="16">
    <w:abstractNumId w:val="47"/>
  </w:num>
  <w:num w:numId="17">
    <w:abstractNumId w:val="49"/>
  </w:num>
  <w:num w:numId="18">
    <w:abstractNumId w:val="81"/>
  </w:num>
  <w:num w:numId="19">
    <w:abstractNumId w:val="7"/>
  </w:num>
  <w:num w:numId="20">
    <w:abstractNumId w:val="43"/>
  </w:num>
  <w:num w:numId="21">
    <w:abstractNumId w:val="28"/>
  </w:num>
  <w:num w:numId="22">
    <w:abstractNumId w:val="51"/>
  </w:num>
  <w:num w:numId="23">
    <w:abstractNumId w:val="4"/>
  </w:num>
  <w:num w:numId="24">
    <w:abstractNumId w:val="1"/>
  </w:num>
  <w:num w:numId="25">
    <w:abstractNumId w:val="60"/>
  </w:num>
  <w:num w:numId="26">
    <w:abstractNumId w:val="48"/>
  </w:num>
  <w:num w:numId="27">
    <w:abstractNumId w:val="40"/>
  </w:num>
  <w:num w:numId="28">
    <w:abstractNumId w:val="22"/>
  </w:num>
  <w:num w:numId="29">
    <w:abstractNumId w:val="11"/>
  </w:num>
  <w:num w:numId="30">
    <w:abstractNumId w:val="71"/>
  </w:num>
  <w:num w:numId="31">
    <w:abstractNumId w:val="42"/>
  </w:num>
  <w:num w:numId="32">
    <w:abstractNumId w:val="75"/>
  </w:num>
  <w:num w:numId="33">
    <w:abstractNumId w:val="39"/>
  </w:num>
  <w:num w:numId="34">
    <w:abstractNumId w:val="0"/>
  </w:num>
  <w:num w:numId="35">
    <w:abstractNumId w:val="55"/>
  </w:num>
  <w:num w:numId="36">
    <w:abstractNumId w:val="64"/>
  </w:num>
  <w:num w:numId="37">
    <w:abstractNumId w:val="63"/>
  </w:num>
  <w:num w:numId="38">
    <w:abstractNumId w:val="31"/>
  </w:num>
  <w:num w:numId="39">
    <w:abstractNumId w:val="58"/>
  </w:num>
  <w:num w:numId="40">
    <w:abstractNumId w:val="78"/>
  </w:num>
  <w:num w:numId="41">
    <w:abstractNumId w:val="29"/>
  </w:num>
  <w:num w:numId="42">
    <w:abstractNumId w:val="50"/>
  </w:num>
  <w:num w:numId="43">
    <w:abstractNumId w:val="18"/>
  </w:num>
  <w:num w:numId="44">
    <w:abstractNumId w:val="56"/>
  </w:num>
  <w:num w:numId="45">
    <w:abstractNumId w:val="20"/>
  </w:num>
  <w:num w:numId="46">
    <w:abstractNumId w:val="30"/>
  </w:num>
  <w:num w:numId="47">
    <w:abstractNumId w:val="76"/>
  </w:num>
  <w:num w:numId="48">
    <w:abstractNumId w:val="69"/>
  </w:num>
  <w:num w:numId="49">
    <w:abstractNumId w:val="9"/>
  </w:num>
  <w:num w:numId="50">
    <w:abstractNumId w:val="57"/>
  </w:num>
  <w:num w:numId="51">
    <w:abstractNumId w:val="14"/>
  </w:num>
  <w:num w:numId="52">
    <w:abstractNumId w:val="13"/>
  </w:num>
  <w:num w:numId="53">
    <w:abstractNumId w:val="41"/>
  </w:num>
  <w:num w:numId="54">
    <w:abstractNumId w:val="52"/>
  </w:num>
  <w:num w:numId="55">
    <w:abstractNumId w:val="24"/>
  </w:num>
  <w:num w:numId="56">
    <w:abstractNumId w:val="27"/>
  </w:num>
  <w:num w:numId="57">
    <w:abstractNumId w:val="82"/>
  </w:num>
  <w:num w:numId="58">
    <w:abstractNumId w:val="45"/>
  </w:num>
  <w:num w:numId="59">
    <w:abstractNumId w:val="59"/>
  </w:num>
  <w:num w:numId="60">
    <w:abstractNumId w:val="34"/>
  </w:num>
  <w:num w:numId="61">
    <w:abstractNumId w:val="38"/>
  </w:num>
  <w:num w:numId="62">
    <w:abstractNumId w:val="16"/>
  </w:num>
  <w:num w:numId="63">
    <w:abstractNumId w:val="77"/>
  </w:num>
  <w:num w:numId="64">
    <w:abstractNumId w:val="83"/>
  </w:num>
  <w:num w:numId="65">
    <w:abstractNumId w:val="25"/>
  </w:num>
  <w:num w:numId="66">
    <w:abstractNumId w:val="8"/>
  </w:num>
  <w:num w:numId="67">
    <w:abstractNumId w:val="33"/>
  </w:num>
  <w:num w:numId="68">
    <w:abstractNumId w:val="12"/>
  </w:num>
  <w:num w:numId="69">
    <w:abstractNumId w:val="36"/>
  </w:num>
  <w:num w:numId="70">
    <w:abstractNumId w:val="73"/>
  </w:num>
  <w:num w:numId="71">
    <w:abstractNumId w:val="32"/>
  </w:num>
  <w:num w:numId="72">
    <w:abstractNumId w:val="62"/>
  </w:num>
  <w:num w:numId="73">
    <w:abstractNumId w:val="70"/>
  </w:num>
  <w:num w:numId="74">
    <w:abstractNumId w:val="2"/>
  </w:num>
  <w:num w:numId="75">
    <w:abstractNumId w:val="67"/>
  </w:num>
  <w:num w:numId="76">
    <w:abstractNumId w:val="46"/>
  </w:num>
  <w:num w:numId="77">
    <w:abstractNumId w:val="79"/>
  </w:num>
  <w:num w:numId="78">
    <w:abstractNumId w:val="68"/>
  </w:num>
  <w:num w:numId="79">
    <w:abstractNumId w:val="54"/>
  </w:num>
  <w:num w:numId="80">
    <w:abstractNumId w:val="35"/>
  </w:num>
  <w:num w:numId="81">
    <w:abstractNumId w:val="72"/>
  </w:num>
  <w:num w:numId="82">
    <w:abstractNumId w:val="19"/>
  </w:num>
  <w:num w:numId="83">
    <w:abstractNumId w:val="65"/>
  </w:num>
  <w:num w:numId="84">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303B5"/>
    <w:rsid w:val="00046BC8"/>
    <w:rsid w:val="00047A7F"/>
    <w:rsid w:val="0005572B"/>
    <w:rsid w:val="00067F90"/>
    <w:rsid w:val="0007721C"/>
    <w:rsid w:val="00081596"/>
    <w:rsid w:val="000B6AD9"/>
    <w:rsid w:val="000E19C1"/>
    <w:rsid w:val="000F14DF"/>
    <w:rsid w:val="00112B19"/>
    <w:rsid w:val="0012043D"/>
    <w:rsid w:val="0012376E"/>
    <w:rsid w:val="001265B0"/>
    <w:rsid w:val="00146FED"/>
    <w:rsid w:val="00177974"/>
    <w:rsid w:val="001978C9"/>
    <w:rsid w:val="001C3B4E"/>
    <w:rsid w:val="002040F0"/>
    <w:rsid w:val="00236BDA"/>
    <w:rsid w:val="002375F8"/>
    <w:rsid w:val="002513AD"/>
    <w:rsid w:val="00274180"/>
    <w:rsid w:val="00274B71"/>
    <w:rsid w:val="00286905"/>
    <w:rsid w:val="002A1B9C"/>
    <w:rsid w:val="002A65E8"/>
    <w:rsid w:val="002B76EA"/>
    <w:rsid w:val="002C16E0"/>
    <w:rsid w:val="002D448F"/>
    <w:rsid w:val="002D4D11"/>
    <w:rsid w:val="002F280D"/>
    <w:rsid w:val="00310821"/>
    <w:rsid w:val="00322C14"/>
    <w:rsid w:val="00352264"/>
    <w:rsid w:val="003857F2"/>
    <w:rsid w:val="00390C69"/>
    <w:rsid w:val="003B155D"/>
    <w:rsid w:val="003B7293"/>
    <w:rsid w:val="003C3FC0"/>
    <w:rsid w:val="00404DE9"/>
    <w:rsid w:val="00410F8E"/>
    <w:rsid w:val="0043458A"/>
    <w:rsid w:val="0045145A"/>
    <w:rsid w:val="00455E73"/>
    <w:rsid w:val="00456B2E"/>
    <w:rsid w:val="0045795C"/>
    <w:rsid w:val="004623C8"/>
    <w:rsid w:val="00470D8A"/>
    <w:rsid w:val="00491955"/>
    <w:rsid w:val="004A55AC"/>
    <w:rsid w:val="005059C0"/>
    <w:rsid w:val="005211AB"/>
    <w:rsid w:val="005305F2"/>
    <w:rsid w:val="00551241"/>
    <w:rsid w:val="005525C1"/>
    <w:rsid w:val="00574D42"/>
    <w:rsid w:val="005901C6"/>
    <w:rsid w:val="005912E6"/>
    <w:rsid w:val="005B11D9"/>
    <w:rsid w:val="005B454F"/>
    <w:rsid w:val="005B530A"/>
    <w:rsid w:val="005D6910"/>
    <w:rsid w:val="005E0E16"/>
    <w:rsid w:val="00601985"/>
    <w:rsid w:val="00602825"/>
    <w:rsid w:val="006141C2"/>
    <w:rsid w:val="00623197"/>
    <w:rsid w:val="006239FB"/>
    <w:rsid w:val="00634005"/>
    <w:rsid w:val="006362CF"/>
    <w:rsid w:val="006413CF"/>
    <w:rsid w:val="00642798"/>
    <w:rsid w:val="00662AAA"/>
    <w:rsid w:val="006660CF"/>
    <w:rsid w:val="0067588A"/>
    <w:rsid w:val="0069014C"/>
    <w:rsid w:val="00691E0C"/>
    <w:rsid w:val="006B7E27"/>
    <w:rsid w:val="006E2212"/>
    <w:rsid w:val="006E2841"/>
    <w:rsid w:val="006E78FA"/>
    <w:rsid w:val="00705F0E"/>
    <w:rsid w:val="00710AB7"/>
    <w:rsid w:val="0072545E"/>
    <w:rsid w:val="00762690"/>
    <w:rsid w:val="0076501B"/>
    <w:rsid w:val="00774A9E"/>
    <w:rsid w:val="00793F0F"/>
    <w:rsid w:val="007A21B2"/>
    <w:rsid w:val="007D7653"/>
    <w:rsid w:val="007F65D1"/>
    <w:rsid w:val="00815418"/>
    <w:rsid w:val="008303B7"/>
    <w:rsid w:val="0083460C"/>
    <w:rsid w:val="00852AB3"/>
    <w:rsid w:val="00856220"/>
    <w:rsid w:val="00871B5A"/>
    <w:rsid w:val="008755DB"/>
    <w:rsid w:val="008A601E"/>
    <w:rsid w:val="008C7CF7"/>
    <w:rsid w:val="008F2C39"/>
    <w:rsid w:val="008F5716"/>
    <w:rsid w:val="00917C97"/>
    <w:rsid w:val="0092533A"/>
    <w:rsid w:val="009410A1"/>
    <w:rsid w:val="009423A3"/>
    <w:rsid w:val="009462DF"/>
    <w:rsid w:val="00973F23"/>
    <w:rsid w:val="00991F16"/>
    <w:rsid w:val="009C11D6"/>
    <w:rsid w:val="009C48FC"/>
    <w:rsid w:val="009C5871"/>
    <w:rsid w:val="00A02D58"/>
    <w:rsid w:val="00A11196"/>
    <w:rsid w:val="00A13B6D"/>
    <w:rsid w:val="00AA4F6E"/>
    <w:rsid w:val="00AC2F3C"/>
    <w:rsid w:val="00B00D92"/>
    <w:rsid w:val="00B11A4E"/>
    <w:rsid w:val="00B15C2C"/>
    <w:rsid w:val="00B34FC3"/>
    <w:rsid w:val="00B804E9"/>
    <w:rsid w:val="00B83EC2"/>
    <w:rsid w:val="00B96B92"/>
    <w:rsid w:val="00B97B80"/>
    <w:rsid w:val="00BA4371"/>
    <w:rsid w:val="00BA4DEE"/>
    <w:rsid w:val="00BD68E8"/>
    <w:rsid w:val="00BE224F"/>
    <w:rsid w:val="00BE28CB"/>
    <w:rsid w:val="00BE7C7F"/>
    <w:rsid w:val="00BF2786"/>
    <w:rsid w:val="00BF74DD"/>
    <w:rsid w:val="00C43C8A"/>
    <w:rsid w:val="00C45D2C"/>
    <w:rsid w:val="00C73FBA"/>
    <w:rsid w:val="00C75B9F"/>
    <w:rsid w:val="00C861C0"/>
    <w:rsid w:val="00C918CA"/>
    <w:rsid w:val="00CE686A"/>
    <w:rsid w:val="00D156A6"/>
    <w:rsid w:val="00D23F9B"/>
    <w:rsid w:val="00D36EBC"/>
    <w:rsid w:val="00D40FEE"/>
    <w:rsid w:val="00D51A5C"/>
    <w:rsid w:val="00D543B0"/>
    <w:rsid w:val="00D75653"/>
    <w:rsid w:val="00DA1A8C"/>
    <w:rsid w:val="00DC1313"/>
    <w:rsid w:val="00DC2A9F"/>
    <w:rsid w:val="00E030D9"/>
    <w:rsid w:val="00E03EA3"/>
    <w:rsid w:val="00E10409"/>
    <w:rsid w:val="00E21169"/>
    <w:rsid w:val="00E460F5"/>
    <w:rsid w:val="00E617E8"/>
    <w:rsid w:val="00E65834"/>
    <w:rsid w:val="00E72062"/>
    <w:rsid w:val="00E93B71"/>
    <w:rsid w:val="00EA7014"/>
    <w:rsid w:val="00EC7BA8"/>
    <w:rsid w:val="00EE27BA"/>
    <w:rsid w:val="00EE355B"/>
    <w:rsid w:val="00F27621"/>
    <w:rsid w:val="00F46963"/>
    <w:rsid w:val="00F50C8D"/>
    <w:rsid w:val="00F7208E"/>
    <w:rsid w:val="00F826A5"/>
    <w:rsid w:val="00F82811"/>
    <w:rsid w:val="00FD7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iPriority w:val="99"/>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iPriority w:val="99"/>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uiPriority w:val="99"/>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uiPriority w:val="99"/>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iPriority w:val="99"/>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1"/>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nhideWhenUsed/>
    <w:rsid w:val="00A11196"/>
    <w:rPr>
      <w:sz w:val="16"/>
      <w:szCs w:val="16"/>
    </w:rPr>
  </w:style>
  <w:style w:type="paragraph" w:styleId="Tekstkomentarza">
    <w:name w:val="annotation text"/>
    <w:basedOn w:val="Normalny"/>
    <w:link w:val="TekstkomentarzaZnak"/>
    <w:unhideWhenUsed/>
    <w:rsid w:val="00A11196"/>
    <w:rPr>
      <w:sz w:val="20"/>
      <w:szCs w:val="20"/>
    </w:rPr>
  </w:style>
  <w:style w:type="character" w:customStyle="1" w:styleId="TekstkomentarzaZnak">
    <w:name w:val="Tekst komentarza Znak"/>
    <w:basedOn w:val="Domylnaczcionkaakapitu"/>
    <w:link w:val="Tekstkomentarza"/>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9"/>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uiPriority w:val="99"/>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uiPriority w:val="99"/>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uiPriority w:val="99"/>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uiPriority w:val="99"/>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uiPriority w:val="9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uiPriority w:val="99"/>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rsid w:val="005211AB"/>
    <w:pPr>
      <w:widowControl/>
      <w:autoSpaceDE/>
      <w:autoSpaceDN/>
      <w:spacing w:before="100" w:beforeAutospacing="1" w:after="100" w:afterAutospacing="1"/>
    </w:pPr>
    <w:rPr>
      <w:sz w:val="24"/>
      <w:szCs w:val="24"/>
      <w:lang w:eastAsia="pl-PL"/>
    </w:rPr>
  </w:style>
  <w:style w:type="paragraph" w:customStyle="1" w:styleId="Standard">
    <w:name w:val="Standard"/>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uiPriority w:val="99"/>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pPr>
      <w:numPr>
        <w:numId w:val="24"/>
      </w:numPr>
    </w:pPr>
  </w:style>
  <w:style w:type="numbering" w:customStyle="1" w:styleId="WWNum19">
    <w:name w:val="WWNum19"/>
    <w:basedOn w:val="Bezlisty"/>
    <w:rsid w:val="005211AB"/>
    <w:pPr>
      <w:numPr>
        <w:numId w:val="25"/>
      </w:numPr>
    </w:pPr>
  </w:style>
  <w:style w:type="numbering" w:customStyle="1" w:styleId="WWNum16">
    <w:name w:val="WWNum16"/>
    <w:basedOn w:val="Bezlisty"/>
    <w:rsid w:val="005211AB"/>
    <w:pPr>
      <w:numPr>
        <w:numId w:val="26"/>
      </w:numPr>
    </w:pPr>
  </w:style>
  <w:style w:type="numbering" w:customStyle="1" w:styleId="WWNum38">
    <w:name w:val="WWNum38"/>
    <w:basedOn w:val="Bezlisty"/>
    <w:rsid w:val="005211AB"/>
    <w:pPr>
      <w:numPr>
        <w:numId w:val="27"/>
      </w:numPr>
    </w:pPr>
  </w:style>
  <w:style w:type="numbering" w:customStyle="1" w:styleId="WWNum25">
    <w:name w:val="WWNum25"/>
    <w:basedOn w:val="Bezlisty"/>
    <w:rsid w:val="005211AB"/>
    <w:pPr>
      <w:numPr>
        <w:numId w:val="28"/>
      </w:numPr>
    </w:pPr>
  </w:style>
  <w:style w:type="numbering" w:customStyle="1" w:styleId="WWNum20">
    <w:name w:val="WWNum20"/>
    <w:basedOn w:val="Bezlisty"/>
    <w:rsid w:val="005211AB"/>
    <w:pPr>
      <w:numPr>
        <w:numId w:val="29"/>
      </w:numPr>
    </w:pPr>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semiHidden/>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uiPriority w:val="99"/>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iPriority w:val="99"/>
    <w:semiHidden/>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uiPriority w:val="99"/>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1"/>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lawomir.martowski@cpe.gov.pl" TargetMode="External"/><Relationship Id="rId4" Type="http://schemas.openxmlformats.org/officeDocument/2006/relationships/settings" Target="settings.xml"/><Relationship Id="rId9" Type="http://schemas.openxmlformats.org/officeDocument/2006/relationships/hyperlink" Target="mailto:pawel.tur@cpe.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10455</Words>
  <Characters>62730</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73039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Grzes</cp:lastModifiedBy>
  <cp:revision>3</cp:revision>
  <cp:lastPrinted>2021-03-31T06:28:00Z</cp:lastPrinted>
  <dcterms:created xsi:type="dcterms:W3CDTF">2021-03-31T13:12:00Z</dcterms:created>
  <dcterms:modified xsi:type="dcterms:W3CDTF">2021-03-31T13:12:00Z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