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527"/>
      </w:tblGrid>
      <w:tr w:rsidR="00755534" w:rsidRPr="007F5685" w14:paraId="0092D0B9" w14:textId="77777777" w:rsidTr="00141E67">
        <w:trPr>
          <w:trHeight w:val="769"/>
          <w:jc w:val="center"/>
        </w:trPr>
        <w:tc>
          <w:tcPr>
            <w:tcW w:w="5000" w:type="pct"/>
          </w:tcPr>
          <w:p w14:paraId="502A4480" w14:textId="254ABC7E" w:rsidR="00755534" w:rsidRPr="007F5685" w:rsidRDefault="00755534" w:rsidP="00141E67">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Pr>
                <w:rFonts w:asciiTheme="minorHAnsi" w:hAnsiTheme="minorHAnsi" w:cstheme="minorHAnsi"/>
                <w:b/>
              </w:rPr>
              <w:t>1</w:t>
            </w:r>
            <w:r w:rsidR="00F00D53">
              <w:rPr>
                <w:rFonts w:asciiTheme="minorHAnsi" w:hAnsiTheme="minorHAnsi" w:cstheme="minorHAnsi"/>
                <w:b/>
              </w:rPr>
              <w:t>4</w:t>
            </w:r>
            <w:r w:rsidRPr="00AB407D">
              <w:rPr>
                <w:rFonts w:asciiTheme="minorHAnsi" w:hAnsiTheme="minorHAnsi" w:cstheme="minorHAnsi"/>
                <w:b/>
              </w:rPr>
              <w:t>.2022.</w:t>
            </w:r>
            <w:r w:rsidR="00F00D53">
              <w:rPr>
                <w:rFonts w:asciiTheme="minorHAnsi" w:hAnsiTheme="minorHAnsi" w:cstheme="minorHAnsi"/>
                <w:b/>
              </w:rPr>
              <w:t>MW</w:t>
            </w:r>
            <w:r w:rsidRPr="00AB407D">
              <w:rPr>
                <w:rFonts w:asciiTheme="minorHAnsi" w:hAnsiTheme="minorHAnsi" w:cstheme="minorHAnsi"/>
                <w:b/>
              </w:rPr>
              <w:t xml:space="preserve">                                                                             </w:t>
            </w:r>
            <w:r>
              <w:rPr>
                <w:rFonts w:asciiTheme="minorHAnsi" w:hAnsiTheme="minorHAnsi" w:cstheme="minorHAnsi"/>
                <w:b/>
              </w:rPr>
              <w:t xml:space="preserve">                                                                                                   </w:t>
            </w:r>
            <w:r w:rsidRPr="00AB407D">
              <w:rPr>
                <w:rFonts w:asciiTheme="minorHAnsi" w:hAnsiTheme="minorHAnsi" w:cstheme="minorHAnsi"/>
                <w:b/>
              </w:rPr>
              <w:t xml:space="preserve">ZAŁĄCZNIK NR </w:t>
            </w:r>
            <w:r>
              <w:rPr>
                <w:rFonts w:asciiTheme="minorHAnsi" w:hAnsiTheme="minorHAnsi" w:cstheme="minorHAnsi"/>
                <w:b/>
              </w:rPr>
              <w:t>1</w:t>
            </w:r>
            <w:r w:rsidRPr="00AB407D">
              <w:rPr>
                <w:rFonts w:asciiTheme="minorHAnsi" w:hAnsiTheme="minorHAnsi" w:cstheme="minorHAnsi"/>
                <w:b/>
              </w:rPr>
              <w:t xml:space="preserve"> do SWZ</w:t>
            </w:r>
          </w:p>
        </w:tc>
      </w:tr>
      <w:tr w:rsidR="00755534" w:rsidRPr="007F5685" w14:paraId="00D02A73" w14:textId="77777777" w:rsidTr="00141E67">
        <w:trPr>
          <w:trHeight w:val="360"/>
          <w:jc w:val="center"/>
        </w:trPr>
        <w:tc>
          <w:tcPr>
            <w:tcW w:w="5000" w:type="pct"/>
          </w:tcPr>
          <w:p w14:paraId="1B5E041A" w14:textId="77777777" w:rsidR="00755534" w:rsidRPr="00AB407D" w:rsidRDefault="00755534" w:rsidP="00141E67">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CF923F4" w14:textId="77777777" w:rsidR="00755534" w:rsidRDefault="00755534" w:rsidP="00755534">
      <w:pPr>
        <w:pStyle w:val="Tekstpodstawowy"/>
        <w:spacing w:line="276" w:lineRule="auto"/>
        <w:ind w:left="258"/>
        <w:rPr>
          <w:rFonts w:asciiTheme="minorHAnsi" w:hAnsiTheme="minorHAnsi" w:cstheme="minorHAnsi"/>
        </w:rPr>
      </w:pPr>
    </w:p>
    <w:p w14:paraId="0CE5233F" w14:textId="77777777" w:rsidR="00755534" w:rsidRPr="00380647" w:rsidRDefault="00755534" w:rsidP="00755534">
      <w:pPr>
        <w:pStyle w:val="Tekstpodstawowy21"/>
        <w:spacing w:line="276" w:lineRule="auto"/>
        <w:rPr>
          <w:b w:val="0"/>
          <w:sz w:val="22"/>
          <w:szCs w:val="22"/>
        </w:rPr>
      </w:pPr>
      <w:r w:rsidRPr="00380647">
        <w:rPr>
          <w:b w:val="0"/>
          <w:sz w:val="22"/>
          <w:szCs w:val="22"/>
        </w:rPr>
        <w:t xml:space="preserve">Ja niżej podpisany/My niżej podpisani </w:t>
      </w:r>
    </w:p>
    <w:p w14:paraId="4D85D5D1" w14:textId="77777777" w:rsidR="00755534" w:rsidRPr="00380647" w:rsidRDefault="00755534" w:rsidP="00755534">
      <w:pPr>
        <w:pStyle w:val="Tekstpodstawowy21"/>
        <w:spacing w:line="276" w:lineRule="auto"/>
        <w:rPr>
          <w:b w:val="0"/>
          <w:sz w:val="22"/>
          <w:szCs w:val="22"/>
        </w:rPr>
      </w:pPr>
      <w:r w:rsidRPr="00380647">
        <w:rPr>
          <w:b w:val="0"/>
          <w:sz w:val="22"/>
          <w:szCs w:val="22"/>
        </w:rPr>
        <w:t>....................................................................................................................................................................................................................................................................................................................................................................................................................................................................,</w:t>
      </w:r>
    </w:p>
    <w:p w14:paraId="22689A07" w14:textId="77777777" w:rsidR="00755534" w:rsidRPr="00380647" w:rsidRDefault="00755534" w:rsidP="00755534">
      <w:pPr>
        <w:pStyle w:val="Tekstpodstawowy21"/>
        <w:spacing w:line="276" w:lineRule="auto"/>
        <w:rPr>
          <w:b w:val="0"/>
          <w:sz w:val="22"/>
          <w:szCs w:val="22"/>
        </w:rPr>
      </w:pPr>
      <w:r w:rsidRPr="00380647">
        <w:rPr>
          <w:b w:val="0"/>
          <w:sz w:val="22"/>
          <w:szCs w:val="22"/>
        </w:rPr>
        <w:t xml:space="preserve">będąc upoważnionym/i/ do reprezentowania Wykonawcy: </w:t>
      </w:r>
    </w:p>
    <w:p w14:paraId="21E9D5FD" w14:textId="77777777" w:rsidR="00755534" w:rsidRPr="00380647" w:rsidRDefault="00755534" w:rsidP="00755534">
      <w:pPr>
        <w:pStyle w:val="Tekstpodstawowy21"/>
        <w:spacing w:line="276" w:lineRule="auto"/>
        <w:rPr>
          <w:b w:val="0"/>
          <w:sz w:val="22"/>
          <w:szCs w:val="22"/>
        </w:rPr>
      </w:pPr>
      <w:r w:rsidRPr="00380647">
        <w:rPr>
          <w:b w:val="0"/>
          <w:sz w:val="22"/>
          <w:szCs w:val="22"/>
        </w:rPr>
        <w:t>...................................................................................................................................................................................................................................................................................................................................................................................................................................................................., będącego ……, Nr faksu ................................... ; Nr telefonu .................................; e-mail ……………………….</w:t>
      </w:r>
    </w:p>
    <w:p w14:paraId="22C2FD6A" w14:textId="77777777" w:rsidR="00755534" w:rsidRDefault="00755534" w:rsidP="00755534">
      <w:pPr>
        <w:spacing w:line="276" w:lineRule="auto"/>
        <w:jc w:val="both"/>
      </w:pPr>
    </w:p>
    <w:p w14:paraId="2D808F52" w14:textId="77777777" w:rsidR="00755534" w:rsidRPr="00C744F0" w:rsidRDefault="00755534" w:rsidP="00755534">
      <w:pPr>
        <w:spacing w:line="276" w:lineRule="auto"/>
        <w:jc w:val="both"/>
      </w:pPr>
      <w:r w:rsidRPr="00C744F0">
        <w:t>*proszę wskazać właściwe</w:t>
      </w:r>
    </w:p>
    <w:p w14:paraId="3806FF07" w14:textId="77777777" w:rsidR="00755534" w:rsidRPr="00674024" w:rsidRDefault="00755534" w:rsidP="00755534">
      <w:pPr>
        <w:pStyle w:val="Tekstpodstawowy"/>
        <w:spacing w:line="276" w:lineRule="auto"/>
        <w:ind w:left="258"/>
        <w:rPr>
          <w:rFonts w:asciiTheme="minorHAnsi" w:hAnsiTheme="minorHAnsi" w:cstheme="minorHAnsi"/>
        </w:rPr>
      </w:pPr>
      <w:r w:rsidRPr="00674024">
        <w:rPr>
          <w:rFonts w:asciiTheme="minorHAnsi" w:hAnsiTheme="minorHAnsi" w:cstheme="minorHAnsi"/>
        </w:rPr>
        <w:t>Wykonawca jest:</w:t>
      </w:r>
    </w:p>
    <w:p w14:paraId="7F7278E5" w14:textId="77777777" w:rsidR="00755534" w:rsidRPr="00674024" w:rsidRDefault="00755534" w:rsidP="00755534">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mikro przedsiębiorcą*</w:t>
      </w:r>
    </w:p>
    <w:p w14:paraId="6594E2B9" w14:textId="77777777" w:rsidR="00755534" w:rsidRPr="00674024" w:rsidRDefault="00755534" w:rsidP="00755534">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małym przedsiębiorcą*</w:t>
      </w:r>
    </w:p>
    <w:p w14:paraId="1BCAC507" w14:textId="77777777" w:rsidR="00755534" w:rsidRPr="00674024" w:rsidRDefault="00755534" w:rsidP="00755534">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średnim przedsiębiorcą*</w:t>
      </w:r>
    </w:p>
    <w:p w14:paraId="4CF54DA5" w14:textId="77777777" w:rsidR="00755534" w:rsidRDefault="00755534" w:rsidP="00755534">
      <w:pPr>
        <w:spacing w:line="276" w:lineRule="auto"/>
        <w:jc w:val="both"/>
        <w:rPr>
          <w:rFonts w:asciiTheme="minorHAnsi" w:hAnsiTheme="minorHAnsi" w:cstheme="minorHAnsi"/>
        </w:rPr>
      </w:pPr>
    </w:p>
    <w:p w14:paraId="79B0A44E" w14:textId="77777777" w:rsidR="00755534" w:rsidRDefault="00755534" w:rsidP="00755534">
      <w:pPr>
        <w:spacing w:line="276" w:lineRule="auto"/>
        <w:jc w:val="both"/>
        <w:rPr>
          <w:rFonts w:asciiTheme="minorHAnsi" w:hAnsiTheme="minorHAnsi" w:cstheme="minorHAnsi"/>
        </w:rPr>
      </w:pPr>
      <w:r w:rsidRPr="00222D2F">
        <w:rPr>
          <w:rFonts w:asciiTheme="minorHAnsi" w:hAnsiTheme="minorHAnsi" w:cstheme="minorHAnsi"/>
        </w:rPr>
        <w:t>*proszę wskazać właściwe</w:t>
      </w:r>
    </w:p>
    <w:p w14:paraId="089C3DB9" w14:textId="77777777" w:rsidR="00755534" w:rsidRPr="000E7211" w:rsidRDefault="00755534" w:rsidP="00755534">
      <w:pPr>
        <w:spacing w:line="276" w:lineRule="auto"/>
        <w:jc w:val="both"/>
      </w:pPr>
    </w:p>
    <w:p w14:paraId="6CF89F92" w14:textId="77777777" w:rsidR="00755534" w:rsidRPr="006F524B" w:rsidRDefault="00755534" w:rsidP="00755534">
      <w:pPr>
        <w:spacing w:line="276" w:lineRule="auto"/>
        <w:jc w:val="both"/>
        <w:rPr>
          <w:b/>
        </w:rPr>
      </w:pPr>
      <w:r w:rsidRPr="000E7211">
        <w:t xml:space="preserve">w odpowiedzi na </w:t>
      </w:r>
      <w:r>
        <w:t>p</w:t>
      </w:r>
      <w:r w:rsidRPr="000E7211">
        <w:t xml:space="preserve">ubliczne ogłoszenie o zamówieniu nr </w:t>
      </w:r>
      <w:r>
        <w:t xml:space="preserve">WA.263.14.2022.MW </w:t>
      </w:r>
      <w:r w:rsidRPr="000E7211">
        <w:t>dotyczące postępowania prowadzonego przez Centrum Projektów Europejskich na</w:t>
      </w:r>
      <w:r>
        <w:t>: „</w:t>
      </w:r>
      <w:r>
        <w:rPr>
          <w:b/>
        </w:rPr>
        <w:t>Z</w:t>
      </w:r>
      <w:r w:rsidRPr="006F524B">
        <w:rPr>
          <w:b/>
        </w:rPr>
        <w:t>apewnienie sprzętu do tłumaczenia ustnego i sprzętu konferencyjnego podczas spotkań realizowanych w trybie stacjonarnym lub hybrydowym (stacjonarnie z transmisją online) dla Wspólnego Sekretariatu Technicznego Programu Współpracy Transgranicznej Interreg Polska-Słowacja, które będą odbywały się na terenie Polski lub Słowacji.</w:t>
      </w:r>
      <w:r>
        <w:rPr>
          <w:b/>
        </w:rPr>
        <w:t>”.</w:t>
      </w:r>
    </w:p>
    <w:p w14:paraId="190E9B2E" w14:textId="77777777" w:rsidR="00755534" w:rsidRDefault="00755534" w:rsidP="00755534">
      <w:pPr>
        <w:pStyle w:val="Tekstpodstawowy"/>
        <w:spacing w:line="276" w:lineRule="auto"/>
        <w:jc w:val="both"/>
      </w:pPr>
      <w:r w:rsidRPr="000E7211">
        <w:rPr>
          <w:u w:val="single"/>
        </w:rPr>
        <w:t>składam/składamy niniejszą ofertę</w:t>
      </w:r>
      <w:r w:rsidRPr="000E7211">
        <w:t>:</w:t>
      </w:r>
    </w:p>
    <w:p w14:paraId="6063DFFE" w14:textId="77777777" w:rsidR="00755534" w:rsidRDefault="00755534" w:rsidP="00755534">
      <w:pPr>
        <w:pStyle w:val="Tekstpodstawowy"/>
        <w:spacing w:line="276" w:lineRule="auto"/>
        <w:jc w:val="both"/>
      </w:pPr>
      <w:r>
        <w:t>Cena całkowita brutto mojej/naszej oferty* za realizację całości przedmiotu zamówienia wynosi:</w:t>
      </w:r>
    </w:p>
    <w:p w14:paraId="7294FA86" w14:textId="77777777" w:rsidR="00755534" w:rsidRDefault="00755534" w:rsidP="00755534">
      <w:pPr>
        <w:pStyle w:val="Tekstpodstawowy"/>
        <w:spacing w:line="276" w:lineRule="auto"/>
        <w:jc w:val="both"/>
      </w:pPr>
      <w:r>
        <w:t>Stawka VAT: 23%  (………….)</w:t>
      </w:r>
      <w:r>
        <w:rPr>
          <w:rStyle w:val="Odwoanieprzypisudolnego"/>
        </w:rPr>
        <w:footnoteReference w:id="1"/>
      </w:r>
    </w:p>
    <w:p w14:paraId="585BCC0E" w14:textId="77777777" w:rsidR="00755534" w:rsidRDefault="00755534" w:rsidP="00755534">
      <w:pPr>
        <w:pStyle w:val="Tekstpodstawowy"/>
        <w:spacing w:line="276" w:lineRule="auto"/>
        <w:jc w:val="both"/>
      </w:pPr>
      <w:r>
        <w:t xml:space="preserve">Razem brutto: ……………………………………złotych (suma pozycji : Łączna cena brutto” z Tabeli nr 1+ </w:t>
      </w:r>
      <w:r w:rsidRPr="00EF24CD">
        <w:t xml:space="preserve">Łączna cena brutto” z Tabeli nr </w:t>
      </w:r>
      <w:r>
        <w:t>2)</w:t>
      </w:r>
    </w:p>
    <w:p w14:paraId="54B02C25" w14:textId="77777777" w:rsidR="00755534" w:rsidRDefault="00755534" w:rsidP="00755534">
      <w:pPr>
        <w:pStyle w:val="Tekstpodstawowy"/>
        <w:spacing w:line="276" w:lineRule="auto"/>
        <w:jc w:val="both"/>
      </w:pPr>
      <w:r>
        <w:t>(słownie brutto: ……………………………………………………………………)</w:t>
      </w:r>
    </w:p>
    <w:p w14:paraId="059A7956" w14:textId="77777777" w:rsidR="00755534" w:rsidRDefault="00755534" w:rsidP="00755534">
      <w:pPr>
        <w:pStyle w:val="Tekstpodstawowy"/>
        <w:spacing w:line="276" w:lineRule="auto"/>
        <w:jc w:val="both"/>
      </w:pPr>
      <w:r>
        <w:t>*niewłaściwe skreślić</w:t>
      </w:r>
    </w:p>
    <w:p w14:paraId="122D8F51" w14:textId="77777777" w:rsidR="00755534" w:rsidRDefault="00755534" w:rsidP="00755534">
      <w:pPr>
        <w:pStyle w:val="Tekstpodstawowy"/>
        <w:spacing w:line="276" w:lineRule="auto"/>
        <w:jc w:val="both"/>
      </w:pPr>
    </w:p>
    <w:p w14:paraId="78DFDD4E" w14:textId="77777777" w:rsidR="00755534" w:rsidRDefault="00755534" w:rsidP="00755534">
      <w:pPr>
        <w:pStyle w:val="Tekstpodstawowy"/>
        <w:spacing w:line="276" w:lineRule="auto"/>
        <w:jc w:val="both"/>
      </w:pPr>
    </w:p>
    <w:p w14:paraId="3F39F318" w14:textId="77777777" w:rsidR="00755534" w:rsidRDefault="00755534" w:rsidP="00755534">
      <w:pPr>
        <w:pStyle w:val="Tekstpodstawowy"/>
        <w:widowControl/>
        <w:numPr>
          <w:ilvl w:val="0"/>
          <w:numId w:val="36"/>
        </w:numPr>
        <w:autoSpaceDE/>
        <w:autoSpaceDN/>
        <w:ind w:left="284" w:hanging="142"/>
        <w:jc w:val="both"/>
        <w:rPr>
          <w:b/>
        </w:rPr>
      </w:pPr>
      <w:r w:rsidRPr="006177FE">
        <w:rPr>
          <w:b/>
        </w:rPr>
        <w:t>Kryterium cena</w:t>
      </w:r>
      <w:r>
        <w:rPr>
          <w:b/>
        </w:rPr>
        <w:t xml:space="preserve"> 100 pkt</w:t>
      </w:r>
      <w:r w:rsidRPr="006177FE">
        <w:rPr>
          <w:b/>
        </w:rPr>
        <w:t>:</w:t>
      </w:r>
    </w:p>
    <w:p w14:paraId="2D2FC001" w14:textId="77777777" w:rsidR="00755534" w:rsidRDefault="00755534" w:rsidP="00755534">
      <w:pPr>
        <w:pStyle w:val="Tekstpodstawowy"/>
        <w:ind w:left="284"/>
        <w:jc w:val="both"/>
        <w:rPr>
          <w:b/>
        </w:rPr>
      </w:pPr>
    </w:p>
    <w:p w14:paraId="1BE5A980" w14:textId="77777777" w:rsidR="00755534" w:rsidRPr="006B0754" w:rsidRDefault="00755534" w:rsidP="00755534">
      <w:pPr>
        <w:suppressAutoHyphens/>
        <w:spacing w:line="360" w:lineRule="auto"/>
        <w:jc w:val="both"/>
        <w:rPr>
          <w:sz w:val="24"/>
          <w:szCs w:val="24"/>
        </w:rPr>
      </w:pPr>
      <w:r>
        <w:rPr>
          <w:sz w:val="24"/>
          <w:szCs w:val="24"/>
        </w:rPr>
        <w:t>Tabela cenowa nr 1 usługa realizowana na terytorium Polski</w:t>
      </w:r>
    </w:p>
    <w:tbl>
      <w:tblPr>
        <w:tblW w:w="14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75"/>
        <w:gridCol w:w="1417"/>
        <w:gridCol w:w="1560"/>
        <w:gridCol w:w="1559"/>
        <w:gridCol w:w="1559"/>
        <w:gridCol w:w="2126"/>
      </w:tblGrid>
      <w:tr w:rsidR="00755534" w:rsidRPr="00C465C6" w14:paraId="0A1AF248" w14:textId="77777777" w:rsidTr="00141E67">
        <w:trPr>
          <w:cantSplit/>
          <w:trHeight w:val="20"/>
        </w:trPr>
        <w:tc>
          <w:tcPr>
            <w:tcW w:w="708" w:type="dxa"/>
            <w:tcBorders>
              <w:bottom w:val="single" w:sz="4" w:space="0" w:color="auto"/>
            </w:tcBorders>
            <w:shd w:val="clear" w:color="auto" w:fill="D9D9D9"/>
            <w:vAlign w:val="center"/>
          </w:tcPr>
          <w:p w14:paraId="54A463BF" w14:textId="77777777" w:rsidR="00755534" w:rsidRPr="0025002F" w:rsidRDefault="00755534" w:rsidP="00141E67">
            <w:pPr>
              <w:suppressAutoHyphens/>
              <w:rPr>
                <w:b/>
              </w:rPr>
            </w:pPr>
            <w:r w:rsidRPr="0025002F">
              <w:rPr>
                <w:b/>
              </w:rPr>
              <w:t>L.p.</w:t>
            </w:r>
          </w:p>
        </w:tc>
        <w:tc>
          <w:tcPr>
            <w:tcW w:w="5275" w:type="dxa"/>
            <w:tcBorders>
              <w:bottom w:val="single" w:sz="4" w:space="0" w:color="auto"/>
            </w:tcBorders>
            <w:shd w:val="clear" w:color="auto" w:fill="D9D9D9"/>
            <w:vAlign w:val="center"/>
          </w:tcPr>
          <w:p w14:paraId="419384D5" w14:textId="77777777" w:rsidR="00755534" w:rsidRPr="0025002F" w:rsidRDefault="00755534" w:rsidP="00141E67">
            <w:pPr>
              <w:suppressAutoHyphens/>
              <w:jc w:val="center"/>
              <w:rPr>
                <w:b/>
              </w:rPr>
            </w:pPr>
            <w:r w:rsidRPr="0025002F">
              <w:rPr>
                <w:b/>
              </w:rPr>
              <w:t>Przedmiot zamówienia</w:t>
            </w:r>
          </w:p>
        </w:tc>
        <w:tc>
          <w:tcPr>
            <w:tcW w:w="1417" w:type="dxa"/>
            <w:tcBorders>
              <w:bottom w:val="single" w:sz="4" w:space="0" w:color="auto"/>
            </w:tcBorders>
            <w:shd w:val="clear" w:color="auto" w:fill="D9D9D9"/>
            <w:vAlign w:val="center"/>
          </w:tcPr>
          <w:p w14:paraId="535BAF2D" w14:textId="77777777" w:rsidR="00755534" w:rsidRPr="0025002F" w:rsidRDefault="00755534" w:rsidP="00141E67">
            <w:pPr>
              <w:suppressAutoHyphens/>
              <w:jc w:val="center"/>
              <w:rPr>
                <w:b/>
              </w:rPr>
            </w:pPr>
            <w:r w:rsidRPr="0025002F">
              <w:rPr>
                <w:b/>
              </w:rPr>
              <w:t xml:space="preserve">Cena brutto za </w:t>
            </w:r>
            <w:r>
              <w:rPr>
                <w:b/>
              </w:rPr>
              <w:t xml:space="preserve">wynajem 1 </w:t>
            </w:r>
            <w:proofErr w:type="spellStart"/>
            <w:r>
              <w:rPr>
                <w:b/>
              </w:rPr>
              <w:t>szt</w:t>
            </w:r>
            <w:proofErr w:type="spellEnd"/>
            <w:r>
              <w:rPr>
                <w:b/>
              </w:rPr>
              <w:t>/jednostka rozliczeniowa</w:t>
            </w:r>
          </w:p>
        </w:tc>
        <w:tc>
          <w:tcPr>
            <w:tcW w:w="1560" w:type="dxa"/>
            <w:tcBorders>
              <w:bottom w:val="single" w:sz="4" w:space="0" w:color="auto"/>
            </w:tcBorders>
            <w:shd w:val="clear" w:color="auto" w:fill="D9D9D9"/>
            <w:vAlign w:val="center"/>
          </w:tcPr>
          <w:p w14:paraId="7F5C3C57" w14:textId="77777777" w:rsidR="00755534" w:rsidRPr="0025002F" w:rsidRDefault="00755534" w:rsidP="00141E67">
            <w:pPr>
              <w:suppressAutoHyphens/>
              <w:jc w:val="center"/>
              <w:rPr>
                <w:b/>
              </w:rPr>
            </w:pPr>
            <w:r>
              <w:rPr>
                <w:b/>
              </w:rPr>
              <w:t xml:space="preserve">Ilość szacowana </w:t>
            </w:r>
          </w:p>
        </w:tc>
        <w:tc>
          <w:tcPr>
            <w:tcW w:w="1559" w:type="dxa"/>
            <w:tcBorders>
              <w:bottom w:val="single" w:sz="4" w:space="0" w:color="auto"/>
            </w:tcBorders>
            <w:shd w:val="clear" w:color="auto" w:fill="D9D9D9"/>
          </w:tcPr>
          <w:p w14:paraId="1083E47F" w14:textId="77777777" w:rsidR="00755534" w:rsidRPr="0025002F" w:rsidRDefault="00755534" w:rsidP="00141E67">
            <w:pPr>
              <w:jc w:val="center"/>
              <w:rPr>
                <w:b/>
              </w:rPr>
            </w:pPr>
            <w:r>
              <w:rPr>
                <w:b/>
              </w:rPr>
              <w:t>Cena brutto za usługę w zł (kol 3 x kol 4)</w:t>
            </w:r>
          </w:p>
        </w:tc>
        <w:tc>
          <w:tcPr>
            <w:tcW w:w="1559" w:type="dxa"/>
            <w:tcBorders>
              <w:bottom w:val="single" w:sz="4" w:space="0" w:color="auto"/>
            </w:tcBorders>
            <w:shd w:val="clear" w:color="auto" w:fill="D9D9D9"/>
          </w:tcPr>
          <w:p w14:paraId="2EE19E99" w14:textId="77777777" w:rsidR="00755534" w:rsidRPr="0025002F" w:rsidRDefault="00755534" w:rsidP="00141E67">
            <w:pPr>
              <w:jc w:val="center"/>
              <w:rPr>
                <w:b/>
              </w:rPr>
            </w:pPr>
            <w:r>
              <w:rPr>
                <w:b/>
              </w:rPr>
              <w:t xml:space="preserve">Szacowana ilość zleceń </w:t>
            </w:r>
          </w:p>
        </w:tc>
        <w:tc>
          <w:tcPr>
            <w:tcW w:w="2126" w:type="dxa"/>
            <w:tcBorders>
              <w:bottom w:val="single" w:sz="4" w:space="0" w:color="auto"/>
            </w:tcBorders>
            <w:shd w:val="clear" w:color="auto" w:fill="D9D9D9"/>
          </w:tcPr>
          <w:p w14:paraId="208E31D8" w14:textId="77777777" w:rsidR="00755534" w:rsidRPr="0025002F" w:rsidRDefault="00755534" w:rsidP="00141E67">
            <w:pPr>
              <w:jc w:val="center"/>
              <w:rPr>
                <w:b/>
              </w:rPr>
            </w:pPr>
            <w:r w:rsidRPr="0025002F">
              <w:rPr>
                <w:b/>
              </w:rPr>
              <w:t>Łączna cena brutto – w zł</w:t>
            </w:r>
            <w:r>
              <w:rPr>
                <w:b/>
              </w:rPr>
              <w:t xml:space="preserve"> (kol 5 x kol 6</w:t>
            </w:r>
            <w:r w:rsidRPr="0025002F">
              <w:rPr>
                <w:b/>
              </w:rPr>
              <w:t>)</w:t>
            </w:r>
          </w:p>
        </w:tc>
      </w:tr>
      <w:tr w:rsidR="00755534" w:rsidRPr="00C465C6" w14:paraId="561B12A9" w14:textId="77777777" w:rsidTr="00141E67">
        <w:trPr>
          <w:cantSplit/>
          <w:trHeight w:val="20"/>
        </w:trPr>
        <w:tc>
          <w:tcPr>
            <w:tcW w:w="708" w:type="dxa"/>
            <w:vAlign w:val="center"/>
          </w:tcPr>
          <w:p w14:paraId="46CD5A38" w14:textId="77777777" w:rsidR="00755534" w:rsidRPr="00C465C6" w:rsidRDefault="00755534" w:rsidP="00141E67">
            <w:pPr>
              <w:jc w:val="center"/>
            </w:pPr>
            <w:r w:rsidRPr="00C465C6">
              <w:t>Kol 1</w:t>
            </w:r>
          </w:p>
        </w:tc>
        <w:tc>
          <w:tcPr>
            <w:tcW w:w="5275" w:type="dxa"/>
            <w:vAlign w:val="center"/>
          </w:tcPr>
          <w:p w14:paraId="4F0AFAAC" w14:textId="77777777" w:rsidR="00755534" w:rsidRPr="00C465C6" w:rsidRDefault="00755534" w:rsidP="00141E67">
            <w:pPr>
              <w:jc w:val="center"/>
            </w:pPr>
            <w:r w:rsidRPr="00C465C6">
              <w:t>Kol 2</w:t>
            </w:r>
          </w:p>
        </w:tc>
        <w:tc>
          <w:tcPr>
            <w:tcW w:w="1417" w:type="dxa"/>
            <w:vAlign w:val="center"/>
          </w:tcPr>
          <w:p w14:paraId="733F7AA3" w14:textId="77777777" w:rsidR="00755534" w:rsidRPr="00B7505D" w:rsidRDefault="00755534" w:rsidP="00141E67">
            <w:pPr>
              <w:jc w:val="center"/>
            </w:pPr>
            <w:r>
              <w:t>Kol 3</w:t>
            </w:r>
          </w:p>
        </w:tc>
        <w:tc>
          <w:tcPr>
            <w:tcW w:w="1560" w:type="dxa"/>
            <w:vAlign w:val="center"/>
          </w:tcPr>
          <w:p w14:paraId="6550BD78" w14:textId="77777777" w:rsidR="00755534" w:rsidRPr="00B7505D" w:rsidRDefault="00755534" w:rsidP="00141E67">
            <w:pPr>
              <w:jc w:val="center"/>
            </w:pPr>
            <w:r>
              <w:t>Kol 4</w:t>
            </w:r>
          </w:p>
        </w:tc>
        <w:tc>
          <w:tcPr>
            <w:tcW w:w="1559" w:type="dxa"/>
          </w:tcPr>
          <w:p w14:paraId="658180FA" w14:textId="77777777" w:rsidR="00755534" w:rsidRPr="00C465C6" w:rsidRDefault="00755534" w:rsidP="00141E67">
            <w:pPr>
              <w:jc w:val="center"/>
            </w:pPr>
            <w:r>
              <w:t>Kol 5</w:t>
            </w:r>
          </w:p>
        </w:tc>
        <w:tc>
          <w:tcPr>
            <w:tcW w:w="1559" w:type="dxa"/>
          </w:tcPr>
          <w:p w14:paraId="343DF59A" w14:textId="77777777" w:rsidR="00755534" w:rsidRPr="00C465C6" w:rsidRDefault="00755534" w:rsidP="00141E67">
            <w:pPr>
              <w:jc w:val="center"/>
            </w:pPr>
            <w:r>
              <w:t>Kol 6</w:t>
            </w:r>
          </w:p>
        </w:tc>
        <w:tc>
          <w:tcPr>
            <w:tcW w:w="2126" w:type="dxa"/>
          </w:tcPr>
          <w:p w14:paraId="4803D54F" w14:textId="77777777" w:rsidR="00755534" w:rsidRPr="00C465C6" w:rsidRDefault="00755534" w:rsidP="00141E67">
            <w:pPr>
              <w:jc w:val="center"/>
            </w:pPr>
            <w:r w:rsidRPr="00C465C6">
              <w:t xml:space="preserve">Kol </w:t>
            </w:r>
            <w:r>
              <w:t>7</w:t>
            </w:r>
          </w:p>
        </w:tc>
      </w:tr>
      <w:tr w:rsidR="00755534" w:rsidRPr="00C465C6" w14:paraId="2848B32F" w14:textId="77777777" w:rsidTr="00141E67">
        <w:trPr>
          <w:cantSplit/>
          <w:trHeight w:val="20"/>
        </w:trPr>
        <w:tc>
          <w:tcPr>
            <w:tcW w:w="708" w:type="dxa"/>
            <w:vAlign w:val="center"/>
          </w:tcPr>
          <w:p w14:paraId="67A7CADD" w14:textId="77777777" w:rsidR="00755534" w:rsidRPr="00C465C6" w:rsidRDefault="00755534" w:rsidP="00141E67">
            <w:pPr>
              <w:suppressAutoHyphens/>
            </w:pPr>
            <w:r w:rsidRPr="00C465C6">
              <w:t>1</w:t>
            </w:r>
          </w:p>
        </w:tc>
        <w:tc>
          <w:tcPr>
            <w:tcW w:w="5275" w:type="dxa"/>
            <w:vAlign w:val="center"/>
          </w:tcPr>
          <w:p w14:paraId="2B1E6896" w14:textId="77777777" w:rsidR="00755534" w:rsidRPr="0025002F" w:rsidRDefault="00755534" w:rsidP="00141E67">
            <w:pPr>
              <w:suppressAutoHyphens/>
              <w:rPr>
                <w:b/>
              </w:rPr>
            </w:pPr>
            <w:r>
              <w:t>Wynajem 1 sztuki dźwiękoszczelnej kabiny do  tłumaczenia symultanicznego wraz z niezbędnym wyposażeniem ( na jeden dzień)</w:t>
            </w:r>
          </w:p>
        </w:tc>
        <w:tc>
          <w:tcPr>
            <w:tcW w:w="1417" w:type="dxa"/>
            <w:vAlign w:val="center"/>
          </w:tcPr>
          <w:p w14:paraId="489F1656" w14:textId="77777777" w:rsidR="00755534" w:rsidRPr="0025002F" w:rsidRDefault="00755534" w:rsidP="00141E67">
            <w:pPr>
              <w:suppressAutoHyphens/>
              <w:jc w:val="center"/>
              <w:rPr>
                <w:b/>
              </w:rPr>
            </w:pPr>
          </w:p>
        </w:tc>
        <w:tc>
          <w:tcPr>
            <w:tcW w:w="1560" w:type="dxa"/>
            <w:vAlign w:val="center"/>
          </w:tcPr>
          <w:p w14:paraId="1A28C4E6" w14:textId="77777777" w:rsidR="00755534" w:rsidRPr="00B7505D" w:rsidRDefault="00755534" w:rsidP="00141E67">
            <w:pPr>
              <w:suppressAutoHyphens/>
              <w:jc w:val="center"/>
            </w:pPr>
            <w:r>
              <w:rPr>
                <w:color w:val="000000"/>
              </w:rPr>
              <w:t>1</w:t>
            </w:r>
          </w:p>
        </w:tc>
        <w:tc>
          <w:tcPr>
            <w:tcW w:w="1559" w:type="dxa"/>
          </w:tcPr>
          <w:p w14:paraId="2916755C" w14:textId="77777777" w:rsidR="00755534" w:rsidRDefault="00755534" w:rsidP="00141E67">
            <w:pPr>
              <w:jc w:val="center"/>
              <w:rPr>
                <w:color w:val="000000"/>
              </w:rPr>
            </w:pPr>
          </w:p>
        </w:tc>
        <w:tc>
          <w:tcPr>
            <w:tcW w:w="1559" w:type="dxa"/>
          </w:tcPr>
          <w:p w14:paraId="5DA1210A" w14:textId="77777777" w:rsidR="00755534" w:rsidRDefault="00755534" w:rsidP="00141E67">
            <w:pPr>
              <w:jc w:val="center"/>
              <w:rPr>
                <w:color w:val="000000"/>
              </w:rPr>
            </w:pPr>
            <w:r>
              <w:rPr>
                <w:color w:val="000000"/>
              </w:rPr>
              <w:t>2</w:t>
            </w:r>
          </w:p>
        </w:tc>
        <w:tc>
          <w:tcPr>
            <w:tcW w:w="2126" w:type="dxa"/>
            <w:shd w:val="clear" w:color="auto" w:fill="auto"/>
            <w:vAlign w:val="center"/>
          </w:tcPr>
          <w:p w14:paraId="097D5594" w14:textId="77777777" w:rsidR="00755534" w:rsidRPr="00C465C6" w:rsidRDefault="00755534" w:rsidP="00141E67">
            <w:pPr>
              <w:jc w:val="center"/>
            </w:pPr>
          </w:p>
        </w:tc>
      </w:tr>
      <w:tr w:rsidR="00755534" w:rsidRPr="00C465C6" w14:paraId="104EE70F" w14:textId="77777777" w:rsidTr="00141E67">
        <w:trPr>
          <w:cantSplit/>
          <w:trHeight w:val="501"/>
        </w:trPr>
        <w:tc>
          <w:tcPr>
            <w:tcW w:w="708" w:type="dxa"/>
            <w:vAlign w:val="center"/>
          </w:tcPr>
          <w:p w14:paraId="080ED032" w14:textId="77777777" w:rsidR="00755534" w:rsidRPr="00C465C6" w:rsidRDefault="00755534" w:rsidP="00141E67">
            <w:pPr>
              <w:suppressAutoHyphens/>
            </w:pPr>
            <w:r w:rsidRPr="00C465C6">
              <w:t>2</w:t>
            </w:r>
          </w:p>
        </w:tc>
        <w:tc>
          <w:tcPr>
            <w:tcW w:w="5275" w:type="dxa"/>
          </w:tcPr>
          <w:p w14:paraId="3B55B188" w14:textId="77777777" w:rsidR="00755534" w:rsidRPr="00994F88" w:rsidRDefault="00755534" w:rsidP="00141E67">
            <w:pPr>
              <w:suppressAutoHyphens/>
            </w:pPr>
            <w:r>
              <w:t xml:space="preserve">Wynajem 1 sztuki </w:t>
            </w:r>
            <w:proofErr w:type="spellStart"/>
            <w:r>
              <w:t>multifonu</w:t>
            </w:r>
            <w:proofErr w:type="spellEnd"/>
            <w:r>
              <w:t xml:space="preserve"> (na jeden dzień)</w:t>
            </w:r>
          </w:p>
        </w:tc>
        <w:tc>
          <w:tcPr>
            <w:tcW w:w="1417" w:type="dxa"/>
            <w:vAlign w:val="center"/>
          </w:tcPr>
          <w:p w14:paraId="61887E0E" w14:textId="77777777" w:rsidR="00755534" w:rsidRPr="00994F88" w:rsidRDefault="00755534" w:rsidP="00141E67">
            <w:pPr>
              <w:suppressAutoHyphens/>
              <w:jc w:val="center"/>
            </w:pPr>
          </w:p>
        </w:tc>
        <w:tc>
          <w:tcPr>
            <w:tcW w:w="1560" w:type="dxa"/>
            <w:vAlign w:val="center"/>
          </w:tcPr>
          <w:p w14:paraId="4C58BC25" w14:textId="77777777" w:rsidR="00755534" w:rsidRPr="00B7505D" w:rsidRDefault="00755534" w:rsidP="00141E67">
            <w:pPr>
              <w:suppressAutoHyphens/>
              <w:jc w:val="center"/>
            </w:pPr>
            <w:r>
              <w:rPr>
                <w:color w:val="000000"/>
              </w:rPr>
              <w:t>30</w:t>
            </w:r>
          </w:p>
        </w:tc>
        <w:tc>
          <w:tcPr>
            <w:tcW w:w="1559" w:type="dxa"/>
          </w:tcPr>
          <w:p w14:paraId="0336C836" w14:textId="77777777" w:rsidR="00755534" w:rsidRDefault="00755534" w:rsidP="00141E67">
            <w:pPr>
              <w:jc w:val="center"/>
              <w:rPr>
                <w:color w:val="000000"/>
              </w:rPr>
            </w:pPr>
          </w:p>
        </w:tc>
        <w:tc>
          <w:tcPr>
            <w:tcW w:w="1559" w:type="dxa"/>
          </w:tcPr>
          <w:p w14:paraId="67AB8141" w14:textId="77777777" w:rsidR="00755534" w:rsidRDefault="00755534" w:rsidP="00141E67">
            <w:pPr>
              <w:jc w:val="center"/>
              <w:rPr>
                <w:color w:val="000000"/>
              </w:rPr>
            </w:pPr>
            <w:r>
              <w:rPr>
                <w:color w:val="000000"/>
              </w:rPr>
              <w:t>2</w:t>
            </w:r>
          </w:p>
        </w:tc>
        <w:tc>
          <w:tcPr>
            <w:tcW w:w="2126" w:type="dxa"/>
            <w:shd w:val="clear" w:color="auto" w:fill="auto"/>
            <w:vAlign w:val="center"/>
          </w:tcPr>
          <w:p w14:paraId="398A78F3" w14:textId="77777777" w:rsidR="00755534" w:rsidRPr="00C465C6" w:rsidRDefault="00755534" w:rsidP="00141E67">
            <w:pPr>
              <w:jc w:val="center"/>
            </w:pPr>
          </w:p>
        </w:tc>
      </w:tr>
      <w:tr w:rsidR="00755534" w:rsidRPr="00C465C6" w14:paraId="4A11E1FA" w14:textId="77777777" w:rsidTr="00141E67">
        <w:trPr>
          <w:cantSplit/>
          <w:trHeight w:val="20"/>
        </w:trPr>
        <w:tc>
          <w:tcPr>
            <w:tcW w:w="708" w:type="dxa"/>
            <w:vAlign w:val="center"/>
          </w:tcPr>
          <w:p w14:paraId="3E02E9B0" w14:textId="77777777" w:rsidR="00755534" w:rsidRPr="00C465C6" w:rsidRDefault="00755534" w:rsidP="00141E67">
            <w:pPr>
              <w:suppressAutoHyphens/>
            </w:pPr>
            <w:r w:rsidRPr="00C465C6">
              <w:t>3</w:t>
            </w:r>
          </w:p>
        </w:tc>
        <w:tc>
          <w:tcPr>
            <w:tcW w:w="5275" w:type="dxa"/>
            <w:vAlign w:val="center"/>
          </w:tcPr>
          <w:p w14:paraId="10CBEA78" w14:textId="77777777" w:rsidR="00755534" w:rsidRPr="0025002F" w:rsidRDefault="00755534" w:rsidP="00141E67">
            <w:pPr>
              <w:suppressAutoHyphens/>
              <w:jc w:val="both"/>
              <w:rPr>
                <w:b/>
              </w:rPr>
            </w:pPr>
            <w:r>
              <w:t>Wynajem 1 sztuki mikrofonu bezprzewodowego  (na jeden dzień)</w:t>
            </w:r>
          </w:p>
        </w:tc>
        <w:tc>
          <w:tcPr>
            <w:tcW w:w="1417" w:type="dxa"/>
            <w:vAlign w:val="center"/>
          </w:tcPr>
          <w:p w14:paraId="79EEB5C9" w14:textId="77777777" w:rsidR="00755534" w:rsidRPr="0025002F" w:rsidRDefault="00755534" w:rsidP="00141E67">
            <w:pPr>
              <w:suppressAutoHyphens/>
              <w:jc w:val="center"/>
              <w:rPr>
                <w:b/>
              </w:rPr>
            </w:pPr>
          </w:p>
        </w:tc>
        <w:tc>
          <w:tcPr>
            <w:tcW w:w="1560" w:type="dxa"/>
            <w:vAlign w:val="center"/>
          </w:tcPr>
          <w:p w14:paraId="55C0E910" w14:textId="77777777" w:rsidR="00755534" w:rsidRPr="00B7505D" w:rsidRDefault="00755534" w:rsidP="00141E67">
            <w:pPr>
              <w:suppressAutoHyphens/>
              <w:jc w:val="center"/>
            </w:pPr>
            <w:r>
              <w:rPr>
                <w:color w:val="000000"/>
              </w:rPr>
              <w:t>3</w:t>
            </w:r>
          </w:p>
        </w:tc>
        <w:tc>
          <w:tcPr>
            <w:tcW w:w="1559" w:type="dxa"/>
          </w:tcPr>
          <w:p w14:paraId="64B9ED31" w14:textId="77777777" w:rsidR="00755534" w:rsidRDefault="00755534" w:rsidP="00141E67">
            <w:pPr>
              <w:suppressAutoHyphens/>
              <w:jc w:val="center"/>
              <w:rPr>
                <w:color w:val="000000"/>
              </w:rPr>
            </w:pPr>
          </w:p>
        </w:tc>
        <w:tc>
          <w:tcPr>
            <w:tcW w:w="1559" w:type="dxa"/>
          </w:tcPr>
          <w:p w14:paraId="4BCD5D99" w14:textId="77777777" w:rsidR="00755534" w:rsidRDefault="00755534" w:rsidP="00141E67">
            <w:pPr>
              <w:suppressAutoHyphens/>
              <w:jc w:val="center"/>
              <w:rPr>
                <w:color w:val="000000"/>
              </w:rPr>
            </w:pPr>
            <w:r>
              <w:rPr>
                <w:color w:val="000000"/>
              </w:rPr>
              <w:t>2</w:t>
            </w:r>
          </w:p>
        </w:tc>
        <w:tc>
          <w:tcPr>
            <w:tcW w:w="2126" w:type="dxa"/>
            <w:vAlign w:val="center"/>
          </w:tcPr>
          <w:p w14:paraId="208C8688" w14:textId="77777777" w:rsidR="00755534" w:rsidRPr="0025002F" w:rsidRDefault="00755534" w:rsidP="00141E67">
            <w:pPr>
              <w:suppressAutoHyphens/>
              <w:jc w:val="center"/>
              <w:rPr>
                <w:b/>
              </w:rPr>
            </w:pPr>
          </w:p>
        </w:tc>
      </w:tr>
      <w:tr w:rsidR="00755534" w:rsidRPr="00C465C6" w14:paraId="0B15F48D" w14:textId="77777777" w:rsidTr="00141E67">
        <w:trPr>
          <w:cantSplit/>
          <w:trHeight w:val="20"/>
        </w:trPr>
        <w:tc>
          <w:tcPr>
            <w:tcW w:w="708" w:type="dxa"/>
            <w:vAlign w:val="center"/>
          </w:tcPr>
          <w:p w14:paraId="2B17141B" w14:textId="77777777" w:rsidR="00755534" w:rsidRPr="00C465C6" w:rsidRDefault="00755534" w:rsidP="00141E67">
            <w:pPr>
              <w:suppressAutoHyphens/>
            </w:pPr>
            <w:r w:rsidRPr="00C465C6">
              <w:t>4</w:t>
            </w:r>
          </w:p>
        </w:tc>
        <w:tc>
          <w:tcPr>
            <w:tcW w:w="5275" w:type="dxa"/>
            <w:vAlign w:val="center"/>
          </w:tcPr>
          <w:p w14:paraId="2F6B12F2" w14:textId="77777777" w:rsidR="00755534" w:rsidRPr="0025002F" w:rsidRDefault="00755534" w:rsidP="00141E67">
            <w:pPr>
              <w:suppressAutoHyphens/>
              <w:jc w:val="both"/>
              <w:rPr>
                <w:b/>
              </w:rPr>
            </w:pPr>
            <w:r>
              <w:t>Wynajem 1 sztuki mikrofonu  przewodowego (na jeden dzień)</w:t>
            </w:r>
          </w:p>
        </w:tc>
        <w:tc>
          <w:tcPr>
            <w:tcW w:w="1417" w:type="dxa"/>
            <w:vAlign w:val="center"/>
          </w:tcPr>
          <w:p w14:paraId="39C29E2A" w14:textId="77777777" w:rsidR="00755534" w:rsidRPr="0025002F" w:rsidRDefault="00755534" w:rsidP="00141E67">
            <w:pPr>
              <w:suppressAutoHyphens/>
              <w:jc w:val="center"/>
              <w:rPr>
                <w:b/>
              </w:rPr>
            </w:pPr>
          </w:p>
        </w:tc>
        <w:tc>
          <w:tcPr>
            <w:tcW w:w="1560" w:type="dxa"/>
            <w:vAlign w:val="center"/>
          </w:tcPr>
          <w:p w14:paraId="7A3A7956" w14:textId="77777777" w:rsidR="00755534" w:rsidRPr="00B7505D" w:rsidRDefault="00755534" w:rsidP="00141E67">
            <w:pPr>
              <w:suppressAutoHyphens/>
              <w:jc w:val="center"/>
            </w:pPr>
            <w:r>
              <w:rPr>
                <w:color w:val="000000"/>
              </w:rPr>
              <w:t>3</w:t>
            </w:r>
          </w:p>
        </w:tc>
        <w:tc>
          <w:tcPr>
            <w:tcW w:w="1559" w:type="dxa"/>
          </w:tcPr>
          <w:p w14:paraId="304DCE68" w14:textId="77777777" w:rsidR="00755534" w:rsidRDefault="00755534" w:rsidP="00141E67">
            <w:pPr>
              <w:suppressAutoHyphens/>
              <w:jc w:val="center"/>
              <w:rPr>
                <w:color w:val="000000"/>
              </w:rPr>
            </w:pPr>
          </w:p>
        </w:tc>
        <w:tc>
          <w:tcPr>
            <w:tcW w:w="1559" w:type="dxa"/>
          </w:tcPr>
          <w:p w14:paraId="33F4307E" w14:textId="77777777" w:rsidR="00755534" w:rsidRDefault="00755534" w:rsidP="00141E67">
            <w:pPr>
              <w:suppressAutoHyphens/>
              <w:jc w:val="center"/>
              <w:rPr>
                <w:color w:val="000000"/>
              </w:rPr>
            </w:pPr>
            <w:r>
              <w:rPr>
                <w:color w:val="000000"/>
              </w:rPr>
              <w:t>2</w:t>
            </w:r>
          </w:p>
        </w:tc>
        <w:tc>
          <w:tcPr>
            <w:tcW w:w="2126" w:type="dxa"/>
            <w:vAlign w:val="center"/>
          </w:tcPr>
          <w:p w14:paraId="39F51AE7" w14:textId="77777777" w:rsidR="00755534" w:rsidRPr="0025002F" w:rsidRDefault="00755534" w:rsidP="00141E67">
            <w:pPr>
              <w:suppressAutoHyphens/>
              <w:jc w:val="center"/>
              <w:rPr>
                <w:b/>
              </w:rPr>
            </w:pPr>
          </w:p>
        </w:tc>
      </w:tr>
      <w:tr w:rsidR="00755534" w:rsidRPr="00C465C6" w14:paraId="5E34329D" w14:textId="77777777" w:rsidTr="00141E67">
        <w:trPr>
          <w:cantSplit/>
          <w:trHeight w:val="20"/>
        </w:trPr>
        <w:tc>
          <w:tcPr>
            <w:tcW w:w="708" w:type="dxa"/>
            <w:tcBorders>
              <w:bottom w:val="single" w:sz="4" w:space="0" w:color="auto"/>
            </w:tcBorders>
            <w:shd w:val="clear" w:color="auto" w:fill="auto"/>
            <w:vAlign w:val="center"/>
          </w:tcPr>
          <w:p w14:paraId="64537686" w14:textId="77777777" w:rsidR="00755534" w:rsidRPr="00E33E75" w:rsidRDefault="00755534" w:rsidP="00141E67">
            <w:pPr>
              <w:suppressAutoHyphens/>
            </w:pPr>
            <w:r w:rsidRPr="00E33E75">
              <w:t>5</w:t>
            </w:r>
          </w:p>
        </w:tc>
        <w:tc>
          <w:tcPr>
            <w:tcW w:w="5275" w:type="dxa"/>
            <w:shd w:val="clear" w:color="auto" w:fill="auto"/>
            <w:vAlign w:val="center"/>
          </w:tcPr>
          <w:p w14:paraId="70F6E072" w14:textId="77777777" w:rsidR="00755534" w:rsidRPr="0025002F" w:rsidRDefault="00755534" w:rsidP="00141E67">
            <w:pPr>
              <w:suppressAutoHyphens/>
              <w:rPr>
                <w:b/>
              </w:rPr>
            </w:pPr>
            <w:r>
              <w:t>Wynajem słuchawek i odbiorników do tłumaczenia symultanicznego (na jeden dzień)</w:t>
            </w:r>
          </w:p>
        </w:tc>
        <w:tc>
          <w:tcPr>
            <w:tcW w:w="1417" w:type="dxa"/>
            <w:shd w:val="clear" w:color="auto" w:fill="auto"/>
            <w:vAlign w:val="center"/>
          </w:tcPr>
          <w:p w14:paraId="4A0D7996" w14:textId="77777777" w:rsidR="00755534" w:rsidRDefault="00755534" w:rsidP="00141E67">
            <w:pPr>
              <w:jc w:val="center"/>
            </w:pPr>
          </w:p>
        </w:tc>
        <w:tc>
          <w:tcPr>
            <w:tcW w:w="1560" w:type="dxa"/>
            <w:shd w:val="clear" w:color="auto" w:fill="auto"/>
            <w:vAlign w:val="center"/>
          </w:tcPr>
          <w:p w14:paraId="01FE5938" w14:textId="77777777" w:rsidR="00755534" w:rsidRPr="00B7505D" w:rsidRDefault="00755534" w:rsidP="00141E67">
            <w:pPr>
              <w:suppressAutoHyphens/>
              <w:jc w:val="center"/>
            </w:pPr>
            <w:r>
              <w:rPr>
                <w:color w:val="000000"/>
              </w:rPr>
              <w:t>30</w:t>
            </w:r>
          </w:p>
        </w:tc>
        <w:tc>
          <w:tcPr>
            <w:tcW w:w="1559" w:type="dxa"/>
          </w:tcPr>
          <w:p w14:paraId="15B17823" w14:textId="77777777" w:rsidR="00755534" w:rsidRDefault="00755534" w:rsidP="00141E67">
            <w:pPr>
              <w:jc w:val="center"/>
              <w:rPr>
                <w:color w:val="000000"/>
              </w:rPr>
            </w:pPr>
          </w:p>
        </w:tc>
        <w:tc>
          <w:tcPr>
            <w:tcW w:w="1559" w:type="dxa"/>
          </w:tcPr>
          <w:p w14:paraId="545A926F" w14:textId="77777777" w:rsidR="00755534" w:rsidRDefault="00755534" w:rsidP="00141E67">
            <w:pPr>
              <w:jc w:val="center"/>
              <w:rPr>
                <w:color w:val="000000"/>
              </w:rPr>
            </w:pPr>
            <w:r>
              <w:rPr>
                <w:color w:val="000000"/>
              </w:rPr>
              <w:t>2</w:t>
            </w:r>
          </w:p>
        </w:tc>
        <w:tc>
          <w:tcPr>
            <w:tcW w:w="2126" w:type="dxa"/>
            <w:shd w:val="clear" w:color="auto" w:fill="auto"/>
            <w:vAlign w:val="center"/>
          </w:tcPr>
          <w:p w14:paraId="31B09440" w14:textId="77777777" w:rsidR="00755534" w:rsidRDefault="00755534" w:rsidP="00141E67">
            <w:pPr>
              <w:jc w:val="center"/>
            </w:pPr>
          </w:p>
        </w:tc>
      </w:tr>
      <w:tr w:rsidR="00755534" w:rsidRPr="00C465C6" w14:paraId="53B10790" w14:textId="77777777" w:rsidTr="00141E67">
        <w:trPr>
          <w:cantSplit/>
          <w:trHeight w:val="20"/>
        </w:trPr>
        <w:tc>
          <w:tcPr>
            <w:tcW w:w="708" w:type="dxa"/>
            <w:tcBorders>
              <w:bottom w:val="single" w:sz="4" w:space="0" w:color="auto"/>
            </w:tcBorders>
            <w:shd w:val="clear" w:color="auto" w:fill="auto"/>
            <w:vAlign w:val="center"/>
          </w:tcPr>
          <w:p w14:paraId="1386A94C" w14:textId="77777777" w:rsidR="00755534" w:rsidRPr="00E33E75" w:rsidRDefault="00755534" w:rsidP="00141E67">
            <w:pPr>
              <w:suppressAutoHyphens/>
            </w:pPr>
            <w:r>
              <w:t>6</w:t>
            </w:r>
          </w:p>
        </w:tc>
        <w:tc>
          <w:tcPr>
            <w:tcW w:w="5275" w:type="dxa"/>
            <w:shd w:val="clear" w:color="auto" w:fill="auto"/>
            <w:vAlign w:val="center"/>
          </w:tcPr>
          <w:p w14:paraId="3019908B" w14:textId="77777777" w:rsidR="00755534" w:rsidRDefault="00755534" w:rsidP="00141E67">
            <w:pPr>
              <w:suppressAutoHyphens/>
            </w:pPr>
            <w:r>
              <w:t>Wynajem sprzętu do nagrywania spotkań wraz z opracowaniem nagrywania i przekazaniem go na płycie CD/DVD/pendrive (na jeden dzień)</w:t>
            </w:r>
          </w:p>
        </w:tc>
        <w:tc>
          <w:tcPr>
            <w:tcW w:w="1417" w:type="dxa"/>
            <w:shd w:val="clear" w:color="auto" w:fill="auto"/>
            <w:vAlign w:val="center"/>
          </w:tcPr>
          <w:p w14:paraId="5FCAE65B" w14:textId="77777777" w:rsidR="00755534" w:rsidRDefault="00755534" w:rsidP="00141E67">
            <w:pPr>
              <w:jc w:val="center"/>
            </w:pPr>
          </w:p>
        </w:tc>
        <w:tc>
          <w:tcPr>
            <w:tcW w:w="1560" w:type="dxa"/>
            <w:shd w:val="clear" w:color="auto" w:fill="auto"/>
            <w:vAlign w:val="center"/>
          </w:tcPr>
          <w:p w14:paraId="05F4244D" w14:textId="77777777" w:rsidR="00755534" w:rsidRDefault="00755534" w:rsidP="00141E67">
            <w:pPr>
              <w:suppressAutoHyphens/>
              <w:jc w:val="center"/>
            </w:pPr>
            <w:r>
              <w:rPr>
                <w:color w:val="000000"/>
              </w:rPr>
              <w:t>1</w:t>
            </w:r>
          </w:p>
        </w:tc>
        <w:tc>
          <w:tcPr>
            <w:tcW w:w="1559" w:type="dxa"/>
          </w:tcPr>
          <w:p w14:paraId="02215F64" w14:textId="77777777" w:rsidR="00755534" w:rsidRDefault="00755534" w:rsidP="00141E67">
            <w:pPr>
              <w:jc w:val="center"/>
              <w:rPr>
                <w:color w:val="000000"/>
              </w:rPr>
            </w:pPr>
          </w:p>
        </w:tc>
        <w:tc>
          <w:tcPr>
            <w:tcW w:w="1559" w:type="dxa"/>
          </w:tcPr>
          <w:p w14:paraId="55552265" w14:textId="77777777" w:rsidR="00755534" w:rsidRDefault="00755534" w:rsidP="00141E67">
            <w:pPr>
              <w:jc w:val="center"/>
              <w:rPr>
                <w:color w:val="000000"/>
              </w:rPr>
            </w:pPr>
            <w:r>
              <w:rPr>
                <w:color w:val="000000"/>
              </w:rPr>
              <w:t>2</w:t>
            </w:r>
          </w:p>
        </w:tc>
        <w:tc>
          <w:tcPr>
            <w:tcW w:w="2126" w:type="dxa"/>
            <w:shd w:val="clear" w:color="auto" w:fill="auto"/>
            <w:vAlign w:val="center"/>
          </w:tcPr>
          <w:p w14:paraId="3E1556D5" w14:textId="77777777" w:rsidR="00755534" w:rsidRDefault="00755534" w:rsidP="00141E67">
            <w:pPr>
              <w:jc w:val="center"/>
            </w:pPr>
          </w:p>
        </w:tc>
      </w:tr>
      <w:tr w:rsidR="00755534" w:rsidRPr="00C465C6" w14:paraId="56991AEB" w14:textId="77777777" w:rsidTr="00141E67">
        <w:trPr>
          <w:cantSplit/>
          <w:trHeight w:val="20"/>
        </w:trPr>
        <w:tc>
          <w:tcPr>
            <w:tcW w:w="708" w:type="dxa"/>
            <w:tcBorders>
              <w:bottom w:val="single" w:sz="4" w:space="0" w:color="auto"/>
            </w:tcBorders>
            <w:shd w:val="clear" w:color="auto" w:fill="auto"/>
            <w:vAlign w:val="center"/>
          </w:tcPr>
          <w:p w14:paraId="497C0584" w14:textId="77777777" w:rsidR="00755534" w:rsidRDefault="00755534" w:rsidP="00141E67">
            <w:pPr>
              <w:suppressAutoHyphens/>
            </w:pPr>
            <w:r>
              <w:t>7</w:t>
            </w:r>
          </w:p>
        </w:tc>
        <w:tc>
          <w:tcPr>
            <w:tcW w:w="5275" w:type="dxa"/>
            <w:shd w:val="clear" w:color="auto" w:fill="auto"/>
            <w:vAlign w:val="center"/>
          </w:tcPr>
          <w:p w14:paraId="35EC6981" w14:textId="77777777" w:rsidR="00755534" w:rsidRDefault="00755534" w:rsidP="00141E67">
            <w:pPr>
              <w:suppressAutoHyphens/>
            </w:pPr>
            <w:r>
              <w:t xml:space="preserve">Dostęp do bezprzewodowego </w:t>
            </w:r>
            <w:proofErr w:type="spellStart"/>
            <w:r>
              <w:t>internetu</w:t>
            </w:r>
            <w:proofErr w:type="spellEnd"/>
            <w:r>
              <w:t xml:space="preserve"> dla Zamawiającego oraz uczestników spotkań (cena za jeden dzień)</w:t>
            </w:r>
          </w:p>
        </w:tc>
        <w:tc>
          <w:tcPr>
            <w:tcW w:w="1417" w:type="dxa"/>
            <w:shd w:val="clear" w:color="auto" w:fill="auto"/>
            <w:vAlign w:val="center"/>
          </w:tcPr>
          <w:p w14:paraId="49983774" w14:textId="77777777" w:rsidR="00755534" w:rsidRDefault="00755534" w:rsidP="00141E67">
            <w:pPr>
              <w:jc w:val="center"/>
            </w:pPr>
          </w:p>
        </w:tc>
        <w:tc>
          <w:tcPr>
            <w:tcW w:w="1560" w:type="dxa"/>
            <w:shd w:val="clear" w:color="auto" w:fill="auto"/>
            <w:vAlign w:val="center"/>
          </w:tcPr>
          <w:p w14:paraId="6F9442D1" w14:textId="77777777" w:rsidR="00755534" w:rsidRDefault="00755534" w:rsidP="00141E67">
            <w:pPr>
              <w:suppressAutoHyphens/>
              <w:jc w:val="center"/>
              <w:rPr>
                <w:color w:val="000000"/>
              </w:rPr>
            </w:pPr>
            <w:r>
              <w:rPr>
                <w:color w:val="000000"/>
              </w:rPr>
              <w:t>1</w:t>
            </w:r>
          </w:p>
        </w:tc>
        <w:tc>
          <w:tcPr>
            <w:tcW w:w="1559" w:type="dxa"/>
          </w:tcPr>
          <w:p w14:paraId="25D4386D" w14:textId="77777777" w:rsidR="00755534" w:rsidRDefault="00755534" w:rsidP="00141E67">
            <w:pPr>
              <w:jc w:val="center"/>
              <w:rPr>
                <w:color w:val="000000"/>
              </w:rPr>
            </w:pPr>
          </w:p>
        </w:tc>
        <w:tc>
          <w:tcPr>
            <w:tcW w:w="1559" w:type="dxa"/>
          </w:tcPr>
          <w:p w14:paraId="598561AC" w14:textId="77777777" w:rsidR="00755534" w:rsidRDefault="00755534" w:rsidP="00141E67">
            <w:pPr>
              <w:jc w:val="center"/>
              <w:rPr>
                <w:color w:val="000000"/>
              </w:rPr>
            </w:pPr>
            <w:r>
              <w:rPr>
                <w:color w:val="000000"/>
              </w:rPr>
              <w:t>2</w:t>
            </w:r>
          </w:p>
        </w:tc>
        <w:tc>
          <w:tcPr>
            <w:tcW w:w="2126" w:type="dxa"/>
            <w:shd w:val="clear" w:color="auto" w:fill="auto"/>
            <w:vAlign w:val="center"/>
          </w:tcPr>
          <w:p w14:paraId="6D00E68A" w14:textId="77777777" w:rsidR="00755534" w:rsidRDefault="00755534" w:rsidP="00141E67">
            <w:pPr>
              <w:jc w:val="center"/>
            </w:pPr>
          </w:p>
        </w:tc>
      </w:tr>
      <w:tr w:rsidR="00755534" w:rsidRPr="00C465C6" w14:paraId="6C6F9999" w14:textId="77777777" w:rsidTr="00141E67">
        <w:trPr>
          <w:cantSplit/>
          <w:trHeight w:val="20"/>
        </w:trPr>
        <w:tc>
          <w:tcPr>
            <w:tcW w:w="708" w:type="dxa"/>
            <w:tcBorders>
              <w:bottom w:val="single" w:sz="4" w:space="0" w:color="auto"/>
            </w:tcBorders>
            <w:shd w:val="clear" w:color="auto" w:fill="auto"/>
            <w:vAlign w:val="center"/>
          </w:tcPr>
          <w:p w14:paraId="4AAA7AAB" w14:textId="77777777" w:rsidR="00755534" w:rsidRPr="00E33E75" w:rsidRDefault="00755534" w:rsidP="00141E67">
            <w:pPr>
              <w:suppressAutoHyphens/>
            </w:pPr>
            <w:r>
              <w:t>8</w:t>
            </w:r>
          </w:p>
        </w:tc>
        <w:tc>
          <w:tcPr>
            <w:tcW w:w="5275" w:type="dxa"/>
            <w:shd w:val="clear" w:color="auto" w:fill="auto"/>
            <w:vAlign w:val="center"/>
          </w:tcPr>
          <w:p w14:paraId="0930CF09" w14:textId="77777777" w:rsidR="00755534" w:rsidRDefault="00755534" w:rsidP="00141E67">
            <w:pPr>
              <w:suppressAutoHyphens/>
            </w:pPr>
            <w:r>
              <w:t>Wynajem nadajników do tłumaczenia w trybie tour-</w:t>
            </w:r>
            <w:proofErr w:type="spellStart"/>
            <w:r>
              <w:t>guide</w:t>
            </w:r>
            <w:proofErr w:type="spellEnd"/>
            <w:r>
              <w:t xml:space="preserve"> (na jeden dzień dla jednej osoby)</w:t>
            </w:r>
          </w:p>
        </w:tc>
        <w:tc>
          <w:tcPr>
            <w:tcW w:w="1417" w:type="dxa"/>
            <w:shd w:val="clear" w:color="auto" w:fill="auto"/>
            <w:vAlign w:val="center"/>
          </w:tcPr>
          <w:p w14:paraId="308348BD" w14:textId="77777777" w:rsidR="00755534" w:rsidRDefault="00755534" w:rsidP="00141E67">
            <w:pPr>
              <w:jc w:val="center"/>
            </w:pPr>
          </w:p>
        </w:tc>
        <w:tc>
          <w:tcPr>
            <w:tcW w:w="1560" w:type="dxa"/>
            <w:shd w:val="clear" w:color="auto" w:fill="auto"/>
            <w:vAlign w:val="center"/>
          </w:tcPr>
          <w:p w14:paraId="378A448A" w14:textId="77777777" w:rsidR="00755534" w:rsidRDefault="00755534" w:rsidP="00141E67">
            <w:pPr>
              <w:suppressAutoHyphens/>
              <w:jc w:val="center"/>
            </w:pPr>
            <w:r>
              <w:rPr>
                <w:color w:val="000000"/>
              </w:rPr>
              <w:t>10</w:t>
            </w:r>
          </w:p>
        </w:tc>
        <w:tc>
          <w:tcPr>
            <w:tcW w:w="1559" w:type="dxa"/>
          </w:tcPr>
          <w:p w14:paraId="4E743FB8" w14:textId="77777777" w:rsidR="00755534" w:rsidRDefault="00755534" w:rsidP="00141E67">
            <w:pPr>
              <w:jc w:val="center"/>
              <w:rPr>
                <w:color w:val="000000"/>
              </w:rPr>
            </w:pPr>
          </w:p>
        </w:tc>
        <w:tc>
          <w:tcPr>
            <w:tcW w:w="1559" w:type="dxa"/>
          </w:tcPr>
          <w:p w14:paraId="5CBD4AA9" w14:textId="77777777" w:rsidR="00755534" w:rsidRDefault="00755534" w:rsidP="00141E67">
            <w:pPr>
              <w:jc w:val="center"/>
              <w:rPr>
                <w:color w:val="000000"/>
              </w:rPr>
            </w:pPr>
            <w:r>
              <w:rPr>
                <w:color w:val="000000"/>
              </w:rPr>
              <w:t>2</w:t>
            </w:r>
          </w:p>
        </w:tc>
        <w:tc>
          <w:tcPr>
            <w:tcW w:w="2126" w:type="dxa"/>
            <w:shd w:val="clear" w:color="auto" w:fill="auto"/>
            <w:vAlign w:val="center"/>
          </w:tcPr>
          <w:p w14:paraId="64E626E9" w14:textId="77777777" w:rsidR="00755534" w:rsidRDefault="00755534" w:rsidP="00141E67">
            <w:pPr>
              <w:jc w:val="center"/>
            </w:pPr>
          </w:p>
        </w:tc>
      </w:tr>
      <w:tr w:rsidR="00755534" w:rsidRPr="00C465C6" w14:paraId="3A788B5C" w14:textId="77777777" w:rsidTr="00141E67">
        <w:trPr>
          <w:cantSplit/>
          <w:trHeight w:val="20"/>
        </w:trPr>
        <w:tc>
          <w:tcPr>
            <w:tcW w:w="708" w:type="dxa"/>
            <w:tcBorders>
              <w:bottom w:val="single" w:sz="4" w:space="0" w:color="auto"/>
            </w:tcBorders>
            <w:shd w:val="clear" w:color="auto" w:fill="auto"/>
            <w:vAlign w:val="center"/>
          </w:tcPr>
          <w:p w14:paraId="10648470" w14:textId="77777777" w:rsidR="00755534" w:rsidRDefault="00755534" w:rsidP="00141E67">
            <w:pPr>
              <w:suppressAutoHyphens/>
            </w:pPr>
            <w:r>
              <w:t>9</w:t>
            </w:r>
          </w:p>
        </w:tc>
        <w:tc>
          <w:tcPr>
            <w:tcW w:w="5275" w:type="dxa"/>
            <w:shd w:val="clear" w:color="auto" w:fill="auto"/>
            <w:vAlign w:val="center"/>
          </w:tcPr>
          <w:p w14:paraId="7B3967EB" w14:textId="77777777" w:rsidR="00755534" w:rsidRDefault="00755534" w:rsidP="00141E67">
            <w:pPr>
              <w:suppressAutoHyphens/>
            </w:pPr>
            <w:r w:rsidRPr="00E51A83">
              <w:t xml:space="preserve">Wynajem </w:t>
            </w:r>
            <w:r>
              <w:t xml:space="preserve">odbiorników ze słuchawkami </w:t>
            </w:r>
            <w:r w:rsidRPr="00E51A83">
              <w:t>do tłumaczenia w trybie tour-</w:t>
            </w:r>
            <w:proofErr w:type="spellStart"/>
            <w:r w:rsidRPr="00E51A83">
              <w:t>guide</w:t>
            </w:r>
            <w:proofErr w:type="spellEnd"/>
            <w:r w:rsidRPr="00E51A83">
              <w:t xml:space="preserve"> (na jeden dzień dla jednej osoby)</w:t>
            </w:r>
          </w:p>
        </w:tc>
        <w:tc>
          <w:tcPr>
            <w:tcW w:w="1417" w:type="dxa"/>
            <w:shd w:val="clear" w:color="auto" w:fill="auto"/>
            <w:vAlign w:val="center"/>
          </w:tcPr>
          <w:p w14:paraId="64549B27" w14:textId="77777777" w:rsidR="00755534" w:rsidRDefault="00755534" w:rsidP="00141E67">
            <w:pPr>
              <w:jc w:val="center"/>
            </w:pPr>
          </w:p>
        </w:tc>
        <w:tc>
          <w:tcPr>
            <w:tcW w:w="1560" w:type="dxa"/>
            <w:shd w:val="clear" w:color="auto" w:fill="auto"/>
            <w:vAlign w:val="center"/>
          </w:tcPr>
          <w:p w14:paraId="1CD11FE1" w14:textId="77777777" w:rsidR="00755534" w:rsidRDefault="00755534" w:rsidP="00141E67">
            <w:pPr>
              <w:suppressAutoHyphens/>
              <w:jc w:val="center"/>
              <w:rPr>
                <w:color w:val="000000"/>
              </w:rPr>
            </w:pPr>
            <w:r>
              <w:rPr>
                <w:color w:val="000000"/>
              </w:rPr>
              <w:t>30</w:t>
            </w:r>
          </w:p>
        </w:tc>
        <w:tc>
          <w:tcPr>
            <w:tcW w:w="1559" w:type="dxa"/>
          </w:tcPr>
          <w:p w14:paraId="1DC0C61E" w14:textId="77777777" w:rsidR="00755534" w:rsidRDefault="00755534" w:rsidP="00141E67">
            <w:pPr>
              <w:jc w:val="center"/>
              <w:rPr>
                <w:color w:val="000000"/>
              </w:rPr>
            </w:pPr>
          </w:p>
        </w:tc>
        <w:tc>
          <w:tcPr>
            <w:tcW w:w="1559" w:type="dxa"/>
          </w:tcPr>
          <w:p w14:paraId="077D3C67" w14:textId="77777777" w:rsidR="00755534" w:rsidRDefault="00755534" w:rsidP="00141E67">
            <w:pPr>
              <w:jc w:val="center"/>
              <w:rPr>
                <w:color w:val="000000"/>
              </w:rPr>
            </w:pPr>
            <w:r>
              <w:rPr>
                <w:color w:val="000000"/>
              </w:rPr>
              <w:t>2</w:t>
            </w:r>
          </w:p>
        </w:tc>
        <w:tc>
          <w:tcPr>
            <w:tcW w:w="2126" w:type="dxa"/>
            <w:shd w:val="clear" w:color="auto" w:fill="auto"/>
            <w:vAlign w:val="center"/>
          </w:tcPr>
          <w:p w14:paraId="6A82E42D" w14:textId="77777777" w:rsidR="00755534" w:rsidRDefault="00755534" w:rsidP="00141E67">
            <w:pPr>
              <w:jc w:val="center"/>
            </w:pPr>
          </w:p>
        </w:tc>
      </w:tr>
      <w:tr w:rsidR="00755534" w:rsidRPr="00C465C6" w14:paraId="4B50A988" w14:textId="77777777" w:rsidTr="00141E67">
        <w:trPr>
          <w:cantSplit/>
          <w:trHeight w:val="20"/>
        </w:trPr>
        <w:tc>
          <w:tcPr>
            <w:tcW w:w="708" w:type="dxa"/>
            <w:tcBorders>
              <w:bottom w:val="single" w:sz="4" w:space="0" w:color="auto"/>
            </w:tcBorders>
            <w:shd w:val="clear" w:color="auto" w:fill="auto"/>
            <w:vAlign w:val="center"/>
          </w:tcPr>
          <w:p w14:paraId="3D87094F" w14:textId="77777777" w:rsidR="00755534" w:rsidRDefault="00755534" w:rsidP="00141E67">
            <w:pPr>
              <w:suppressAutoHyphens/>
            </w:pPr>
            <w:r>
              <w:t>10</w:t>
            </w:r>
          </w:p>
        </w:tc>
        <w:tc>
          <w:tcPr>
            <w:tcW w:w="5275" w:type="dxa"/>
            <w:shd w:val="clear" w:color="auto" w:fill="auto"/>
            <w:vAlign w:val="center"/>
          </w:tcPr>
          <w:p w14:paraId="007D0115" w14:textId="77777777" w:rsidR="00755534" w:rsidRDefault="00755534" w:rsidP="00141E67">
            <w:pPr>
              <w:suppressAutoHyphens/>
            </w:pPr>
            <w:r>
              <w:t>Zapewnienie platformy konferencyjnej wraz z obsługą techniczną spotkania (wycena na jeden dzień)</w:t>
            </w:r>
          </w:p>
        </w:tc>
        <w:tc>
          <w:tcPr>
            <w:tcW w:w="1417" w:type="dxa"/>
            <w:shd w:val="clear" w:color="auto" w:fill="auto"/>
            <w:vAlign w:val="center"/>
          </w:tcPr>
          <w:p w14:paraId="569F2CE3" w14:textId="77777777" w:rsidR="00755534" w:rsidRDefault="00755534" w:rsidP="00141E67">
            <w:pPr>
              <w:jc w:val="center"/>
            </w:pPr>
          </w:p>
        </w:tc>
        <w:tc>
          <w:tcPr>
            <w:tcW w:w="1560" w:type="dxa"/>
            <w:shd w:val="clear" w:color="auto" w:fill="auto"/>
            <w:vAlign w:val="center"/>
          </w:tcPr>
          <w:p w14:paraId="3389EB64" w14:textId="77777777" w:rsidR="00755534" w:rsidRDefault="00755534" w:rsidP="00141E67">
            <w:pPr>
              <w:suppressAutoHyphens/>
              <w:jc w:val="center"/>
              <w:rPr>
                <w:color w:val="000000"/>
              </w:rPr>
            </w:pPr>
            <w:r>
              <w:rPr>
                <w:color w:val="000000"/>
              </w:rPr>
              <w:t>1</w:t>
            </w:r>
          </w:p>
        </w:tc>
        <w:tc>
          <w:tcPr>
            <w:tcW w:w="1559" w:type="dxa"/>
          </w:tcPr>
          <w:p w14:paraId="4D1821FC" w14:textId="77777777" w:rsidR="00755534" w:rsidRDefault="00755534" w:rsidP="00141E67">
            <w:pPr>
              <w:jc w:val="center"/>
              <w:rPr>
                <w:color w:val="000000"/>
              </w:rPr>
            </w:pPr>
          </w:p>
        </w:tc>
        <w:tc>
          <w:tcPr>
            <w:tcW w:w="1559" w:type="dxa"/>
          </w:tcPr>
          <w:p w14:paraId="31DCA567" w14:textId="77777777" w:rsidR="00755534" w:rsidRDefault="00755534" w:rsidP="00141E67">
            <w:pPr>
              <w:jc w:val="center"/>
              <w:rPr>
                <w:color w:val="000000"/>
              </w:rPr>
            </w:pPr>
            <w:r>
              <w:rPr>
                <w:color w:val="000000"/>
              </w:rPr>
              <w:t>2</w:t>
            </w:r>
          </w:p>
        </w:tc>
        <w:tc>
          <w:tcPr>
            <w:tcW w:w="2126" w:type="dxa"/>
            <w:shd w:val="clear" w:color="auto" w:fill="auto"/>
            <w:vAlign w:val="center"/>
          </w:tcPr>
          <w:p w14:paraId="78C2269F" w14:textId="77777777" w:rsidR="00755534" w:rsidRDefault="00755534" w:rsidP="00141E67">
            <w:pPr>
              <w:jc w:val="center"/>
              <w:rPr>
                <w:color w:val="000000"/>
              </w:rPr>
            </w:pPr>
          </w:p>
        </w:tc>
      </w:tr>
      <w:tr w:rsidR="00755534" w:rsidRPr="00C465C6" w14:paraId="39BB3829" w14:textId="77777777" w:rsidTr="00141E67">
        <w:trPr>
          <w:cantSplit/>
          <w:trHeight w:val="20"/>
        </w:trPr>
        <w:tc>
          <w:tcPr>
            <w:tcW w:w="708" w:type="dxa"/>
            <w:tcBorders>
              <w:bottom w:val="single" w:sz="4" w:space="0" w:color="auto"/>
            </w:tcBorders>
            <w:shd w:val="clear" w:color="auto" w:fill="auto"/>
            <w:vAlign w:val="center"/>
          </w:tcPr>
          <w:p w14:paraId="7084A556" w14:textId="77777777" w:rsidR="00755534" w:rsidRDefault="00755534" w:rsidP="00141E67">
            <w:pPr>
              <w:suppressAutoHyphens/>
            </w:pPr>
            <w:r>
              <w:lastRenderedPageBreak/>
              <w:t>11</w:t>
            </w:r>
          </w:p>
        </w:tc>
        <w:tc>
          <w:tcPr>
            <w:tcW w:w="5275" w:type="dxa"/>
            <w:shd w:val="clear" w:color="auto" w:fill="auto"/>
            <w:vAlign w:val="center"/>
          </w:tcPr>
          <w:p w14:paraId="2BC7D9C4" w14:textId="77777777" w:rsidR="00755534" w:rsidRDefault="00755534" w:rsidP="00141E67">
            <w:pPr>
              <w:suppressAutoHyphens/>
            </w:pPr>
            <w:r>
              <w:t>S</w:t>
            </w:r>
            <w:r w:rsidRPr="006F524B">
              <w:t xml:space="preserve">przęt audio-wideo (maksymalnie dwa ekrany, maksymalnie dwa projektory, </w:t>
            </w:r>
            <w:r>
              <w:t xml:space="preserve">dwa </w:t>
            </w:r>
            <w:r w:rsidRPr="006F524B">
              <w:t>laptopy)</w:t>
            </w:r>
            <w:r>
              <w:t xml:space="preserve"> (na jeden dzień)</w:t>
            </w:r>
          </w:p>
        </w:tc>
        <w:tc>
          <w:tcPr>
            <w:tcW w:w="1417" w:type="dxa"/>
            <w:shd w:val="clear" w:color="auto" w:fill="auto"/>
            <w:vAlign w:val="center"/>
          </w:tcPr>
          <w:p w14:paraId="2CFA020E" w14:textId="77777777" w:rsidR="00755534" w:rsidRDefault="00755534" w:rsidP="00141E67">
            <w:pPr>
              <w:jc w:val="center"/>
            </w:pPr>
          </w:p>
        </w:tc>
        <w:tc>
          <w:tcPr>
            <w:tcW w:w="1560" w:type="dxa"/>
            <w:shd w:val="clear" w:color="auto" w:fill="auto"/>
            <w:vAlign w:val="center"/>
          </w:tcPr>
          <w:p w14:paraId="0E2DA25D" w14:textId="77777777" w:rsidR="00755534" w:rsidRDefault="00755534" w:rsidP="00141E67">
            <w:pPr>
              <w:suppressAutoHyphens/>
              <w:jc w:val="center"/>
              <w:rPr>
                <w:color w:val="000000"/>
              </w:rPr>
            </w:pPr>
            <w:r>
              <w:rPr>
                <w:color w:val="000000"/>
              </w:rPr>
              <w:t>1</w:t>
            </w:r>
          </w:p>
        </w:tc>
        <w:tc>
          <w:tcPr>
            <w:tcW w:w="1559" w:type="dxa"/>
          </w:tcPr>
          <w:p w14:paraId="07BA8402" w14:textId="77777777" w:rsidR="00755534" w:rsidRDefault="00755534" w:rsidP="00141E67">
            <w:pPr>
              <w:jc w:val="center"/>
              <w:rPr>
                <w:color w:val="000000"/>
              </w:rPr>
            </w:pPr>
          </w:p>
        </w:tc>
        <w:tc>
          <w:tcPr>
            <w:tcW w:w="1559" w:type="dxa"/>
          </w:tcPr>
          <w:p w14:paraId="1966F960" w14:textId="77777777" w:rsidR="00755534" w:rsidRDefault="00755534" w:rsidP="00141E67">
            <w:pPr>
              <w:jc w:val="center"/>
              <w:rPr>
                <w:color w:val="000000"/>
              </w:rPr>
            </w:pPr>
            <w:r>
              <w:rPr>
                <w:color w:val="000000"/>
              </w:rPr>
              <w:t>2</w:t>
            </w:r>
          </w:p>
        </w:tc>
        <w:tc>
          <w:tcPr>
            <w:tcW w:w="2126" w:type="dxa"/>
            <w:shd w:val="clear" w:color="auto" w:fill="auto"/>
            <w:vAlign w:val="center"/>
          </w:tcPr>
          <w:p w14:paraId="1E7997A4" w14:textId="77777777" w:rsidR="00755534" w:rsidRDefault="00755534" w:rsidP="00141E67">
            <w:pPr>
              <w:jc w:val="center"/>
              <w:rPr>
                <w:color w:val="000000"/>
              </w:rPr>
            </w:pPr>
          </w:p>
        </w:tc>
      </w:tr>
      <w:tr w:rsidR="00755534" w:rsidRPr="00C465C6" w14:paraId="19DC8EDF" w14:textId="77777777" w:rsidTr="00141E67">
        <w:trPr>
          <w:cantSplit/>
          <w:trHeight w:val="20"/>
        </w:trPr>
        <w:tc>
          <w:tcPr>
            <w:tcW w:w="708" w:type="dxa"/>
            <w:vAlign w:val="center"/>
          </w:tcPr>
          <w:p w14:paraId="5E663E9B" w14:textId="77777777" w:rsidR="00755534" w:rsidRPr="00C465C6" w:rsidRDefault="00755534" w:rsidP="00141E67">
            <w:pPr>
              <w:suppressAutoHyphens/>
            </w:pPr>
          </w:p>
        </w:tc>
        <w:tc>
          <w:tcPr>
            <w:tcW w:w="8252" w:type="dxa"/>
            <w:gridSpan w:val="3"/>
            <w:vAlign w:val="center"/>
          </w:tcPr>
          <w:p w14:paraId="137CA59D" w14:textId="77777777" w:rsidR="00755534" w:rsidRPr="0025002F" w:rsidRDefault="00755534" w:rsidP="00141E67">
            <w:pPr>
              <w:suppressAutoHyphens/>
              <w:jc w:val="right"/>
              <w:rPr>
                <w:b/>
              </w:rPr>
            </w:pPr>
            <w:r w:rsidRPr="00EF24CD">
              <w:rPr>
                <w:b/>
              </w:rPr>
              <w:t>Łączna cena brutto</w:t>
            </w:r>
          </w:p>
        </w:tc>
        <w:tc>
          <w:tcPr>
            <w:tcW w:w="1559" w:type="dxa"/>
          </w:tcPr>
          <w:p w14:paraId="2FEA41B1" w14:textId="77777777" w:rsidR="00755534" w:rsidRDefault="00755534" w:rsidP="00141E67">
            <w:pPr>
              <w:suppressAutoHyphens/>
              <w:jc w:val="center"/>
            </w:pPr>
          </w:p>
        </w:tc>
        <w:tc>
          <w:tcPr>
            <w:tcW w:w="1559" w:type="dxa"/>
          </w:tcPr>
          <w:p w14:paraId="48E6EBFB" w14:textId="77777777" w:rsidR="00755534" w:rsidRDefault="00755534" w:rsidP="00141E67">
            <w:pPr>
              <w:suppressAutoHyphens/>
              <w:jc w:val="center"/>
            </w:pPr>
          </w:p>
          <w:p w14:paraId="5DF7DD5D" w14:textId="77777777" w:rsidR="00755534" w:rsidRDefault="00755534" w:rsidP="00141E67">
            <w:pPr>
              <w:suppressAutoHyphens/>
              <w:jc w:val="center"/>
            </w:pPr>
          </w:p>
        </w:tc>
        <w:tc>
          <w:tcPr>
            <w:tcW w:w="2126" w:type="dxa"/>
          </w:tcPr>
          <w:p w14:paraId="08F4292E" w14:textId="77777777" w:rsidR="00755534" w:rsidRPr="0025002F" w:rsidRDefault="00755534" w:rsidP="00141E67">
            <w:pPr>
              <w:suppressAutoHyphens/>
              <w:jc w:val="center"/>
              <w:rPr>
                <w:b/>
              </w:rPr>
            </w:pPr>
          </w:p>
        </w:tc>
      </w:tr>
    </w:tbl>
    <w:p w14:paraId="3D61CD97" w14:textId="77777777" w:rsidR="00755534" w:rsidRDefault="00755534" w:rsidP="00755534">
      <w:pPr>
        <w:suppressAutoHyphens/>
        <w:spacing w:line="360" w:lineRule="auto"/>
        <w:jc w:val="both"/>
        <w:rPr>
          <w:b/>
          <w:sz w:val="24"/>
          <w:szCs w:val="24"/>
        </w:rPr>
      </w:pPr>
    </w:p>
    <w:p w14:paraId="6C18E5C1" w14:textId="77777777" w:rsidR="00755534" w:rsidRPr="006B0754" w:rsidRDefault="00755534" w:rsidP="00755534">
      <w:pPr>
        <w:suppressAutoHyphens/>
        <w:spacing w:line="360" w:lineRule="auto"/>
        <w:jc w:val="both"/>
        <w:rPr>
          <w:sz w:val="24"/>
          <w:szCs w:val="24"/>
        </w:rPr>
      </w:pPr>
      <w:r>
        <w:rPr>
          <w:sz w:val="24"/>
          <w:szCs w:val="24"/>
        </w:rPr>
        <w:t>Tabela cenowa nr 2 usługa realizowana na terytorium Słowacji</w:t>
      </w:r>
    </w:p>
    <w:tbl>
      <w:tblPr>
        <w:tblW w:w="14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842"/>
        <w:gridCol w:w="1559"/>
        <w:gridCol w:w="1134"/>
        <w:gridCol w:w="1701"/>
        <w:gridCol w:w="1134"/>
        <w:gridCol w:w="2126"/>
      </w:tblGrid>
      <w:tr w:rsidR="00755534" w:rsidRPr="00C465C6" w14:paraId="0AC020D9" w14:textId="77777777" w:rsidTr="00141E67">
        <w:trPr>
          <w:cantSplit/>
          <w:trHeight w:val="20"/>
        </w:trPr>
        <w:tc>
          <w:tcPr>
            <w:tcW w:w="708" w:type="dxa"/>
            <w:tcBorders>
              <w:bottom w:val="single" w:sz="4" w:space="0" w:color="auto"/>
            </w:tcBorders>
            <w:shd w:val="clear" w:color="auto" w:fill="D9D9D9"/>
            <w:vAlign w:val="center"/>
          </w:tcPr>
          <w:p w14:paraId="12331D65" w14:textId="77777777" w:rsidR="00755534" w:rsidRPr="0025002F" w:rsidRDefault="00755534" w:rsidP="00141E67">
            <w:pPr>
              <w:suppressAutoHyphens/>
              <w:rPr>
                <w:b/>
              </w:rPr>
            </w:pPr>
            <w:r w:rsidRPr="0025002F">
              <w:rPr>
                <w:b/>
              </w:rPr>
              <w:t>L.p.</w:t>
            </w:r>
          </w:p>
        </w:tc>
        <w:tc>
          <w:tcPr>
            <w:tcW w:w="5842" w:type="dxa"/>
            <w:tcBorders>
              <w:bottom w:val="single" w:sz="4" w:space="0" w:color="auto"/>
            </w:tcBorders>
            <w:shd w:val="clear" w:color="auto" w:fill="D9D9D9"/>
            <w:vAlign w:val="center"/>
          </w:tcPr>
          <w:p w14:paraId="4DFB5DF8" w14:textId="77777777" w:rsidR="00755534" w:rsidRPr="0025002F" w:rsidRDefault="00755534" w:rsidP="00141E67">
            <w:pPr>
              <w:suppressAutoHyphens/>
              <w:jc w:val="center"/>
              <w:rPr>
                <w:b/>
              </w:rPr>
            </w:pPr>
            <w:r w:rsidRPr="0025002F">
              <w:rPr>
                <w:b/>
              </w:rPr>
              <w:t>Przedmiot zamówienia</w:t>
            </w:r>
          </w:p>
        </w:tc>
        <w:tc>
          <w:tcPr>
            <w:tcW w:w="1559" w:type="dxa"/>
            <w:tcBorders>
              <w:bottom w:val="single" w:sz="4" w:space="0" w:color="auto"/>
            </w:tcBorders>
            <w:shd w:val="clear" w:color="auto" w:fill="D9D9D9"/>
            <w:vAlign w:val="center"/>
          </w:tcPr>
          <w:p w14:paraId="3F50C85D" w14:textId="77777777" w:rsidR="00755534" w:rsidRPr="0025002F" w:rsidRDefault="00755534" w:rsidP="00141E67">
            <w:pPr>
              <w:suppressAutoHyphens/>
              <w:jc w:val="center"/>
              <w:rPr>
                <w:b/>
              </w:rPr>
            </w:pPr>
            <w:r w:rsidRPr="0025002F">
              <w:rPr>
                <w:b/>
              </w:rPr>
              <w:t xml:space="preserve">Cena brutto za </w:t>
            </w:r>
            <w:r>
              <w:rPr>
                <w:b/>
              </w:rPr>
              <w:t xml:space="preserve">wynajem 1 </w:t>
            </w:r>
            <w:proofErr w:type="spellStart"/>
            <w:r>
              <w:rPr>
                <w:b/>
              </w:rPr>
              <w:t>szt</w:t>
            </w:r>
            <w:proofErr w:type="spellEnd"/>
            <w:r>
              <w:rPr>
                <w:b/>
              </w:rPr>
              <w:t>/jednostka rozliczeniowa</w:t>
            </w:r>
          </w:p>
        </w:tc>
        <w:tc>
          <w:tcPr>
            <w:tcW w:w="1134" w:type="dxa"/>
            <w:tcBorders>
              <w:bottom w:val="single" w:sz="4" w:space="0" w:color="auto"/>
            </w:tcBorders>
            <w:shd w:val="clear" w:color="auto" w:fill="D9D9D9"/>
            <w:vAlign w:val="center"/>
          </w:tcPr>
          <w:p w14:paraId="19236663" w14:textId="77777777" w:rsidR="00755534" w:rsidRPr="0025002F" w:rsidRDefault="00755534" w:rsidP="00141E67">
            <w:pPr>
              <w:suppressAutoHyphens/>
              <w:jc w:val="center"/>
              <w:rPr>
                <w:b/>
              </w:rPr>
            </w:pPr>
            <w:r>
              <w:rPr>
                <w:b/>
              </w:rPr>
              <w:t xml:space="preserve">Ilość szacowana </w:t>
            </w:r>
          </w:p>
        </w:tc>
        <w:tc>
          <w:tcPr>
            <w:tcW w:w="1701" w:type="dxa"/>
            <w:tcBorders>
              <w:bottom w:val="single" w:sz="4" w:space="0" w:color="auto"/>
            </w:tcBorders>
            <w:shd w:val="clear" w:color="auto" w:fill="D9D9D9"/>
          </w:tcPr>
          <w:p w14:paraId="7E1BAC31" w14:textId="77777777" w:rsidR="00755534" w:rsidRPr="0025002F" w:rsidRDefault="00755534" w:rsidP="00141E67">
            <w:pPr>
              <w:jc w:val="center"/>
              <w:rPr>
                <w:b/>
              </w:rPr>
            </w:pPr>
            <w:r>
              <w:rPr>
                <w:b/>
              </w:rPr>
              <w:t>Cena brutto za usługę w zł (kol 3 x kol 4)</w:t>
            </w:r>
          </w:p>
        </w:tc>
        <w:tc>
          <w:tcPr>
            <w:tcW w:w="1134" w:type="dxa"/>
            <w:tcBorders>
              <w:bottom w:val="single" w:sz="4" w:space="0" w:color="auto"/>
            </w:tcBorders>
            <w:shd w:val="clear" w:color="auto" w:fill="D9D9D9"/>
          </w:tcPr>
          <w:p w14:paraId="06A9D7E7" w14:textId="77777777" w:rsidR="00755534" w:rsidRPr="0025002F" w:rsidRDefault="00755534" w:rsidP="00141E67">
            <w:pPr>
              <w:jc w:val="center"/>
              <w:rPr>
                <w:b/>
              </w:rPr>
            </w:pPr>
            <w:r>
              <w:rPr>
                <w:b/>
              </w:rPr>
              <w:t xml:space="preserve">Szacowana ilość zleceń </w:t>
            </w:r>
          </w:p>
        </w:tc>
        <w:tc>
          <w:tcPr>
            <w:tcW w:w="2126" w:type="dxa"/>
            <w:tcBorders>
              <w:bottom w:val="single" w:sz="4" w:space="0" w:color="auto"/>
            </w:tcBorders>
            <w:shd w:val="clear" w:color="auto" w:fill="D9D9D9"/>
          </w:tcPr>
          <w:p w14:paraId="3CCC7563" w14:textId="77777777" w:rsidR="00755534" w:rsidRPr="0025002F" w:rsidRDefault="00755534" w:rsidP="00141E67">
            <w:pPr>
              <w:jc w:val="center"/>
              <w:rPr>
                <w:b/>
              </w:rPr>
            </w:pPr>
            <w:r w:rsidRPr="0025002F">
              <w:rPr>
                <w:b/>
              </w:rPr>
              <w:t>Łączna cena brutto – w zł</w:t>
            </w:r>
            <w:r>
              <w:rPr>
                <w:b/>
              </w:rPr>
              <w:t xml:space="preserve"> (kol 5 x kol 6</w:t>
            </w:r>
            <w:r w:rsidRPr="0025002F">
              <w:rPr>
                <w:b/>
              </w:rPr>
              <w:t>)</w:t>
            </w:r>
          </w:p>
        </w:tc>
      </w:tr>
      <w:tr w:rsidR="00755534" w:rsidRPr="00C465C6" w14:paraId="7E6A131D" w14:textId="77777777" w:rsidTr="00141E67">
        <w:trPr>
          <w:cantSplit/>
          <w:trHeight w:val="20"/>
        </w:trPr>
        <w:tc>
          <w:tcPr>
            <w:tcW w:w="708" w:type="dxa"/>
            <w:vAlign w:val="center"/>
          </w:tcPr>
          <w:p w14:paraId="07B8DC0F" w14:textId="77777777" w:rsidR="00755534" w:rsidRPr="00C465C6" w:rsidRDefault="00755534" w:rsidP="00141E67">
            <w:pPr>
              <w:jc w:val="center"/>
            </w:pPr>
            <w:r w:rsidRPr="00C465C6">
              <w:t>Kol 1</w:t>
            </w:r>
          </w:p>
        </w:tc>
        <w:tc>
          <w:tcPr>
            <w:tcW w:w="5842" w:type="dxa"/>
            <w:vAlign w:val="center"/>
          </w:tcPr>
          <w:p w14:paraId="59DED9E7" w14:textId="77777777" w:rsidR="00755534" w:rsidRPr="00C465C6" w:rsidRDefault="00755534" w:rsidP="00141E67">
            <w:pPr>
              <w:jc w:val="center"/>
            </w:pPr>
            <w:r w:rsidRPr="00C465C6">
              <w:t>Kol 2</w:t>
            </w:r>
          </w:p>
        </w:tc>
        <w:tc>
          <w:tcPr>
            <w:tcW w:w="1559" w:type="dxa"/>
            <w:vAlign w:val="center"/>
          </w:tcPr>
          <w:p w14:paraId="555A646F" w14:textId="77777777" w:rsidR="00755534" w:rsidRPr="00B7505D" w:rsidRDefault="00755534" w:rsidP="00141E67">
            <w:pPr>
              <w:jc w:val="center"/>
            </w:pPr>
            <w:r>
              <w:t>Kol 3</w:t>
            </w:r>
          </w:p>
        </w:tc>
        <w:tc>
          <w:tcPr>
            <w:tcW w:w="1134" w:type="dxa"/>
            <w:vAlign w:val="center"/>
          </w:tcPr>
          <w:p w14:paraId="07CBD749" w14:textId="77777777" w:rsidR="00755534" w:rsidRPr="00B7505D" w:rsidRDefault="00755534" w:rsidP="00141E67">
            <w:pPr>
              <w:jc w:val="center"/>
            </w:pPr>
            <w:r>
              <w:t>Kol 4</w:t>
            </w:r>
          </w:p>
        </w:tc>
        <w:tc>
          <w:tcPr>
            <w:tcW w:w="1701" w:type="dxa"/>
          </w:tcPr>
          <w:p w14:paraId="320EC0A5" w14:textId="77777777" w:rsidR="00755534" w:rsidRPr="00C465C6" w:rsidRDefault="00755534" w:rsidP="00141E67">
            <w:pPr>
              <w:jc w:val="center"/>
            </w:pPr>
            <w:r>
              <w:t>Kol 5</w:t>
            </w:r>
          </w:p>
        </w:tc>
        <w:tc>
          <w:tcPr>
            <w:tcW w:w="1134" w:type="dxa"/>
          </w:tcPr>
          <w:p w14:paraId="7B014B76" w14:textId="77777777" w:rsidR="00755534" w:rsidRPr="00C465C6" w:rsidRDefault="00755534" w:rsidP="00141E67">
            <w:pPr>
              <w:jc w:val="center"/>
            </w:pPr>
            <w:r>
              <w:t>Kol 6</w:t>
            </w:r>
          </w:p>
        </w:tc>
        <w:tc>
          <w:tcPr>
            <w:tcW w:w="2126" w:type="dxa"/>
          </w:tcPr>
          <w:p w14:paraId="7BB8DFAE" w14:textId="77777777" w:rsidR="00755534" w:rsidRPr="00C465C6" w:rsidRDefault="00755534" w:rsidP="00141E67">
            <w:pPr>
              <w:jc w:val="center"/>
            </w:pPr>
            <w:r w:rsidRPr="00C465C6">
              <w:t xml:space="preserve">Kol </w:t>
            </w:r>
            <w:r>
              <w:t>7</w:t>
            </w:r>
          </w:p>
        </w:tc>
      </w:tr>
      <w:tr w:rsidR="00755534" w:rsidRPr="00C465C6" w14:paraId="2BFF8B57" w14:textId="77777777" w:rsidTr="00141E67">
        <w:trPr>
          <w:cantSplit/>
          <w:trHeight w:val="20"/>
        </w:trPr>
        <w:tc>
          <w:tcPr>
            <w:tcW w:w="708" w:type="dxa"/>
            <w:vAlign w:val="center"/>
          </w:tcPr>
          <w:p w14:paraId="466C37F2" w14:textId="77777777" w:rsidR="00755534" w:rsidRPr="00C465C6" w:rsidRDefault="00755534" w:rsidP="00141E67">
            <w:pPr>
              <w:suppressAutoHyphens/>
            </w:pPr>
            <w:r w:rsidRPr="00C465C6">
              <w:t>1</w:t>
            </w:r>
          </w:p>
        </w:tc>
        <w:tc>
          <w:tcPr>
            <w:tcW w:w="5842" w:type="dxa"/>
            <w:vAlign w:val="center"/>
          </w:tcPr>
          <w:p w14:paraId="40AB14DB" w14:textId="77777777" w:rsidR="00755534" w:rsidRPr="0025002F" w:rsidRDefault="00755534" w:rsidP="00141E67">
            <w:pPr>
              <w:suppressAutoHyphens/>
              <w:rPr>
                <w:b/>
              </w:rPr>
            </w:pPr>
            <w:r>
              <w:t>Wynajem 1 sztuki dźwiękoszczelnej kabiny do  tłumaczenia symultanicznego wraz z niezbędnym wyposażeniem ( na jeden dzień)</w:t>
            </w:r>
          </w:p>
        </w:tc>
        <w:tc>
          <w:tcPr>
            <w:tcW w:w="1559" w:type="dxa"/>
            <w:vAlign w:val="center"/>
          </w:tcPr>
          <w:p w14:paraId="7E4BFC82" w14:textId="77777777" w:rsidR="00755534" w:rsidRPr="0025002F" w:rsidRDefault="00755534" w:rsidP="00141E67">
            <w:pPr>
              <w:suppressAutoHyphens/>
              <w:jc w:val="center"/>
              <w:rPr>
                <w:b/>
              </w:rPr>
            </w:pPr>
          </w:p>
        </w:tc>
        <w:tc>
          <w:tcPr>
            <w:tcW w:w="1134" w:type="dxa"/>
            <w:vAlign w:val="center"/>
          </w:tcPr>
          <w:p w14:paraId="4422F718" w14:textId="77777777" w:rsidR="00755534" w:rsidRPr="00B7505D" w:rsidRDefault="00755534" w:rsidP="00141E67">
            <w:pPr>
              <w:suppressAutoHyphens/>
              <w:jc w:val="center"/>
            </w:pPr>
            <w:r>
              <w:rPr>
                <w:color w:val="000000"/>
              </w:rPr>
              <w:t>1</w:t>
            </w:r>
          </w:p>
        </w:tc>
        <w:tc>
          <w:tcPr>
            <w:tcW w:w="1701" w:type="dxa"/>
          </w:tcPr>
          <w:p w14:paraId="0C6E34E7" w14:textId="77777777" w:rsidR="00755534" w:rsidRDefault="00755534" w:rsidP="00141E67">
            <w:pPr>
              <w:jc w:val="center"/>
              <w:rPr>
                <w:color w:val="000000"/>
              </w:rPr>
            </w:pPr>
          </w:p>
        </w:tc>
        <w:tc>
          <w:tcPr>
            <w:tcW w:w="1134" w:type="dxa"/>
          </w:tcPr>
          <w:p w14:paraId="7AF04BF2" w14:textId="77777777" w:rsidR="00755534" w:rsidRDefault="00755534" w:rsidP="00141E67">
            <w:pPr>
              <w:jc w:val="center"/>
              <w:rPr>
                <w:color w:val="000000"/>
              </w:rPr>
            </w:pPr>
            <w:r>
              <w:rPr>
                <w:color w:val="000000"/>
              </w:rPr>
              <w:t>1</w:t>
            </w:r>
          </w:p>
        </w:tc>
        <w:tc>
          <w:tcPr>
            <w:tcW w:w="2126" w:type="dxa"/>
            <w:shd w:val="clear" w:color="auto" w:fill="auto"/>
            <w:vAlign w:val="center"/>
          </w:tcPr>
          <w:p w14:paraId="6F9E6E6F" w14:textId="77777777" w:rsidR="00755534" w:rsidRPr="00C465C6" w:rsidRDefault="00755534" w:rsidP="00141E67">
            <w:pPr>
              <w:jc w:val="center"/>
            </w:pPr>
          </w:p>
        </w:tc>
      </w:tr>
      <w:tr w:rsidR="00755534" w:rsidRPr="00C465C6" w14:paraId="2D9C5778" w14:textId="77777777" w:rsidTr="00141E67">
        <w:trPr>
          <w:cantSplit/>
          <w:trHeight w:val="351"/>
        </w:trPr>
        <w:tc>
          <w:tcPr>
            <w:tcW w:w="708" w:type="dxa"/>
            <w:vAlign w:val="center"/>
          </w:tcPr>
          <w:p w14:paraId="05915B8E" w14:textId="77777777" w:rsidR="00755534" w:rsidRPr="00C465C6" w:rsidRDefault="00755534" w:rsidP="00141E67">
            <w:pPr>
              <w:suppressAutoHyphens/>
            </w:pPr>
            <w:r w:rsidRPr="00C465C6">
              <w:t>2</w:t>
            </w:r>
          </w:p>
        </w:tc>
        <w:tc>
          <w:tcPr>
            <w:tcW w:w="5842" w:type="dxa"/>
          </w:tcPr>
          <w:p w14:paraId="34720CFC" w14:textId="77777777" w:rsidR="00755534" w:rsidRPr="00994F88" w:rsidRDefault="00755534" w:rsidP="00141E67">
            <w:pPr>
              <w:suppressAutoHyphens/>
            </w:pPr>
            <w:r>
              <w:t xml:space="preserve">Wynajem 1 sztuki </w:t>
            </w:r>
            <w:proofErr w:type="spellStart"/>
            <w:r>
              <w:t>multifonu</w:t>
            </w:r>
            <w:proofErr w:type="spellEnd"/>
            <w:r>
              <w:t xml:space="preserve"> (na jeden dzień)</w:t>
            </w:r>
          </w:p>
        </w:tc>
        <w:tc>
          <w:tcPr>
            <w:tcW w:w="1559" w:type="dxa"/>
            <w:vAlign w:val="center"/>
          </w:tcPr>
          <w:p w14:paraId="1668F472" w14:textId="77777777" w:rsidR="00755534" w:rsidRPr="00994F88" w:rsidRDefault="00755534" w:rsidP="00141E67">
            <w:pPr>
              <w:suppressAutoHyphens/>
              <w:jc w:val="center"/>
            </w:pPr>
          </w:p>
        </w:tc>
        <w:tc>
          <w:tcPr>
            <w:tcW w:w="1134" w:type="dxa"/>
            <w:vAlign w:val="center"/>
          </w:tcPr>
          <w:p w14:paraId="5376652C" w14:textId="77777777" w:rsidR="00755534" w:rsidRPr="00B7505D" w:rsidRDefault="00755534" w:rsidP="00141E67">
            <w:pPr>
              <w:suppressAutoHyphens/>
              <w:jc w:val="center"/>
            </w:pPr>
            <w:r>
              <w:rPr>
                <w:color w:val="000000"/>
              </w:rPr>
              <w:t>30</w:t>
            </w:r>
          </w:p>
        </w:tc>
        <w:tc>
          <w:tcPr>
            <w:tcW w:w="1701" w:type="dxa"/>
          </w:tcPr>
          <w:p w14:paraId="001425D3" w14:textId="77777777" w:rsidR="00755534" w:rsidRDefault="00755534" w:rsidP="00141E67">
            <w:pPr>
              <w:jc w:val="center"/>
              <w:rPr>
                <w:color w:val="000000"/>
              </w:rPr>
            </w:pPr>
          </w:p>
        </w:tc>
        <w:tc>
          <w:tcPr>
            <w:tcW w:w="1134" w:type="dxa"/>
          </w:tcPr>
          <w:p w14:paraId="1FFBC527" w14:textId="77777777" w:rsidR="00755534" w:rsidRDefault="00755534" w:rsidP="00141E67">
            <w:pPr>
              <w:jc w:val="center"/>
              <w:rPr>
                <w:color w:val="000000"/>
              </w:rPr>
            </w:pPr>
            <w:r>
              <w:rPr>
                <w:color w:val="000000"/>
              </w:rPr>
              <w:t>1</w:t>
            </w:r>
          </w:p>
        </w:tc>
        <w:tc>
          <w:tcPr>
            <w:tcW w:w="2126" w:type="dxa"/>
            <w:shd w:val="clear" w:color="auto" w:fill="auto"/>
            <w:vAlign w:val="center"/>
          </w:tcPr>
          <w:p w14:paraId="18C7372C" w14:textId="77777777" w:rsidR="00755534" w:rsidRPr="00C465C6" w:rsidRDefault="00755534" w:rsidP="00141E67">
            <w:pPr>
              <w:jc w:val="center"/>
            </w:pPr>
          </w:p>
        </w:tc>
      </w:tr>
      <w:tr w:rsidR="00755534" w:rsidRPr="00C465C6" w14:paraId="5C2C68BE" w14:textId="77777777" w:rsidTr="00141E67">
        <w:trPr>
          <w:cantSplit/>
          <w:trHeight w:val="20"/>
        </w:trPr>
        <w:tc>
          <w:tcPr>
            <w:tcW w:w="708" w:type="dxa"/>
            <w:vAlign w:val="center"/>
          </w:tcPr>
          <w:p w14:paraId="61D4712E" w14:textId="77777777" w:rsidR="00755534" w:rsidRPr="00C465C6" w:rsidRDefault="00755534" w:rsidP="00141E67">
            <w:pPr>
              <w:suppressAutoHyphens/>
            </w:pPr>
            <w:r w:rsidRPr="00C465C6">
              <w:t>3</w:t>
            </w:r>
          </w:p>
        </w:tc>
        <w:tc>
          <w:tcPr>
            <w:tcW w:w="5842" w:type="dxa"/>
            <w:vAlign w:val="center"/>
          </w:tcPr>
          <w:p w14:paraId="2E06E2B4" w14:textId="77777777" w:rsidR="00755534" w:rsidRPr="0025002F" w:rsidRDefault="00755534" w:rsidP="00141E67">
            <w:pPr>
              <w:suppressAutoHyphens/>
              <w:jc w:val="both"/>
              <w:rPr>
                <w:b/>
              </w:rPr>
            </w:pPr>
            <w:r>
              <w:t>Wynajem 1 sztuki mikrofonu bezprzewodowego  (na jeden dzień)</w:t>
            </w:r>
          </w:p>
        </w:tc>
        <w:tc>
          <w:tcPr>
            <w:tcW w:w="1559" w:type="dxa"/>
            <w:vAlign w:val="center"/>
          </w:tcPr>
          <w:p w14:paraId="5933E9EE" w14:textId="77777777" w:rsidR="00755534" w:rsidRPr="0025002F" w:rsidRDefault="00755534" w:rsidP="00141E67">
            <w:pPr>
              <w:suppressAutoHyphens/>
              <w:jc w:val="center"/>
              <w:rPr>
                <w:b/>
              </w:rPr>
            </w:pPr>
          </w:p>
        </w:tc>
        <w:tc>
          <w:tcPr>
            <w:tcW w:w="1134" w:type="dxa"/>
            <w:vAlign w:val="center"/>
          </w:tcPr>
          <w:p w14:paraId="37A247CC" w14:textId="77777777" w:rsidR="00755534" w:rsidRPr="00B7505D" w:rsidRDefault="00755534" w:rsidP="00141E67">
            <w:pPr>
              <w:suppressAutoHyphens/>
              <w:jc w:val="center"/>
            </w:pPr>
            <w:r>
              <w:rPr>
                <w:color w:val="000000"/>
              </w:rPr>
              <w:t>3</w:t>
            </w:r>
          </w:p>
        </w:tc>
        <w:tc>
          <w:tcPr>
            <w:tcW w:w="1701" w:type="dxa"/>
          </w:tcPr>
          <w:p w14:paraId="67A92C02" w14:textId="77777777" w:rsidR="00755534" w:rsidRDefault="00755534" w:rsidP="00141E67">
            <w:pPr>
              <w:suppressAutoHyphens/>
              <w:jc w:val="center"/>
              <w:rPr>
                <w:color w:val="000000"/>
              </w:rPr>
            </w:pPr>
          </w:p>
        </w:tc>
        <w:tc>
          <w:tcPr>
            <w:tcW w:w="1134" w:type="dxa"/>
          </w:tcPr>
          <w:p w14:paraId="600A2CD4" w14:textId="77777777" w:rsidR="00755534" w:rsidRDefault="00755534" w:rsidP="00141E67">
            <w:pPr>
              <w:suppressAutoHyphens/>
              <w:jc w:val="center"/>
              <w:rPr>
                <w:color w:val="000000"/>
              </w:rPr>
            </w:pPr>
            <w:r>
              <w:rPr>
                <w:color w:val="000000"/>
              </w:rPr>
              <w:t>1</w:t>
            </w:r>
          </w:p>
        </w:tc>
        <w:tc>
          <w:tcPr>
            <w:tcW w:w="2126" w:type="dxa"/>
            <w:vAlign w:val="center"/>
          </w:tcPr>
          <w:p w14:paraId="0166B4A2" w14:textId="77777777" w:rsidR="00755534" w:rsidRPr="0025002F" w:rsidRDefault="00755534" w:rsidP="00141E67">
            <w:pPr>
              <w:suppressAutoHyphens/>
              <w:jc w:val="center"/>
              <w:rPr>
                <w:b/>
              </w:rPr>
            </w:pPr>
          </w:p>
        </w:tc>
      </w:tr>
      <w:tr w:rsidR="00755534" w:rsidRPr="00C465C6" w14:paraId="1694A053" w14:textId="77777777" w:rsidTr="00141E67">
        <w:trPr>
          <w:cantSplit/>
          <w:trHeight w:val="20"/>
        </w:trPr>
        <w:tc>
          <w:tcPr>
            <w:tcW w:w="708" w:type="dxa"/>
            <w:vAlign w:val="center"/>
          </w:tcPr>
          <w:p w14:paraId="2EBB1C37" w14:textId="77777777" w:rsidR="00755534" w:rsidRPr="00C465C6" w:rsidRDefault="00755534" w:rsidP="00141E67">
            <w:pPr>
              <w:suppressAutoHyphens/>
            </w:pPr>
            <w:r w:rsidRPr="00C465C6">
              <w:t>4</w:t>
            </w:r>
          </w:p>
        </w:tc>
        <w:tc>
          <w:tcPr>
            <w:tcW w:w="5842" w:type="dxa"/>
            <w:vAlign w:val="center"/>
          </w:tcPr>
          <w:p w14:paraId="5B362B18" w14:textId="77777777" w:rsidR="00755534" w:rsidRPr="0025002F" w:rsidRDefault="00755534" w:rsidP="00141E67">
            <w:pPr>
              <w:suppressAutoHyphens/>
              <w:jc w:val="both"/>
              <w:rPr>
                <w:b/>
              </w:rPr>
            </w:pPr>
            <w:r>
              <w:t>Wynajem 1 sztuki mikrofonu  przewodowego (na jeden dzień)</w:t>
            </w:r>
          </w:p>
        </w:tc>
        <w:tc>
          <w:tcPr>
            <w:tcW w:w="1559" w:type="dxa"/>
            <w:vAlign w:val="center"/>
          </w:tcPr>
          <w:p w14:paraId="48200BA3" w14:textId="77777777" w:rsidR="00755534" w:rsidRPr="0025002F" w:rsidRDefault="00755534" w:rsidP="00141E67">
            <w:pPr>
              <w:suppressAutoHyphens/>
              <w:jc w:val="center"/>
              <w:rPr>
                <w:b/>
              </w:rPr>
            </w:pPr>
          </w:p>
        </w:tc>
        <w:tc>
          <w:tcPr>
            <w:tcW w:w="1134" w:type="dxa"/>
            <w:vAlign w:val="center"/>
          </w:tcPr>
          <w:p w14:paraId="106B56D7" w14:textId="77777777" w:rsidR="00755534" w:rsidRPr="00B7505D" w:rsidRDefault="00755534" w:rsidP="00141E67">
            <w:pPr>
              <w:suppressAutoHyphens/>
              <w:jc w:val="center"/>
            </w:pPr>
            <w:r>
              <w:rPr>
                <w:color w:val="000000"/>
              </w:rPr>
              <w:t>3</w:t>
            </w:r>
          </w:p>
        </w:tc>
        <w:tc>
          <w:tcPr>
            <w:tcW w:w="1701" w:type="dxa"/>
          </w:tcPr>
          <w:p w14:paraId="00EF3BCB" w14:textId="77777777" w:rsidR="00755534" w:rsidRDefault="00755534" w:rsidP="00141E67">
            <w:pPr>
              <w:suppressAutoHyphens/>
              <w:jc w:val="center"/>
              <w:rPr>
                <w:color w:val="000000"/>
              </w:rPr>
            </w:pPr>
          </w:p>
        </w:tc>
        <w:tc>
          <w:tcPr>
            <w:tcW w:w="1134" w:type="dxa"/>
          </w:tcPr>
          <w:p w14:paraId="74D58B5F" w14:textId="77777777" w:rsidR="00755534" w:rsidRDefault="00755534" w:rsidP="00141E67">
            <w:pPr>
              <w:suppressAutoHyphens/>
              <w:jc w:val="center"/>
              <w:rPr>
                <w:color w:val="000000"/>
              </w:rPr>
            </w:pPr>
            <w:r>
              <w:rPr>
                <w:color w:val="000000"/>
              </w:rPr>
              <w:t>1</w:t>
            </w:r>
          </w:p>
        </w:tc>
        <w:tc>
          <w:tcPr>
            <w:tcW w:w="2126" w:type="dxa"/>
            <w:vAlign w:val="center"/>
          </w:tcPr>
          <w:p w14:paraId="3F50B74B" w14:textId="77777777" w:rsidR="00755534" w:rsidRPr="0025002F" w:rsidRDefault="00755534" w:rsidP="00141E67">
            <w:pPr>
              <w:suppressAutoHyphens/>
              <w:jc w:val="center"/>
              <w:rPr>
                <w:b/>
              </w:rPr>
            </w:pPr>
          </w:p>
        </w:tc>
      </w:tr>
      <w:tr w:rsidR="00755534" w:rsidRPr="00C465C6" w14:paraId="0558A1B9" w14:textId="77777777" w:rsidTr="00141E67">
        <w:trPr>
          <w:cantSplit/>
          <w:trHeight w:val="20"/>
        </w:trPr>
        <w:tc>
          <w:tcPr>
            <w:tcW w:w="708" w:type="dxa"/>
            <w:tcBorders>
              <w:bottom w:val="single" w:sz="4" w:space="0" w:color="auto"/>
            </w:tcBorders>
            <w:shd w:val="clear" w:color="auto" w:fill="auto"/>
            <w:vAlign w:val="center"/>
          </w:tcPr>
          <w:p w14:paraId="5ED74F17" w14:textId="77777777" w:rsidR="00755534" w:rsidRPr="00E33E75" w:rsidRDefault="00755534" w:rsidP="00141E67">
            <w:pPr>
              <w:suppressAutoHyphens/>
            </w:pPr>
            <w:r w:rsidRPr="00E33E75">
              <w:t>5</w:t>
            </w:r>
          </w:p>
        </w:tc>
        <w:tc>
          <w:tcPr>
            <w:tcW w:w="5842" w:type="dxa"/>
            <w:shd w:val="clear" w:color="auto" w:fill="auto"/>
            <w:vAlign w:val="center"/>
          </w:tcPr>
          <w:p w14:paraId="05021561" w14:textId="77777777" w:rsidR="00755534" w:rsidRPr="0025002F" w:rsidRDefault="00755534" w:rsidP="00141E67">
            <w:pPr>
              <w:suppressAutoHyphens/>
              <w:rPr>
                <w:b/>
              </w:rPr>
            </w:pPr>
            <w:r>
              <w:t>Wynajem słuchawek i odbiorników do tłumaczenia symultanicznego (na jeden dzień)</w:t>
            </w:r>
          </w:p>
        </w:tc>
        <w:tc>
          <w:tcPr>
            <w:tcW w:w="1559" w:type="dxa"/>
            <w:shd w:val="clear" w:color="auto" w:fill="auto"/>
            <w:vAlign w:val="center"/>
          </w:tcPr>
          <w:p w14:paraId="3BFACC8E" w14:textId="77777777" w:rsidR="00755534" w:rsidRDefault="00755534" w:rsidP="00141E67">
            <w:pPr>
              <w:jc w:val="center"/>
            </w:pPr>
          </w:p>
        </w:tc>
        <w:tc>
          <w:tcPr>
            <w:tcW w:w="1134" w:type="dxa"/>
            <w:shd w:val="clear" w:color="auto" w:fill="auto"/>
            <w:vAlign w:val="center"/>
          </w:tcPr>
          <w:p w14:paraId="1F8644C5" w14:textId="77777777" w:rsidR="00755534" w:rsidRPr="00B7505D" w:rsidRDefault="00755534" w:rsidP="00141E67">
            <w:pPr>
              <w:suppressAutoHyphens/>
              <w:jc w:val="center"/>
            </w:pPr>
            <w:r>
              <w:rPr>
                <w:color w:val="000000"/>
              </w:rPr>
              <w:t>30</w:t>
            </w:r>
          </w:p>
        </w:tc>
        <w:tc>
          <w:tcPr>
            <w:tcW w:w="1701" w:type="dxa"/>
          </w:tcPr>
          <w:p w14:paraId="7D090398" w14:textId="77777777" w:rsidR="00755534" w:rsidRDefault="00755534" w:rsidP="00141E67">
            <w:pPr>
              <w:jc w:val="center"/>
              <w:rPr>
                <w:color w:val="000000"/>
              </w:rPr>
            </w:pPr>
          </w:p>
        </w:tc>
        <w:tc>
          <w:tcPr>
            <w:tcW w:w="1134" w:type="dxa"/>
          </w:tcPr>
          <w:p w14:paraId="5DDBC9BD" w14:textId="77777777" w:rsidR="00755534" w:rsidRDefault="00755534" w:rsidP="00141E67">
            <w:pPr>
              <w:jc w:val="center"/>
              <w:rPr>
                <w:color w:val="000000"/>
              </w:rPr>
            </w:pPr>
            <w:r>
              <w:rPr>
                <w:color w:val="000000"/>
              </w:rPr>
              <w:t>1</w:t>
            </w:r>
          </w:p>
        </w:tc>
        <w:tc>
          <w:tcPr>
            <w:tcW w:w="2126" w:type="dxa"/>
            <w:shd w:val="clear" w:color="auto" w:fill="auto"/>
            <w:vAlign w:val="center"/>
          </w:tcPr>
          <w:p w14:paraId="53D74AAD" w14:textId="77777777" w:rsidR="00755534" w:rsidRDefault="00755534" w:rsidP="00141E67">
            <w:pPr>
              <w:jc w:val="center"/>
            </w:pPr>
          </w:p>
        </w:tc>
      </w:tr>
      <w:tr w:rsidR="00755534" w:rsidRPr="00C465C6" w14:paraId="3491DFEA" w14:textId="77777777" w:rsidTr="00141E67">
        <w:trPr>
          <w:cantSplit/>
          <w:trHeight w:val="20"/>
        </w:trPr>
        <w:tc>
          <w:tcPr>
            <w:tcW w:w="708" w:type="dxa"/>
            <w:tcBorders>
              <w:bottom w:val="single" w:sz="4" w:space="0" w:color="auto"/>
            </w:tcBorders>
            <w:shd w:val="clear" w:color="auto" w:fill="auto"/>
            <w:vAlign w:val="center"/>
          </w:tcPr>
          <w:p w14:paraId="3440E5A3" w14:textId="77777777" w:rsidR="00755534" w:rsidRPr="00E33E75" w:rsidRDefault="00755534" w:rsidP="00141E67">
            <w:pPr>
              <w:suppressAutoHyphens/>
            </w:pPr>
            <w:r>
              <w:t>6</w:t>
            </w:r>
          </w:p>
        </w:tc>
        <w:tc>
          <w:tcPr>
            <w:tcW w:w="5842" w:type="dxa"/>
            <w:shd w:val="clear" w:color="auto" w:fill="auto"/>
            <w:vAlign w:val="center"/>
          </w:tcPr>
          <w:p w14:paraId="38B6773B" w14:textId="77777777" w:rsidR="00755534" w:rsidRDefault="00755534" w:rsidP="00141E67">
            <w:pPr>
              <w:suppressAutoHyphens/>
            </w:pPr>
            <w:r>
              <w:t>Wynajem sprzętu do nagrywania spotkań wraz z opracowaniem nagrywania i przekazaniem go na płycie CD/DVD/pendrive (na jeden dzień)</w:t>
            </w:r>
          </w:p>
        </w:tc>
        <w:tc>
          <w:tcPr>
            <w:tcW w:w="1559" w:type="dxa"/>
            <w:shd w:val="clear" w:color="auto" w:fill="auto"/>
            <w:vAlign w:val="center"/>
          </w:tcPr>
          <w:p w14:paraId="4B08E42E" w14:textId="77777777" w:rsidR="00755534" w:rsidRDefault="00755534" w:rsidP="00141E67">
            <w:pPr>
              <w:jc w:val="center"/>
            </w:pPr>
          </w:p>
        </w:tc>
        <w:tc>
          <w:tcPr>
            <w:tcW w:w="1134" w:type="dxa"/>
            <w:shd w:val="clear" w:color="auto" w:fill="auto"/>
            <w:vAlign w:val="center"/>
          </w:tcPr>
          <w:p w14:paraId="2F269912" w14:textId="77777777" w:rsidR="00755534" w:rsidRDefault="00755534" w:rsidP="00141E67">
            <w:pPr>
              <w:suppressAutoHyphens/>
              <w:jc w:val="center"/>
            </w:pPr>
            <w:r>
              <w:rPr>
                <w:color w:val="000000"/>
              </w:rPr>
              <w:t>1</w:t>
            </w:r>
          </w:p>
        </w:tc>
        <w:tc>
          <w:tcPr>
            <w:tcW w:w="1701" w:type="dxa"/>
          </w:tcPr>
          <w:p w14:paraId="76CB11A4" w14:textId="77777777" w:rsidR="00755534" w:rsidRDefault="00755534" w:rsidP="00141E67">
            <w:pPr>
              <w:jc w:val="center"/>
              <w:rPr>
                <w:color w:val="000000"/>
              </w:rPr>
            </w:pPr>
          </w:p>
        </w:tc>
        <w:tc>
          <w:tcPr>
            <w:tcW w:w="1134" w:type="dxa"/>
          </w:tcPr>
          <w:p w14:paraId="6770B311" w14:textId="77777777" w:rsidR="00755534" w:rsidRDefault="00755534" w:rsidP="00141E67">
            <w:pPr>
              <w:jc w:val="center"/>
              <w:rPr>
                <w:color w:val="000000"/>
              </w:rPr>
            </w:pPr>
            <w:r>
              <w:rPr>
                <w:color w:val="000000"/>
              </w:rPr>
              <w:t>1</w:t>
            </w:r>
          </w:p>
        </w:tc>
        <w:tc>
          <w:tcPr>
            <w:tcW w:w="2126" w:type="dxa"/>
            <w:shd w:val="clear" w:color="auto" w:fill="auto"/>
            <w:vAlign w:val="center"/>
          </w:tcPr>
          <w:p w14:paraId="699281FE" w14:textId="77777777" w:rsidR="00755534" w:rsidRDefault="00755534" w:rsidP="00141E67">
            <w:pPr>
              <w:jc w:val="center"/>
            </w:pPr>
          </w:p>
        </w:tc>
      </w:tr>
      <w:tr w:rsidR="00755534" w:rsidRPr="00C465C6" w14:paraId="321F2635" w14:textId="77777777" w:rsidTr="00141E67">
        <w:trPr>
          <w:cantSplit/>
          <w:trHeight w:val="20"/>
        </w:trPr>
        <w:tc>
          <w:tcPr>
            <w:tcW w:w="708" w:type="dxa"/>
            <w:tcBorders>
              <w:bottom w:val="single" w:sz="4" w:space="0" w:color="auto"/>
            </w:tcBorders>
            <w:shd w:val="clear" w:color="auto" w:fill="auto"/>
            <w:vAlign w:val="center"/>
          </w:tcPr>
          <w:p w14:paraId="5B47EA66" w14:textId="77777777" w:rsidR="00755534" w:rsidRDefault="00755534" w:rsidP="00141E67">
            <w:pPr>
              <w:suppressAutoHyphens/>
            </w:pPr>
            <w:r>
              <w:t>7</w:t>
            </w:r>
          </w:p>
        </w:tc>
        <w:tc>
          <w:tcPr>
            <w:tcW w:w="5842" w:type="dxa"/>
            <w:shd w:val="clear" w:color="auto" w:fill="auto"/>
            <w:vAlign w:val="center"/>
          </w:tcPr>
          <w:p w14:paraId="70F83573" w14:textId="77777777" w:rsidR="00755534" w:rsidRDefault="00755534" w:rsidP="00141E67">
            <w:pPr>
              <w:suppressAutoHyphens/>
            </w:pPr>
            <w:r>
              <w:t xml:space="preserve">Dostęp do bezprzewodowego </w:t>
            </w:r>
            <w:proofErr w:type="spellStart"/>
            <w:r>
              <w:t>internetu</w:t>
            </w:r>
            <w:proofErr w:type="spellEnd"/>
            <w:r>
              <w:t xml:space="preserve"> dla Zamawiającego oraz uczestników spotkań (cena za jeden dzień)</w:t>
            </w:r>
          </w:p>
        </w:tc>
        <w:tc>
          <w:tcPr>
            <w:tcW w:w="1559" w:type="dxa"/>
            <w:shd w:val="clear" w:color="auto" w:fill="auto"/>
            <w:vAlign w:val="center"/>
          </w:tcPr>
          <w:p w14:paraId="7D277A47" w14:textId="77777777" w:rsidR="00755534" w:rsidRDefault="00755534" w:rsidP="00141E67">
            <w:pPr>
              <w:jc w:val="center"/>
            </w:pPr>
          </w:p>
        </w:tc>
        <w:tc>
          <w:tcPr>
            <w:tcW w:w="1134" w:type="dxa"/>
            <w:shd w:val="clear" w:color="auto" w:fill="auto"/>
            <w:vAlign w:val="center"/>
          </w:tcPr>
          <w:p w14:paraId="6E8AFF95" w14:textId="77777777" w:rsidR="00755534" w:rsidRDefault="00755534" w:rsidP="00141E67">
            <w:pPr>
              <w:suppressAutoHyphens/>
              <w:jc w:val="center"/>
              <w:rPr>
                <w:color w:val="000000"/>
              </w:rPr>
            </w:pPr>
            <w:r>
              <w:rPr>
                <w:color w:val="000000"/>
              </w:rPr>
              <w:t>1</w:t>
            </w:r>
          </w:p>
        </w:tc>
        <w:tc>
          <w:tcPr>
            <w:tcW w:w="1701" w:type="dxa"/>
          </w:tcPr>
          <w:p w14:paraId="657BF8D4" w14:textId="77777777" w:rsidR="00755534" w:rsidRDefault="00755534" w:rsidP="00141E67">
            <w:pPr>
              <w:jc w:val="center"/>
              <w:rPr>
                <w:color w:val="000000"/>
              </w:rPr>
            </w:pPr>
          </w:p>
        </w:tc>
        <w:tc>
          <w:tcPr>
            <w:tcW w:w="1134" w:type="dxa"/>
          </w:tcPr>
          <w:p w14:paraId="6005C70A" w14:textId="77777777" w:rsidR="00755534" w:rsidRDefault="00755534" w:rsidP="00141E67">
            <w:pPr>
              <w:jc w:val="center"/>
              <w:rPr>
                <w:color w:val="000000"/>
              </w:rPr>
            </w:pPr>
            <w:r>
              <w:rPr>
                <w:color w:val="000000"/>
              </w:rPr>
              <w:t>1</w:t>
            </w:r>
          </w:p>
        </w:tc>
        <w:tc>
          <w:tcPr>
            <w:tcW w:w="2126" w:type="dxa"/>
            <w:shd w:val="clear" w:color="auto" w:fill="auto"/>
            <w:vAlign w:val="center"/>
          </w:tcPr>
          <w:p w14:paraId="58B1A54B" w14:textId="77777777" w:rsidR="00755534" w:rsidRDefault="00755534" w:rsidP="00141E67">
            <w:pPr>
              <w:jc w:val="center"/>
            </w:pPr>
          </w:p>
        </w:tc>
      </w:tr>
      <w:tr w:rsidR="00755534" w:rsidRPr="00C465C6" w14:paraId="2CE7284D" w14:textId="77777777" w:rsidTr="00141E67">
        <w:trPr>
          <w:cantSplit/>
          <w:trHeight w:val="20"/>
        </w:trPr>
        <w:tc>
          <w:tcPr>
            <w:tcW w:w="708" w:type="dxa"/>
            <w:tcBorders>
              <w:bottom w:val="single" w:sz="4" w:space="0" w:color="auto"/>
            </w:tcBorders>
            <w:shd w:val="clear" w:color="auto" w:fill="auto"/>
            <w:vAlign w:val="center"/>
          </w:tcPr>
          <w:p w14:paraId="700991AC" w14:textId="77777777" w:rsidR="00755534" w:rsidRPr="00E33E75" w:rsidRDefault="00755534" w:rsidP="00141E67">
            <w:pPr>
              <w:suppressAutoHyphens/>
            </w:pPr>
            <w:r>
              <w:t>8</w:t>
            </w:r>
          </w:p>
        </w:tc>
        <w:tc>
          <w:tcPr>
            <w:tcW w:w="5842" w:type="dxa"/>
            <w:shd w:val="clear" w:color="auto" w:fill="auto"/>
            <w:vAlign w:val="center"/>
          </w:tcPr>
          <w:p w14:paraId="3A266C32" w14:textId="77777777" w:rsidR="00755534" w:rsidRDefault="00755534" w:rsidP="00141E67">
            <w:pPr>
              <w:suppressAutoHyphens/>
            </w:pPr>
            <w:r>
              <w:t>Wynajem nadajników do tłumaczenia w trybie tour-</w:t>
            </w:r>
            <w:proofErr w:type="spellStart"/>
            <w:r>
              <w:t>guide</w:t>
            </w:r>
            <w:proofErr w:type="spellEnd"/>
            <w:r>
              <w:t xml:space="preserve"> (na jeden dzień dla jednej osoby)</w:t>
            </w:r>
          </w:p>
        </w:tc>
        <w:tc>
          <w:tcPr>
            <w:tcW w:w="1559" w:type="dxa"/>
            <w:shd w:val="clear" w:color="auto" w:fill="auto"/>
            <w:vAlign w:val="center"/>
          </w:tcPr>
          <w:p w14:paraId="6F11859D" w14:textId="77777777" w:rsidR="00755534" w:rsidRDefault="00755534" w:rsidP="00141E67">
            <w:pPr>
              <w:jc w:val="center"/>
            </w:pPr>
          </w:p>
        </w:tc>
        <w:tc>
          <w:tcPr>
            <w:tcW w:w="1134" w:type="dxa"/>
            <w:shd w:val="clear" w:color="auto" w:fill="auto"/>
            <w:vAlign w:val="center"/>
          </w:tcPr>
          <w:p w14:paraId="0E3FD4DE" w14:textId="77777777" w:rsidR="00755534" w:rsidRDefault="00755534" w:rsidP="00141E67">
            <w:pPr>
              <w:suppressAutoHyphens/>
              <w:jc w:val="center"/>
            </w:pPr>
            <w:r>
              <w:rPr>
                <w:color w:val="000000"/>
              </w:rPr>
              <w:t>10</w:t>
            </w:r>
          </w:p>
        </w:tc>
        <w:tc>
          <w:tcPr>
            <w:tcW w:w="1701" w:type="dxa"/>
          </w:tcPr>
          <w:p w14:paraId="41D613CD" w14:textId="77777777" w:rsidR="00755534" w:rsidRDefault="00755534" w:rsidP="00141E67">
            <w:pPr>
              <w:jc w:val="center"/>
              <w:rPr>
                <w:color w:val="000000"/>
              </w:rPr>
            </w:pPr>
          </w:p>
        </w:tc>
        <w:tc>
          <w:tcPr>
            <w:tcW w:w="1134" w:type="dxa"/>
          </w:tcPr>
          <w:p w14:paraId="4CC2806E" w14:textId="77777777" w:rsidR="00755534" w:rsidRDefault="00755534" w:rsidP="00141E67">
            <w:pPr>
              <w:jc w:val="center"/>
              <w:rPr>
                <w:color w:val="000000"/>
              </w:rPr>
            </w:pPr>
            <w:r>
              <w:rPr>
                <w:color w:val="000000"/>
              </w:rPr>
              <w:t>1</w:t>
            </w:r>
          </w:p>
        </w:tc>
        <w:tc>
          <w:tcPr>
            <w:tcW w:w="2126" w:type="dxa"/>
            <w:shd w:val="clear" w:color="auto" w:fill="auto"/>
            <w:vAlign w:val="center"/>
          </w:tcPr>
          <w:p w14:paraId="5CC5D772" w14:textId="77777777" w:rsidR="00755534" w:rsidRDefault="00755534" w:rsidP="00141E67">
            <w:pPr>
              <w:jc w:val="center"/>
            </w:pPr>
          </w:p>
        </w:tc>
      </w:tr>
      <w:tr w:rsidR="00755534" w:rsidRPr="00C465C6" w14:paraId="3521C3FA" w14:textId="77777777" w:rsidTr="00141E67">
        <w:trPr>
          <w:cantSplit/>
          <w:trHeight w:val="20"/>
        </w:trPr>
        <w:tc>
          <w:tcPr>
            <w:tcW w:w="708" w:type="dxa"/>
            <w:tcBorders>
              <w:bottom w:val="single" w:sz="4" w:space="0" w:color="auto"/>
            </w:tcBorders>
            <w:shd w:val="clear" w:color="auto" w:fill="auto"/>
            <w:vAlign w:val="center"/>
          </w:tcPr>
          <w:p w14:paraId="3B01DD6D" w14:textId="77777777" w:rsidR="00755534" w:rsidRDefault="00755534" w:rsidP="00141E67">
            <w:pPr>
              <w:suppressAutoHyphens/>
            </w:pPr>
            <w:r>
              <w:t>9</w:t>
            </w:r>
          </w:p>
        </w:tc>
        <w:tc>
          <w:tcPr>
            <w:tcW w:w="5842" w:type="dxa"/>
            <w:shd w:val="clear" w:color="auto" w:fill="auto"/>
            <w:vAlign w:val="center"/>
          </w:tcPr>
          <w:p w14:paraId="51987510" w14:textId="77777777" w:rsidR="00755534" w:rsidRDefault="00755534" w:rsidP="00141E67">
            <w:pPr>
              <w:suppressAutoHyphens/>
            </w:pPr>
            <w:r w:rsidRPr="00E51A83">
              <w:t xml:space="preserve">Wynajem </w:t>
            </w:r>
            <w:r>
              <w:t xml:space="preserve">odbiorników ze słuchawkami </w:t>
            </w:r>
            <w:r w:rsidRPr="00E51A83">
              <w:t>do tłumaczenia w trybie tour-</w:t>
            </w:r>
            <w:proofErr w:type="spellStart"/>
            <w:r w:rsidRPr="00E51A83">
              <w:t>guide</w:t>
            </w:r>
            <w:proofErr w:type="spellEnd"/>
            <w:r w:rsidRPr="00E51A83">
              <w:t xml:space="preserve"> (na jeden dzień dla jednej osoby)</w:t>
            </w:r>
          </w:p>
        </w:tc>
        <w:tc>
          <w:tcPr>
            <w:tcW w:w="1559" w:type="dxa"/>
            <w:shd w:val="clear" w:color="auto" w:fill="auto"/>
            <w:vAlign w:val="center"/>
          </w:tcPr>
          <w:p w14:paraId="60CFD82D" w14:textId="77777777" w:rsidR="00755534" w:rsidRDefault="00755534" w:rsidP="00141E67">
            <w:pPr>
              <w:jc w:val="center"/>
            </w:pPr>
          </w:p>
        </w:tc>
        <w:tc>
          <w:tcPr>
            <w:tcW w:w="1134" w:type="dxa"/>
            <w:shd w:val="clear" w:color="auto" w:fill="auto"/>
            <w:vAlign w:val="center"/>
          </w:tcPr>
          <w:p w14:paraId="20A52FBC" w14:textId="77777777" w:rsidR="00755534" w:rsidRDefault="00755534" w:rsidP="00141E67">
            <w:pPr>
              <w:suppressAutoHyphens/>
              <w:jc w:val="center"/>
              <w:rPr>
                <w:color w:val="000000"/>
              </w:rPr>
            </w:pPr>
            <w:r>
              <w:rPr>
                <w:color w:val="000000"/>
              </w:rPr>
              <w:t>30</w:t>
            </w:r>
          </w:p>
        </w:tc>
        <w:tc>
          <w:tcPr>
            <w:tcW w:w="1701" w:type="dxa"/>
          </w:tcPr>
          <w:p w14:paraId="7C24FCA9" w14:textId="77777777" w:rsidR="00755534" w:rsidRDefault="00755534" w:rsidP="00141E67">
            <w:pPr>
              <w:jc w:val="center"/>
              <w:rPr>
                <w:color w:val="000000"/>
              </w:rPr>
            </w:pPr>
          </w:p>
        </w:tc>
        <w:tc>
          <w:tcPr>
            <w:tcW w:w="1134" w:type="dxa"/>
          </w:tcPr>
          <w:p w14:paraId="31FDD688" w14:textId="77777777" w:rsidR="00755534" w:rsidRDefault="00755534" w:rsidP="00141E67">
            <w:pPr>
              <w:jc w:val="center"/>
              <w:rPr>
                <w:color w:val="000000"/>
              </w:rPr>
            </w:pPr>
            <w:r>
              <w:rPr>
                <w:color w:val="000000"/>
              </w:rPr>
              <w:t>1</w:t>
            </w:r>
          </w:p>
        </w:tc>
        <w:tc>
          <w:tcPr>
            <w:tcW w:w="2126" w:type="dxa"/>
            <w:shd w:val="clear" w:color="auto" w:fill="auto"/>
            <w:vAlign w:val="center"/>
          </w:tcPr>
          <w:p w14:paraId="721BF20D" w14:textId="77777777" w:rsidR="00755534" w:rsidRDefault="00755534" w:rsidP="00141E67">
            <w:pPr>
              <w:jc w:val="center"/>
            </w:pPr>
          </w:p>
        </w:tc>
      </w:tr>
      <w:tr w:rsidR="00755534" w:rsidRPr="00C465C6" w14:paraId="6238A275" w14:textId="77777777" w:rsidTr="00141E67">
        <w:trPr>
          <w:cantSplit/>
          <w:trHeight w:val="20"/>
        </w:trPr>
        <w:tc>
          <w:tcPr>
            <w:tcW w:w="708" w:type="dxa"/>
            <w:tcBorders>
              <w:bottom w:val="single" w:sz="4" w:space="0" w:color="auto"/>
            </w:tcBorders>
            <w:shd w:val="clear" w:color="auto" w:fill="auto"/>
            <w:vAlign w:val="center"/>
          </w:tcPr>
          <w:p w14:paraId="6B680CFC" w14:textId="77777777" w:rsidR="00755534" w:rsidRDefault="00755534" w:rsidP="00141E67">
            <w:pPr>
              <w:suppressAutoHyphens/>
            </w:pPr>
            <w:r>
              <w:t>10</w:t>
            </w:r>
          </w:p>
        </w:tc>
        <w:tc>
          <w:tcPr>
            <w:tcW w:w="5842" w:type="dxa"/>
            <w:shd w:val="clear" w:color="auto" w:fill="auto"/>
            <w:vAlign w:val="center"/>
          </w:tcPr>
          <w:p w14:paraId="11C6FE1C" w14:textId="77777777" w:rsidR="00755534" w:rsidRDefault="00755534" w:rsidP="00141E67">
            <w:pPr>
              <w:suppressAutoHyphens/>
            </w:pPr>
            <w:r>
              <w:t>Zapewnienie platformy konferencyjnej wraz z obsługą techniczną spotkania (wycena na jeden dzień)</w:t>
            </w:r>
          </w:p>
        </w:tc>
        <w:tc>
          <w:tcPr>
            <w:tcW w:w="1559" w:type="dxa"/>
            <w:shd w:val="clear" w:color="auto" w:fill="auto"/>
            <w:vAlign w:val="center"/>
          </w:tcPr>
          <w:p w14:paraId="1A0F34A4" w14:textId="77777777" w:rsidR="00755534" w:rsidRDefault="00755534" w:rsidP="00141E67">
            <w:pPr>
              <w:jc w:val="center"/>
            </w:pPr>
          </w:p>
        </w:tc>
        <w:tc>
          <w:tcPr>
            <w:tcW w:w="1134" w:type="dxa"/>
            <w:shd w:val="clear" w:color="auto" w:fill="auto"/>
            <w:vAlign w:val="center"/>
          </w:tcPr>
          <w:p w14:paraId="54634175" w14:textId="77777777" w:rsidR="00755534" w:rsidRDefault="00755534" w:rsidP="00141E67">
            <w:pPr>
              <w:suppressAutoHyphens/>
              <w:jc w:val="center"/>
              <w:rPr>
                <w:color w:val="000000"/>
              </w:rPr>
            </w:pPr>
            <w:r>
              <w:rPr>
                <w:color w:val="000000"/>
              </w:rPr>
              <w:t>1</w:t>
            </w:r>
          </w:p>
        </w:tc>
        <w:tc>
          <w:tcPr>
            <w:tcW w:w="1701" w:type="dxa"/>
          </w:tcPr>
          <w:p w14:paraId="7ED30316" w14:textId="77777777" w:rsidR="00755534" w:rsidRDefault="00755534" w:rsidP="00141E67">
            <w:pPr>
              <w:jc w:val="center"/>
              <w:rPr>
                <w:color w:val="000000"/>
              </w:rPr>
            </w:pPr>
          </w:p>
        </w:tc>
        <w:tc>
          <w:tcPr>
            <w:tcW w:w="1134" w:type="dxa"/>
          </w:tcPr>
          <w:p w14:paraId="002A5E2E" w14:textId="77777777" w:rsidR="00755534" w:rsidRDefault="00755534" w:rsidP="00141E67">
            <w:pPr>
              <w:jc w:val="center"/>
              <w:rPr>
                <w:color w:val="000000"/>
              </w:rPr>
            </w:pPr>
            <w:r>
              <w:rPr>
                <w:color w:val="000000"/>
              </w:rPr>
              <w:t>1</w:t>
            </w:r>
          </w:p>
        </w:tc>
        <w:tc>
          <w:tcPr>
            <w:tcW w:w="2126" w:type="dxa"/>
            <w:shd w:val="clear" w:color="auto" w:fill="auto"/>
            <w:vAlign w:val="center"/>
          </w:tcPr>
          <w:p w14:paraId="746BAF7F" w14:textId="77777777" w:rsidR="00755534" w:rsidRDefault="00755534" w:rsidP="00141E67">
            <w:pPr>
              <w:jc w:val="center"/>
              <w:rPr>
                <w:color w:val="000000"/>
              </w:rPr>
            </w:pPr>
          </w:p>
        </w:tc>
      </w:tr>
      <w:tr w:rsidR="00755534" w:rsidRPr="00C465C6" w14:paraId="572FD62B" w14:textId="77777777" w:rsidTr="00141E67">
        <w:trPr>
          <w:cantSplit/>
          <w:trHeight w:val="20"/>
        </w:trPr>
        <w:tc>
          <w:tcPr>
            <w:tcW w:w="708" w:type="dxa"/>
            <w:tcBorders>
              <w:bottom w:val="single" w:sz="4" w:space="0" w:color="auto"/>
            </w:tcBorders>
            <w:shd w:val="clear" w:color="auto" w:fill="auto"/>
            <w:vAlign w:val="center"/>
          </w:tcPr>
          <w:p w14:paraId="31BD4C61" w14:textId="77777777" w:rsidR="00755534" w:rsidRDefault="00755534" w:rsidP="00141E67">
            <w:pPr>
              <w:suppressAutoHyphens/>
            </w:pPr>
            <w:r>
              <w:t>11</w:t>
            </w:r>
          </w:p>
        </w:tc>
        <w:tc>
          <w:tcPr>
            <w:tcW w:w="5842" w:type="dxa"/>
            <w:shd w:val="clear" w:color="auto" w:fill="auto"/>
            <w:vAlign w:val="center"/>
          </w:tcPr>
          <w:p w14:paraId="4627F1F7" w14:textId="77777777" w:rsidR="00755534" w:rsidRDefault="00755534" w:rsidP="00141E67">
            <w:pPr>
              <w:suppressAutoHyphens/>
            </w:pPr>
            <w:r>
              <w:t>S</w:t>
            </w:r>
            <w:r w:rsidRPr="006F524B">
              <w:t xml:space="preserve">przęt audio-wideo (maksymalnie dwa ekrany, maksymalnie dwa projektory, </w:t>
            </w:r>
            <w:r>
              <w:t xml:space="preserve">dwa </w:t>
            </w:r>
            <w:r w:rsidRPr="006F524B">
              <w:t>laptopy)</w:t>
            </w:r>
            <w:r>
              <w:t xml:space="preserve"> (na jeden dzień)</w:t>
            </w:r>
          </w:p>
        </w:tc>
        <w:tc>
          <w:tcPr>
            <w:tcW w:w="1559" w:type="dxa"/>
            <w:shd w:val="clear" w:color="auto" w:fill="auto"/>
            <w:vAlign w:val="center"/>
          </w:tcPr>
          <w:p w14:paraId="057A6A93" w14:textId="77777777" w:rsidR="00755534" w:rsidRDefault="00755534" w:rsidP="00141E67">
            <w:pPr>
              <w:jc w:val="center"/>
            </w:pPr>
          </w:p>
        </w:tc>
        <w:tc>
          <w:tcPr>
            <w:tcW w:w="1134" w:type="dxa"/>
            <w:shd w:val="clear" w:color="auto" w:fill="auto"/>
            <w:vAlign w:val="center"/>
          </w:tcPr>
          <w:p w14:paraId="445734B6" w14:textId="77777777" w:rsidR="00755534" w:rsidRDefault="00755534" w:rsidP="00141E67">
            <w:pPr>
              <w:suppressAutoHyphens/>
              <w:jc w:val="center"/>
              <w:rPr>
                <w:color w:val="000000"/>
              </w:rPr>
            </w:pPr>
            <w:r>
              <w:rPr>
                <w:color w:val="000000"/>
              </w:rPr>
              <w:t>1</w:t>
            </w:r>
          </w:p>
        </w:tc>
        <w:tc>
          <w:tcPr>
            <w:tcW w:w="1701" w:type="dxa"/>
          </w:tcPr>
          <w:p w14:paraId="608E0381" w14:textId="77777777" w:rsidR="00755534" w:rsidRDefault="00755534" w:rsidP="00141E67">
            <w:pPr>
              <w:jc w:val="center"/>
              <w:rPr>
                <w:color w:val="000000"/>
              </w:rPr>
            </w:pPr>
          </w:p>
        </w:tc>
        <w:tc>
          <w:tcPr>
            <w:tcW w:w="1134" w:type="dxa"/>
          </w:tcPr>
          <w:p w14:paraId="43296074" w14:textId="77777777" w:rsidR="00755534" w:rsidRDefault="00755534" w:rsidP="00141E67">
            <w:pPr>
              <w:jc w:val="center"/>
              <w:rPr>
                <w:color w:val="000000"/>
              </w:rPr>
            </w:pPr>
            <w:r>
              <w:rPr>
                <w:color w:val="000000"/>
              </w:rPr>
              <w:t>1</w:t>
            </w:r>
          </w:p>
        </w:tc>
        <w:tc>
          <w:tcPr>
            <w:tcW w:w="2126" w:type="dxa"/>
            <w:shd w:val="clear" w:color="auto" w:fill="auto"/>
            <w:vAlign w:val="center"/>
          </w:tcPr>
          <w:p w14:paraId="25660DE5" w14:textId="77777777" w:rsidR="00755534" w:rsidRDefault="00755534" w:rsidP="00141E67">
            <w:pPr>
              <w:jc w:val="center"/>
              <w:rPr>
                <w:color w:val="000000"/>
              </w:rPr>
            </w:pPr>
          </w:p>
        </w:tc>
      </w:tr>
      <w:tr w:rsidR="00755534" w:rsidRPr="00C465C6" w14:paraId="55E86349" w14:textId="77777777" w:rsidTr="00141E67">
        <w:trPr>
          <w:cantSplit/>
          <w:trHeight w:val="20"/>
        </w:trPr>
        <w:tc>
          <w:tcPr>
            <w:tcW w:w="708" w:type="dxa"/>
            <w:vAlign w:val="center"/>
          </w:tcPr>
          <w:p w14:paraId="61381080" w14:textId="77777777" w:rsidR="00755534" w:rsidRPr="00C465C6" w:rsidRDefault="00755534" w:rsidP="00141E67">
            <w:pPr>
              <w:suppressAutoHyphens/>
            </w:pPr>
          </w:p>
        </w:tc>
        <w:tc>
          <w:tcPr>
            <w:tcW w:w="8535" w:type="dxa"/>
            <w:gridSpan w:val="3"/>
            <w:vAlign w:val="center"/>
          </w:tcPr>
          <w:p w14:paraId="3EDDF962" w14:textId="77777777" w:rsidR="00755534" w:rsidRPr="0025002F" w:rsidRDefault="00755534" w:rsidP="00141E67">
            <w:pPr>
              <w:suppressAutoHyphens/>
              <w:jc w:val="right"/>
              <w:rPr>
                <w:b/>
              </w:rPr>
            </w:pPr>
            <w:r w:rsidRPr="00EF24CD">
              <w:rPr>
                <w:b/>
              </w:rPr>
              <w:t>Łączna cena brutto</w:t>
            </w:r>
          </w:p>
        </w:tc>
        <w:tc>
          <w:tcPr>
            <w:tcW w:w="1701" w:type="dxa"/>
          </w:tcPr>
          <w:p w14:paraId="64B4FA3E" w14:textId="77777777" w:rsidR="00755534" w:rsidRDefault="00755534" w:rsidP="00141E67">
            <w:pPr>
              <w:suppressAutoHyphens/>
              <w:jc w:val="center"/>
            </w:pPr>
          </w:p>
        </w:tc>
        <w:tc>
          <w:tcPr>
            <w:tcW w:w="1134" w:type="dxa"/>
          </w:tcPr>
          <w:p w14:paraId="0DF10DF8" w14:textId="77777777" w:rsidR="00755534" w:rsidRDefault="00755534" w:rsidP="00141E67">
            <w:pPr>
              <w:suppressAutoHyphens/>
              <w:jc w:val="center"/>
            </w:pPr>
          </w:p>
          <w:p w14:paraId="73B196B7" w14:textId="77777777" w:rsidR="00755534" w:rsidRDefault="00755534" w:rsidP="00141E67">
            <w:pPr>
              <w:suppressAutoHyphens/>
              <w:jc w:val="center"/>
            </w:pPr>
          </w:p>
        </w:tc>
        <w:tc>
          <w:tcPr>
            <w:tcW w:w="2126" w:type="dxa"/>
          </w:tcPr>
          <w:p w14:paraId="7EEFF073" w14:textId="77777777" w:rsidR="00755534" w:rsidRPr="0025002F" w:rsidRDefault="00755534" w:rsidP="00141E67">
            <w:pPr>
              <w:suppressAutoHyphens/>
              <w:jc w:val="center"/>
              <w:rPr>
                <w:b/>
              </w:rPr>
            </w:pPr>
          </w:p>
        </w:tc>
      </w:tr>
    </w:tbl>
    <w:p w14:paraId="4F35DCEE" w14:textId="77777777" w:rsidR="00755534" w:rsidRDefault="00755534" w:rsidP="00755534">
      <w:pPr>
        <w:pStyle w:val="Tekstpodstawowy2"/>
        <w:spacing w:after="0" w:line="276" w:lineRule="auto"/>
        <w:rPr>
          <w:u w:val="single"/>
        </w:rPr>
      </w:pPr>
      <w:r>
        <w:rPr>
          <w:u w:val="single"/>
        </w:rPr>
        <w:lastRenderedPageBreak/>
        <w:t>Zamawiający zastrzega, że ilości wskazane w kolumnie 4, 6 formularza ofertowego są szacunkowe i nie stanowią podstawy roszczeń Wykonawcy względem Zamawiającego.</w:t>
      </w:r>
    </w:p>
    <w:p w14:paraId="60698880" w14:textId="77777777" w:rsidR="00755534" w:rsidRPr="006408EE" w:rsidRDefault="00755534" w:rsidP="00755534">
      <w:pPr>
        <w:pStyle w:val="Tekstpodstawowy2"/>
        <w:spacing w:after="0" w:line="276" w:lineRule="auto"/>
        <w:rPr>
          <w:u w:val="single"/>
        </w:rPr>
        <w:sectPr w:rsidR="00755534" w:rsidRPr="006408EE" w:rsidSect="008A570D">
          <w:footerReference w:type="default" r:id="rId7"/>
          <w:footnotePr>
            <w:pos w:val="beneathText"/>
            <w:numRestart w:val="eachPage"/>
          </w:footnotePr>
          <w:endnotePr>
            <w:numFmt w:val="decimal"/>
          </w:endnotePr>
          <w:pgSz w:w="16837" w:h="11905" w:orient="landscape"/>
          <w:pgMar w:top="284" w:right="1883" w:bottom="1417" w:left="1417" w:header="708" w:footer="956" w:gutter="0"/>
          <w:cols w:space="708"/>
          <w:docGrid w:linePitch="360"/>
        </w:sectPr>
      </w:pPr>
      <w:r>
        <w:rPr>
          <w:u w:val="single"/>
        </w:rPr>
        <w:t>Zamawiający zastrzega, że łączna cena brutto obsługi sprzętowej stanowi przybliżoną cenę. Cena ta służy porównaniu ofert i nie będzie wartością umowy.</w:t>
      </w:r>
    </w:p>
    <w:p w14:paraId="4BA681DF" w14:textId="77777777" w:rsidR="00755534" w:rsidRPr="00222D2F" w:rsidRDefault="00755534" w:rsidP="00755534">
      <w:pPr>
        <w:rPr>
          <w:rFonts w:asciiTheme="minorHAnsi" w:hAnsiTheme="minorHAnsi" w:cstheme="minorHAnsi"/>
          <w:b/>
          <w:bCs/>
        </w:rPr>
      </w:pPr>
    </w:p>
    <w:p w14:paraId="4DD12D04" w14:textId="77777777" w:rsidR="00755534" w:rsidRPr="007279D9" w:rsidRDefault="00755534" w:rsidP="00755534">
      <w:pPr>
        <w:ind w:left="4"/>
        <w:jc w:val="both"/>
        <w:rPr>
          <w:rFonts w:asciiTheme="minorHAnsi" w:hAnsiTheme="minorHAnsi" w:cstheme="minorHAnsi"/>
          <w:b/>
          <w:bCs/>
          <w:u w:val="single"/>
        </w:rPr>
      </w:pPr>
      <w:r w:rsidRPr="007279D9">
        <w:rPr>
          <w:rFonts w:asciiTheme="minorHAnsi" w:hAnsiTheme="minorHAnsi" w:cstheme="minorHAnsi"/>
          <w:b/>
          <w:bCs/>
          <w:u w:val="single"/>
        </w:rPr>
        <w:t>OŚWIADCZENIA:</w:t>
      </w:r>
    </w:p>
    <w:p w14:paraId="6CB8C698" w14:textId="77777777" w:rsidR="00755534" w:rsidRPr="00674024" w:rsidRDefault="00755534" w:rsidP="00755534">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07A7B4C0" w14:textId="77777777" w:rsidR="00755534" w:rsidRPr="00674024" w:rsidRDefault="00755534" w:rsidP="00755534">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47CDE338" w14:textId="77777777" w:rsidR="00755534" w:rsidRPr="00674024" w:rsidRDefault="00755534" w:rsidP="00755534">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 xml:space="preserve">prawidłowego przygotowania </w:t>
      </w:r>
      <w:r w:rsidRPr="00674024">
        <w:rPr>
          <w:rFonts w:asciiTheme="minorHAnsi" w:hAnsiTheme="minorHAnsi" w:cstheme="minorHAnsi"/>
        </w:rPr>
        <w:br/>
        <w:t>i złożenia niniejszej oferty.</w:t>
      </w:r>
    </w:p>
    <w:p w14:paraId="4092C165" w14:textId="77777777" w:rsidR="00755534" w:rsidRPr="00674024" w:rsidRDefault="00755534" w:rsidP="00755534">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Pr="00EF24CD">
        <w:rPr>
          <w:rFonts w:asciiTheme="minorHAnsi" w:hAnsiTheme="minorHAnsi" w:cstheme="minorHAnsi"/>
          <w:b/>
          <w:bCs/>
        </w:rPr>
        <w:t>06.08.</w:t>
      </w:r>
      <w:r w:rsidRPr="005B125B">
        <w:rPr>
          <w:rFonts w:asciiTheme="minorHAnsi" w:hAnsiTheme="minorHAnsi" w:cstheme="minorHAnsi"/>
          <w:b/>
          <w:bCs/>
        </w:rPr>
        <w:t>2022</w:t>
      </w:r>
      <w:r w:rsidRPr="00674024">
        <w:rPr>
          <w:rFonts w:asciiTheme="minorHAnsi" w:hAnsiTheme="minorHAnsi" w:cstheme="minorHAnsi"/>
          <w:b/>
          <w:bCs/>
        </w:rPr>
        <w:t xml:space="preserve"> r. </w:t>
      </w:r>
      <w:r w:rsidRPr="00674024">
        <w:rPr>
          <w:rFonts w:asciiTheme="minorHAnsi" w:hAnsiTheme="minorHAnsi" w:cstheme="minorHAnsi"/>
        </w:rPr>
        <w:t xml:space="preserve"> </w:t>
      </w:r>
    </w:p>
    <w:p w14:paraId="591228AA" w14:textId="77777777" w:rsidR="00755534" w:rsidRPr="00674024" w:rsidRDefault="00755534" w:rsidP="00755534">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Pr="00674024">
        <w:rPr>
          <w:rFonts w:asciiTheme="minorHAnsi" w:hAnsiTheme="minorHAnsi" w:cstheme="minorHAnsi"/>
        </w:rPr>
        <w:br/>
        <w:t>w Załączniku nr 4 do Specyfikacji Warunków Zamówienia i ZOBOWIĄZUJEMY SIĘ,</w:t>
      </w:r>
      <w:r w:rsidRPr="00674024">
        <w:rPr>
          <w:rFonts w:asciiTheme="minorHAnsi" w:hAnsiTheme="minorHAnsi" w:cstheme="minorHAnsi"/>
        </w:rPr>
        <w:b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28AEEDF5" w14:textId="77777777" w:rsidR="00755534" w:rsidRPr="00674024" w:rsidRDefault="00755534" w:rsidP="00755534">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9EB8E91" w14:textId="77777777" w:rsidR="00755534" w:rsidRPr="00674024" w:rsidRDefault="00755534" w:rsidP="00755534">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Pr="00674024">
        <w:rPr>
          <w:rStyle w:val="Odwoanieprzypisudolnego"/>
          <w:rFonts w:asciiTheme="minorHAnsi" w:eastAsiaTheme="majorEastAsia" w:hAnsiTheme="minorHAnsi" w:cstheme="minorHAnsi"/>
        </w:rPr>
        <w:footnoteReference w:id="2"/>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Pr="00674024">
        <w:rPr>
          <w:rStyle w:val="Odwoanieprzypisudolnego"/>
          <w:rFonts w:asciiTheme="minorHAnsi" w:eastAsiaTheme="majorEastAsia" w:hAnsiTheme="minorHAnsi" w:cstheme="minorHAnsi"/>
        </w:rPr>
        <w:footnoteReference w:id="3"/>
      </w:r>
    </w:p>
    <w:p w14:paraId="3CC94437" w14:textId="77777777" w:rsidR="00755534" w:rsidRPr="00674024" w:rsidRDefault="00755534" w:rsidP="00755534">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w:t>
      </w:r>
    </w:p>
    <w:p w14:paraId="104ACF45" w14:textId="77777777" w:rsidR="00755534" w:rsidRPr="00674024" w:rsidRDefault="00755534" w:rsidP="00755534">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0FE4304" w14:textId="77777777" w:rsidR="00755534" w:rsidRPr="00674024" w:rsidRDefault="00755534" w:rsidP="00755534">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555DA5BA" w14:textId="77777777" w:rsidR="00755534" w:rsidRPr="00674024" w:rsidRDefault="00755534" w:rsidP="00755534">
      <w:pPr>
        <w:pStyle w:val="Akapitzlist"/>
        <w:tabs>
          <w:tab w:val="left" w:pos="684"/>
        </w:tabs>
        <w:spacing w:line="276" w:lineRule="auto"/>
        <w:ind w:left="683" w:right="117"/>
        <w:rPr>
          <w:rFonts w:asciiTheme="minorHAnsi" w:hAnsiTheme="minorHAnsi" w:cstheme="minorHAnsi"/>
        </w:rPr>
      </w:pPr>
      <w:r w:rsidRPr="00674024">
        <w:rPr>
          <w:rFonts w:asciiTheme="minorHAnsi" w:hAnsiTheme="minorHAnsi" w:cstheme="minorHAnsi"/>
        </w:rPr>
        <w:t xml:space="preserve"> .....................................................................................................</w:t>
      </w:r>
    </w:p>
    <w:p w14:paraId="04ABB008" w14:textId="77777777" w:rsidR="00755534" w:rsidRPr="00674024" w:rsidRDefault="00755534" w:rsidP="00755534">
      <w:pPr>
        <w:pStyle w:val="Akapitzlist"/>
        <w:tabs>
          <w:tab w:val="left" w:pos="684"/>
        </w:tabs>
        <w:spacing w:line="276" w:lineRule="auto"/>
        <w:ind w:left="683" w:right="117"/>
        <w:rPr>
          <w:rFonts w:asciiTheme="minorHAnsi" w:hAnsiTheme="minorHAnsi" w:cstheme="minorHAnsi"/>
        </w:rPr>
      </w:pPr>
      <w:r w:rsidRPr="00674024">
        <w:rPr>
          <w:rFonts w:asciiTheme="minorHAnsi" w:hAnsiTheme="minorHAnsi" w:cstheme="minorHAnsi"/>
        </w:rPr>
        <w:t xml:space="preserve"> .....................................................................................................</w:t>
      </w:r>
    </w:p>
    <w:p w14:paraId="498CE61E" w14:textId="77777777" w:rsidR="00755534" w:rsidRPr="00674024" w:rsidRDefault="00755534" w:rsidP="00755534">
      <w:pPr>
        <w:pStyle w:val="Akapitzlist"/>
        <w:tabs>
          <w:tab w:val="left" w:pos="684"/>
        </w:tabs>
        <w:spacing w:line="276" w:lineRule="auto"/>
        <w:ind w:left="683" w:right="117"/>
        <w:rPr>
          <w:rFonts w:asciiTheme="minorHAnsi" w:hAnsiTheme="minorHAnsi" w:cstheme="minorHAnsi"/>
        </w:rPr>
      </w:pPr>
      <w:r w:rsidRPr="00674024">
        <w:rPr>
          <w:rFonts w:asciiTheme="minorHAnsi" w:hAnsiTheme="minorHAnsi" w:cstheme="minorHAnsi"/>
        </w:rPr>
        <w:t xml:space="preserve">i stanowią potwierdzenie okoliczności, o których mowa w art. 125 ust. 3 ustawy </w:t>
      </w:r>
      <w:proofErr w:type="spellStart"/>
      <w:r w:rsidRPr="00674024">
        <w:rPr>
          <w:rFonts w:asciiTheme="minorHAnsi" w:hAnsiTheme="minorHAnsi" w:cstheme="minorHAnsi"/>
        </w:rPr>
        <w:t>uPZP</w:t>
      </w:r>
      <w:proofErr w:type="spellEnd"/>
      <w:r w:rsidRPr="00674024">
        <w:rPr>
          <w:rFonts w:asciiTheme="minorHAnsi" w:hAnsiTheme="minorHAnsi" w:cstheme="minorHAnsi"/>
        </w:rPr>
        <w:t>.</w:t>
      </w:r>
    </w:p>
    <w:p w14:paraId="3D64E41E" w14:textId="77777777" w:rsidR="00755534" w:rsidRPr="00674024" w:rsidRDefault="00755534" w:rsidP="00755534">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na…………….stronach.</w:t>
      </w:r>
    </w:p>
    <w:p w14:paraId="629016DB" w14:textId="77777777" w:rsidR="00755534" w:rsidRPr="00674024" w:rsidRDefault="00755534" w:rsidP="00755534">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CC9C618" w14:textId="77777777" w:rsidR="00755534" w:rsidRPr="00674024" w:rsidRDefault="00755534" w:rsidP="00755534">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3C16E31" w14:textId="77777777" w:rsidR="00755534" w:rsidRPr="00674024" w:rsidRDefault="00755534" w:rsidP="00755534">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lastRenderedPageBreak/>
        <w:t>……………………….…</w:t>
      </w:r>
    </w:p>
    <w:p w14:paraId="5EAD4815" w14:textId="77777777" w:rsidR="00755534" w:rsidRPr="00674024" w:rsidRDefault="00755534" w:rsidP="00755534">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38B33841" w14:textId="77777777" w:rsidR="00755534" w:rsidRPr="00674024" w:rsidRDefault="00755534" w:rsidP="00755534">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4E81DB4C" w14:textId="77777777" w:rsidR="00755534" w:rsidRPr="00674024" w:rsidRDefault="00755534" w:rsidP="00755534">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66C6C999" w14:textId="77777777" w:rsidR="00755534" w:rsidRPr="00674024" w:rsidRDefault="00755534" w:rsidP="00755534">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7330EE5C" w14:textId="77777777" w:rsidR="00755534" w:rsidRPr="00674024" w:rsidRDefault="00755534" w:rsidP="00755534">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7354253" w14:textId="77777777" w:rsidR="00755534" w:rsidRPr="00A2773D" w:rsidRDefault="00755534" w:rsidP="00755534">
      <w:pPr>
        <w:spacing w:line="276" w:lineRule="auto"/>
        <w:ind w:left="258" w:right="116"/>
        <w:jc w:val="both"/>
        <w:rPr>
          <w:rFonts w:asciiTheme="minorHAnsi" w:hAnsiTheme="minorHAnsi" w:cstheme="minorHAnsi"/>
          <w:i/>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113E2A38" w14:textId="77777777" w:rsidR="00755534" w:rsidRDefault="00755534" w:rsidP="00755534">
      <w:pPr>
        <w:spacing w:line="276" w:lineRule="auto"/>
        <w:ind w:right="116"/>
        <w:jc w:val="right"/>
        <w:rPr>
          <w:rFonts w:asciiTheme="minorHAnsi" w:hAnsiTheme="minorHAnsi" w:cstheme="minorHAnsi"/>
          <w:b/>
          <w:i/>
        </w:rPr>
      </w:pPr>
    </w:p>
    <w:p w14:paraId="18E66570" w14:textId="77777777" w:rsidR="00755534" w:rsidRDefault="00755534" w:rsidP="00755534">
      <w:pPr>
        <w:spacing w:line="276" w:lineRule="auto"/>
        <w:ind w:right="116"/>
        <w:jc w:val="right"/>
        <w:rPr>
          <w:rFonts w:asciiTheme="minorHAnsi" w:hAnsiTheme="minorHAnsi" w:cstheme="minorHAnsi"/>
          <w:b/>
          <w:i/>
        </w:rPr>
      </w:pPr>
    </w:p>
    <w:p w14:paraId="59CE2AEA" w14:textId="77777777" w:rsidR="00755534" w:rsidRPr="00462844" w:rsidRDefault="00755534" w:rsidP="00755534">
      <w:pPr>
        <w:tabs>
          <w:tab w:val="left" w:pos="4962"/>
        </w:tabs>
        <w:spacing w:line="240" w:lineRule="exact"/>
        <w:jc w:val="both"/>
      </w:pPr>
    </w:p>
    <w:p w14:paraId="555139CF" w14:textId="77777777" w:rsidR="00755534" w:rsidRDefault="00755534" w:rsidP="00755534">
      <w:pPr>
        <w:pStyle w:val="Tekstpodstawowy"/>
        <w:spacing w:line="276" w:lineRule="auto"/>
        <w:ind w:left="258"/>
        <w:rPr>
          <w:rFonts w:asciiTheme="minorHAnsi" w:hAnsiTheme="minorHAnsi" w:cstheme="minorHAnsi"/>
        </w:rPr>
      </w:pPr>
    </w:p>
    <w:p w14:paraId="28239C22" w14:textId="77777777" w:rsidR="00755534" w:rsidRDefault="00755534" w:rsidP="00755534">
      <w:pPr>
        <w:pStyle w:val="Tekstpodstawowy"/>
        <w:spacing w:line="276" w:lineRule="auto"/>
        <w:ind w:left="258"/>
        <w:rPr>
          <w:rFonts w:asciiTheme="minorHAnsi" w:hAnsiTheme="minorHAnsi" w:cstheme="minorHAnsi"/>
        </w:rPr>
      </w:pPr>
    </w:p>
    <w:p w14:paraId="79298756" w14:textId="77777777" w:rsidR="00755534" w:rsidRDefault="00755534" w:rsidP="00755534">
      <w:pPr>
        <w:pStyle w:val="Tekstpodstawowy"/>
        <w:spacing w:line="276" w:lineRule="auto"/>
        <w:ind w:left="258"/>
        <w:rPr>
          <w:rFonts w:asciiTheme="minorHAnsi" w:hAnsiTheme="minorHAnsi" w:cstheme="minorHAnsi"/>
        </w:rPr>
      </w:pPr>
    </w:p>
    <w:p w14:paraId="4939D6EB" w14:textId="77777777" w:rsidR="00755534" w:rsidRDefault="00755534" w:rsidP="00755534">
      <w:pPr>
        <w:pStyle w:val="Tekstpodstawowy"/>
        <w:spacing w:line="276" w:lineRule="auto"/>
        <w:ind w:left="258"/>
        <w:rPr>
          <w:rFonts w:asciiTheme="minorHAnsi" w:hAnsiTheme="minorHAnsi" w:cstheme="minorHAnsi"/>
        </w:rPr>
      </w:pPr>
    </w:p>
    <w:p w14:paraId="4AF6C5C5" w14:textId="77777777" w:rsidR="00755534" w:rsidRDefault="00755534" w:rsidP="00755534">
      <w:pPr>
        <w:pStyle w:val="Tekstpodstawowy"/>
        <w:spacing w:line="276" w:lineRule="auto"/>
        <w:ind w:left="258"/>
        <w:rPr>
          <w:rFonts w:asciiTheme="minorHAnsi" w:hAnsiTheme="minorHAnsi" w:cstheme="minorHAnsi"/>
        </w:rPr>
      </w:pPr>
    </w:p>
    <w:p w14:paraId="780DEC95" w14:textId="77777777" w:rsidR="00755534" w:rsidRDefault="00755534" w:rsidP="00755534">
      <w:pPr>
        <w:pStyle w:val="Tekstpodstawowy"/>
        <w:spacing w:line="276" w:lineRule="auto"/>
        <w:ind w:left="258"/>
        <w:rPr>
          <w:rFonts w:asciiTheme="minorHAnsi" w:hAnsiTheme="minorHAnsi" w:cstheme="minorHAnsi"/>
        </w:rPr>
      </w:pPr>
    </w:p>
    <w:p w14:paraId="4939FE0C" w14:textId="77777777" w:rsidR="00755534" w:rsidRDefault="00755534" w:rsidP="00755534">
      <w:pPr>
        <w:pStyle w:val="Tekstpodstawowy"/>
        <w:spacing w:line="276" w:lineRule="auto"/>
        <w:ind w:left="258"/>
        <w:rPr>
          <w:rFonts w:asciiTheme="minorHAnsi" w:hAnsiTheme="minorHAnsi" w:cstheme="minorHAnsi"/>
        </w:rPr>
      </w:pPr>
    </w:p>
    <w:p w14:paraId="50D3FE2E" w14:textId="77777777" w:rsidR="00755534" w:rsidRDefault="00755534" w:rsidP="00755534">
      <w:pPr>
        <w:pStyle w:val="Tekstpodstawowy"/>
        <w:spacing w:line="276" w:lineRule="auto"/>
        <w:ind w:left="258"/>
        <w:rPr>
          <w:rFonts w:asciiTheme="minorHAnsi" w:hAnsiTheme="minorHAnsi" w:cstheme="minorHAnsi"/>
        </w:rPr>
      </w:pPr>
    </w:p>
    <w:p w14:paraId="6FCB1329" w14:textId="77777777" w:rsidR="00755534" w:rsidRDefault="00755534" w:rsidP="00755534">
      <w:pPr>
        <w:spacing w:line="276" w:lineRule="auto"/>
        <w:ind w:left="258" w:right="116"/>
        <w:jc w:val="both"/>
        <w:rPr>
          <w:rFonts w:asciiTheme="minorHAnsi" w:hAnsiTheme="minorHAnsi" w:cstheme="minorHAnsi"/>
          <w:i/>
        </w:rPr>
        <w:sectPr w:rsidR="00755534" w:rsidSect="00EF24CD">
          <w:pgSz w:w="16840" w:h="11910" w:orient="landscape"/>
          <w:pgMar w:top="1162" w:right="1582" w:bottom="1298" w:left="680"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55534" w:rsidRPr="007F5685" w14:paraId="246CE156" w14:textId="77777777" w:rsidTr="00141E67">
        <w:trPr>
          <w:trHeight w:val="769"/>
          <w:jc w:val="center"/>
        </w:trPr>
        <w:tc>
          <w:tcPr>
            <w:tcW w:w="5000" w:type="pct"/>
          </w:tcPr>
          <w:p w14:paraId="5CAAEDAD" w14:textId="16BF008E" w:rsidR="00755534" w:rsidRPr="007F5685" w:rsidRDefault="00755534" w:rsidP="00141E67">
            <w:pPr>
              <w:spacing w:line="276" w:lineRule="auto"/>
              <w:ind w:right="116"/>
              <w:jc w:val="right"/>
              <w:rPr>
                <w:rFonts w:asciiTheme="minorHAnsi" w:hAnsiTheme="minorHAnsi" w:cstheme="minorHAnsi"/>
                <w:b/>
                <w:i/>
              </w:rPr>
            </w:pPr>
            <w:bookmarkStart w:id="3" w:name="_Hlk100658502"/>
            <w:bookmarkEnd w:id="0"/>
            <w:r w:rsidRPr="00AB407D">
              <w:rPr>
                <w:rFonts w:asciiTheme="minorHAnsi" w:hAnsiTheme="minorHAnsi" w:cstheme="minorHAnsi"/>
                <w:b/>
              </w:rPr>
              <w:lastRenderedPageBreak/>
              <w:t>WA.263.</w:t>
            </w:r>
            <w:r>
              <w:rPr>
                <w:rFonts w:asciiTheme="minorHAnsi" w:hAnsiTheme="minorHAnsi" w:cstheme="minorHAnsi"/>
                <w:b/>
              </w:rPr>
              <w:t>14</w:t>
            </w:r>
            <w:r w:rsidRPr="00AB407D">
              <w:rPr>
                <w:rFonts w:asciiTheme="minorHAnsi" w:hAnsiTheme="minorHAnsi" w:cstheme="minorHAnsi"/>
                <w:b/>
              </w:rPr>
              <w:t>.2022.</w:t>
            </w:r>
            <w:r>
              <w:rPr>
                <w:rFonts w:asciiTheme="minorHAnsi" w:hAnsiTheme="minorHAnsi" w:cstheme="minorHAnsi"/>
                <w:b/>
              </w:rPr>
              <w:t>MW</w:t>
            </w:r>
            <w:r w:rsidRPr="00AB407D">
              <w:rPr>
                <w:rFonts w:asciiTheme="minorHAnsi" w:hAnsiTheme="minorHAnsi" w:cstheme="minorHAnsi"/>
                <w:b/>
              </w:rPr>
              <w:t xml:space="preserve">                                                                                                ZAŁĄCZNIK NR 3 do SWZ</w:t>
            </w:r>
          </w:p>
        </w:tc>
      </w:tr>
      <w:tr w:rsidR="00755534" w:rsidRPr="007F5685" w14:paraId="1ED237A9" w14:textId="77777777" w:rsidTr="00141E67">
        <w:trPr>
          <w:trHeight w:val="360"/>
          <w:jc w:val="center"/>
        </w:trPr>
        <w:tc>
          <w:tcPr>
            <w:tcW w:w="5000" w:type="pct"/>
          </w:tcPr>
          <w:p w14:paraId="000D71C5" w14:textId="77777777" w:rsidR="00755534" w:rsidRPr="00AB407D" w:rsidRDefault="00755534" w:rsidP="00141E67">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3"/>
    </w:tbl>
    <w:p w14:paraId="01ADFE81" w14:textId="77777777" w:rsidR="00755534" w:rsidRPr="00A2773D" w:rsidRDefault="00755534" w:rsidP="00755534">
      <w:pPr>
        <w:spacing w:line="276" w:lineRule="auto"/>
        <w:ind w:right="116"/>
        <w:jc w:val="right"/>
        <w:rPr>
          <w:rFonts w:asciiTheme="minorHAnsi" w:hAnsiTheme="minorHAnsi" w:cstheme="minorHAnsi"/>
          <w:b/>
          <w:i/>
        </w:rPr>
      </w:pPr>
    </w:p>
    <w:p w14:paraId="0B094D25" w14:textId="77777777" w:rsidR="00755534" w:rsidRPr="00C80141" w:rsidRDefault="00755534" w:rsidP="00755534">
      <w:pPr>
        <w:pStyle w:val="Nagwek1"/>
        <w:spacing w:line="271" w:lineRule="auto"/>
        <w:ind w:left="0"/>
        <w:rPr>
          <w:rFonts w:asciiTheme="minorHAnsi" w:hAnsiTheme="minorHAnsi" w:cstheme="minorHAnsi"/>
        </w:rPr>
      </w:pPr>
      <w:bookmarkStart w:id="4" w:name="_Toc77682837"/>
      <w:r w:rsidRPr="00C80141">
        <w:rPr>
          <w:rFonts w:asciiTheme="minorHAnsi" w:hAnsiTheme="minorHAnsi" w:cstheme="minorHAnsi"/>
        </w:rPr>
        <w:t>Nazwa Wykonawcy, w imieniu którego składane jest oświadczenie:</w:t>
      </w:r>
    </w:p>
    <w:p w14:paraId="7EE13358" w14:textId="77777777" w:rsidR="00755534" w:rsidRPr="00C80141" w:rsidRDefault="00755534" w:rsidP="00755534">
      <w:pPr>
        <w:pStyle w:val="Tekstpodstawowy"/>
        <w:spacing w:line="271" w:lineRule="auto"/>
        <w:rPr>
          <w:rFonts w:asciiTheme="minorHAnsi" w:hAnsiTheme="minorHAnsi" w:cstheme="minorHAnsi"/>
        </w:rPr>
      </w:pPr>
      <w:r w:rsidRPr="00C80141">
        <w:rPr>
          <w:rFonts w:asciiTheme="minorHAnsi" w:hAnsiTheme="minorHAnsi" w:cstheme="minorHAnsi"/>
        </w:rPr>
        <w:t>....................................................................................................................................................................</w:t>
      </w:r>
    </w:p>
    <w:p w14:paraId="207BC2ED" w14:textId="77777777" w:rsidR="00755534" w:rsidRPr="00C80141" w:rsidRDefault="00755534" w:rsidP="00755534">
      <w:pPr>
        <w:pStyle w:val="Tekstpodstawowy"/>
        <w:spacing w:line="271" w:lineRule="auto"/>
        <w:rPr>
          <w:rFonts w:asciiTheme="minorHAnsi" w:hAnsiTheme="minorHAnsi" w:cstheme="minorHAnsi"/>
        </w:rPr>
      </w:pPr>
      <w:r w:rsidRPr="00C80141">
        <w:rPr>
          <w:rFonts w:asciiTheme="minorHAnsi" w:hAnsiTheme="minorHAnsi" w:cstheme="minorHAnsi"/>
        </w:rPr>
        <w:t>....................................................................................................................................................................</w:t>
      </w:r>
    </w:p>
    <w:p w14:paraId="46F1D47D" w14:textId="77777777" w:rsidR="00755534" w:rsidRPr="00C80141" w:rsidRDefault="00755534" w:rsidP="00755534">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4671A9CF" w14:textId="77777777" w:rsidR="00755534" w:rsidRPr="00C80141" w:rsidRDefault="00755534" w:rsidP="00755534">
      <w:pPr>
        <w:pStyle w:val="Tekstpodstawowy"/>
        <w:spacing w:line="271" w:lineRule="auto"/>
        <w:rPr>
          <w:rFonts w:asciiTheme="minorHAnsi" w:hAnsiTheme="minorHAnsi" w:cstheme="minorHAnsi"/>
          <w:i/>
        </w:rPr>
      </w:pPr>
    </w:p>
    <w:p w14:paraId="118C4158" w14:textId="77777777" w:rsidR="00755534" w:rsidRPr="00C80141" w:rsidRDefault="00755534" w:rsidP="00755534">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4CB389F6" w14:textId="77777777" w:rsidR="00755534" w:rsidRPr="00C80141" w:rsidRDefault="00755534" w:rsidP="00755534">
      <w:pPr>
        <w:pStyle w:val="Tekstpodstawowy"/>
        <w:spacing w:line="271" w:lineRule="auto"/>
        <w:rPr>
          <w:rFonts w:asciiTheme="minorHAnsi" w:hAnsiTheme="minorHAnsi" w:cstheme="minorHAnsi"/>
        </w:rPr>
      </w:pPr>
      <w:r w:rsidRPr="00C80141">
        <w:rPr>
          <w:rFonts w:asciiTheme="minorHAnsi" w:hAnsiTheme="minorHAnsi" w:cstheme="minorHAnsi"/>
        </w:rPr>
        <w:t>……………………………………………………………………………………………………………</w:t>
      </w:r>
    </w:p>
    <w:p w14:paraId="1EC076AA" w14:textId="77777777" w:rsidR="00755534" w:rsidRPr="00C80141" w:rsidRDefault="00755534" w:rsidP="00755534">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5895187F" w14:textId="77777777" w:rsidR="00755534" w:rsidRPr="00C80141" w:rsidRDefault="00755534" w:rsidP="00755534">
      <w:pPr>
        <w:pStyle w:val="Tekstpodstawowy"/>
        <w:spacing w:line="271" w:lineRule="auto"/>
        <w:rPr>
          <w:rFonts w:asciiTheme="minorHAnsi" w:hAnsiTheme="minorHAnsi" w:cstheme="minorHAnsi"/>
          <w:i/>
        </w:rPr>
      </w:pPr>
    </w:p>
    <w:p w14:paraId="6AD99793" w14:textId="77777777" w:rsidR="00755534" w:rsidRPr="00C80141" w:rsidRDefault="00755534" w:rsidP="00755534">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3898E1A2" w14:textId="77777777" w:rsidR="00755534" w:rsidRPr="00C80141" w:rsidRDefault="00755534" w:rsidP="00755534">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C14C7CF" w14:textId="77777777" w:rsidR="00755534" w:rsidRPr="00C80141" w:rsidRDefault="00755534" w:rsidP="00755534">
      <w:pPr>
        <w:pStyle w:val="Tekstpodstawowy"/>
        <w:spacing w:line="271" w:lineRule="auto"/>
        <w:rPr>
          <w:rFonts w:asciiTheme="minorHAnsi" w:hAnsiTheme="minorHAnsi" w:cstheme="minorHAnsi"/>
          <w:i/>
        </w:rPr>
      </w:pPr>
    </w:p>
    <w:p w14:paraId="244246BD" w14:textId="77777777" w:rsidR="00755534" w:rsidRPr="00C80141" w:rsidRDefault="00755534" w:rsidP="00755534">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4"/>
      </w:r>
    </w:p>
    <w:p w14:paraId="1DA081C6" w14:textId="77777777" w:rsidR="00755534" w:rsidRPr="00C80141" w:rsidRDefault="00755534" w:rsidP="00755534">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319F5CDA" w14:textId="77777777" w:rsidR="00755534" w:rsidRPr="00C80141" w:rsidRDefault="00755534" w:rsidP="00755534">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49B9DB74" w14:textId="77777777" w:rsidR="00755534" w:rsidRPr="00C80141" w:rsidRDefault="00755534" w:rsidP="00755534">
      <w:pPr>
        <w:pStyle w:val="Tekstpodstawowy"/>
        <w:spacing w:line="271" w:lineRule="auto"/>
        <w:rPr>
          <w:rFonts w:asciiTheme="minorHAnsi" w:hAnsiTheme="minorHAnsi" w:cstheme="minorHAnsi"/>
        </w:rPr>
      </w:pPr>
    </w:p>
    <w:p w14:paraId="7A24DD2F" w14:textId="77777777" w:rsidR="00755534" w:rsidRPr="00C80141" w:rsidRDefault="00755534" w:rsidP="00755534">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7346516D" w14:textId="77777777" w:rsidR="00755534" w:rsidRPr="00C80141" w:rsidRDefault="00755534" w:rsidP="00755534">
      <w:pPr>
        <w:spacing w:line="276"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r>
        <w:rPr>
          <w:rFonts w:asciiTheme="minorHAnsi" w:hAnsiTheme="minorHAnsi" w:cstheme="minorHAnsi"/>
        </w:rPr>
        <w:t xml:space="preserve">: </w:t>
      </w:r>
      <w:r w:rsidRPr="00754F64">
        <w:rPr>
          <w:rFonts w:asciiTheme="minorHAnsi" w:hAnsiTheme="minorHAnsi" w:cstheme="minorHAnsi"/>
        </w:rPr>
        <w:t>”</w:t>
      </w:r>
      <w:r w:rsidRPr="00754F64">
        <w:rPr>
          <w:rFonts w:asciiTheme="minorHAnsi" w:hAnsiTheme="minorHAnsi" w:cstheme="minorHAnsi"/>
          <w:b/>
          <w:bCs/>
        </w:rPr>
        <w:t>Z</w:t>
      </w:r>
      <w:r w:rsidRPr="00673F10">
        <w:rPr>
          <w:rFonts w:asciiTheme="minorHAnsi" w:hAnsiTheme="minorHAnsi" w:cstheme="minorHAnsi"/>
          <w:b/>
          <w:bCs/>
        </w:rPr>
        <w:t>a</w:t>
      </w:r>
      <w:r w:rsidRPr="00673F10">
        <w:rPr>
          <w:rFonts w:asciiTheme="minorHAnsi" w:hAnsiTheme="minorHAnsi" w:cstheme="minorHAnsi"/>
          <w:b/>
        </w:rPr>
        <w:t>pewnienie sprzętu do tłumaczenia ustnego i sprzętu konferencyjnego podczas spotkań realizowanych w trybie stacjonarnym lub hybrydowym (stacjonarnie z transmisją online) dla Wspólnego Sekretariatu Technicznego Programu Współpracy Transgranicznej Interreg Polska-Słowacja, które będą odbywały się na terenie Polski lub Słowacji.”</w:t>
      </w:r>
      <w:r w:rsidRPr="00754F64">
        <w:rPr>
          <w:rFonts w:asciiTheme="minorHAnsi" w:hAnsiTheme="minorHAnsi" w:cstheme="minorHAnsi"/>
          <w:b/>
        </w:rPr>
        <w:t>,</w:t>
      </w:r>
      <w:r w:rsidRPr="00C80141">
        <w:rPr>
          <w:rFonts w:asciiTheme="minorHAnsi" w:hAnsiTheme="minorHAnsi" w:cstheme="minorHAnsi"/>
          <w:b/>
        </w:rPr>
        <w:t xml:space="preserve"> </w:t>
      </w:r>
      <w:r w:rsidRPr="00C80141">
        <w:rPr>
          <w:rFonts w:asciiTheme="minorHAnsi" w:hAnsiTheme="minorHAnsi" w:cstheme="minorHAnsi"/>
          <w:i/>
        </w:rPr>
        <w:t>(nazwa postępowania)</w:t>
      </w:r>
      <w:r w:rsidRPr="00C80141">
        <w:rPr>
          <w:rFonts w:asciiTheme="minorHAnsi" w:hAnsiTheme="minorHAnsi" w:cstheme="minorHAnsi"/>
        </w:rPr>
        <w:t>, (oznaczenie sprawy nr WA.263.</w:t>
      </w:r>
      <w:r>
        <w:rPr>
          <w:rFonts w:asciiTheme="minorHAnsi" w:hAnsiTheme="minorHAnsi" w:cstheme="minorHAnsi"/>
        </w:rPr>
        <w:t>14</w:t>
      </w:r>
      <w:r w:rsidRPr="00C80141">
        <w:rPr>
          <w:rFonts w:asciiTheme="minorHAnsi" w:hAnsiTheme="minorHAnsi" w:cstheme="minorHAnsi"/>
        </w:rPr>
        <w:t>.2022.</w:t>
      </w:r>
      <w:r>
        <w:rPr>
          <w:rFonts w:asciiTheme="minorHAnsi" w:hAnsiTheme="minorHAnsi" w:cstheme="minorHAnsi"/>
        </w:rPr>
        <w:t>MW</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6BAEBE74" w14:textId="77777777" w:rsidR="00755534" w:rsidRPr="00C80141" w:rsidRDefault="00755534" w:rsidP="00755534">
      <w:pPr>
        <w:pStyle w:val="Tekstpodstawowy"/>
        <w:spacing w:line="271" w:lineRule="auto"/>
        <w:rPr>
          <w:rFonts w:asciiTheme="minorHAnsi" w:hAnsiTheme="minorHAnsi" w:cstheme="minorHAnsi"/>
        </w:rPr>
      </w:pPr>
    </w:p>
    <w:p w14:paraId="29CD4BB9" w14:textId="77777777" w:rsidR="00755534" w:rsidRPr="00C80141" w:rsidRDefault="00755534" w:rsidP="00755534">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proofErr w:type="spellStart"/>
      <w:r w:rsidRPr="00C80141">
        <w:rPr>
          <w:rFonts w:asciiTheme="minorHAnsi" w:hAnsiTheme="minorHAnsi" w:cstheme="minorHAnsi"/>
          <w:i/>
        </w:rPr>
        <w:t>Pzp</w:t>
      </w:r>
      <w:proofErr w:type="spellEnd"/>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 …</w:t>
      </w:r>
    </w:p>
    <w:p w14:paraId="43DEBB1E" w14:textId="77777777" w:rsidR="00755534" w:rsidRPr="00C80141" w:rsidRDefault="00755534" w:rsidP="00755534">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Pr>
          <w:rFonts w:asciiTheme="minorHAnsi" w:hAnsiTheme="minorHAnsi" w:cstheme="minorHAnsi"/>
        </w:rPr>
        <w:t xml:space="preserve"> … </w:t>
      </w:r>
      <w:r w:rsidRPr="00C80141">
        <w:rPr>
          <w:rFonts w:asciiTheme="minorHAnsi" w:hAnsiTheme="minorHAnsi" w:cstheme="minorHAnsi"/>
        </w:rPr>
        <w:t>r.</w:t>
      </w:r>
    </w:p>
    <w:p w14:paraId="52BD4F9B" w14:textId="77777777" w:rsidR="00755534" w:rsidRPr="00C80141" w:rsidRDefault="00755534" w:rsidP="00755534">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43A3C1C1" w14:textId="77777777" w:rsidR="00755534" w:rsidRPr="00C80141" w:rsidRDefault="00755534" w:rsidP="00755534">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C4CD7C9" w14:textId="77777777" w:rsidR="00755534" w:rsidRDefault="00755534" w:rsidP="00755534">
      <w:pPr>
        <w:pStyle w:val="Tekstpodstawowy"/>
        <w:spacing w:line="271" w:lineRule="auto"/>
        <w:rPr>
          <w:rFonts w:asciiTheme="minorHAnsi" w:hAnsiTheme="minorHAnsi" w:cstheme="minorHAnsi"/>
          <w:iCs/>
        </w:rPr>
      </w:pPr>
    </w:p>
    <w:p w14:paraId="2AFF2F95" w14:textId="77777777" w:rsidR="00755534" w:rsidRDefault="00755534" w:rsidP="00755534">
      <w:pPr>
        <w:pStyle w:val="Tekstpodstawowy"/>
        <w:spacing w:line="271" w:lineRule="auto"/>
        <w:rPr>
          <w:rFonts w:asciiTheme="minorHAnsi" w:hAnsiTheme="minorHAnsi" w:cstheme="minorHAnsi"/>
          <w:iCs/>
        </w:rPr>
      </w:pPr>
    </w:p>
    <w:p w14:paraId="1AD140D2" w14:textId="77777777" w:rsidR="00755534" w:rsidRPr="00C80141" w:rsidRDefault="00755534" w:rsidP="00755534">
      <w:pPr>
        <w:pStyle w:val="Tekstpodstawowy"/>
        <w:spacing w:line="271" w:lineRule="auto"/>
        <w:rPr>
          <w:rFonts w:asciiTheme="minorHAnsi" w:hAnsiTheme="minorHAnsi" w:cstheme="minorHAnsi"/>
          <w:iCs/>
        </w:rPr>
      </w:pPr>
    </w:p>
    <w:p w14:paraId="68B07C06" w14:textId="77777777" w:rsidR="00755534" w:rsidRPr="00C80141" w:rsidRDefault="00755534" w:rsidP="00755534">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5592D3CF" w14:textId="77777777" w:rsidR="00755534" w:rsidRPr="00C80141" w:rsidRDefault="00755534" w:rsidP="00755534">
      <w:pPr>
        <w:pStyle w:val="Tekstpodstawowy"/>
        <w:spacing w:line="271" w:lineRule="auto"/>
        <w:rPr>
          <w:rFonts w:asciiTheme="minorHAnsi" w:hAnsiTheme="minorHAnsi" w:cstheme="minorHAnsi"/>
        </w:rPr>
      </w:pPr>
    </w:p>
    <w:p w14:paraId="7CD4A009" w14:textId="77777777" w:rsidR="00755534" w:rsidRPr="00C80141" w:rsidRDefault="00755534" w:rsidP="00755534">
      <w:pPr>
        <w:pStyle w:val="Tekstpodstawowy"/>
        <w:spacing w:line="271" w:lineRule="auto"/>
        <w:rPr>
          <w:rFonts w:asciiTheme="minorHAnsi" w:hAnsiTheme="minorHAnsi" w:cstheme="minorHAnsi"/>
        </w:rPr>
      </w:pPr>
    </w:p>
    <w:p w14:paraId="040C726F" w14:textId="77777777" w:rsidR="00755534" w:rsidRPr="00C80141" w:rsidRDefault="00755534" w:rsidP="00755534">
      <w:pPr>
        <w:spacing w:line="276" w:lineRule="auto"/>
        <w:jc w:val="both"/>
        <w:rPr>
          <w:rFonts w:asciiTheme="minorHAnsi" w:hAnsiTheme="minorHAnsi" w:cstheme="minorHAnsi"/>
        </w:rPr>
      </w:pPr>
      <w:r w:rsidRPr="00C80141">
        <w:rPr>
          <w:rFonts w:asciiTheme="minorHAnsi" w:hAnsiTheme="minorHAnsi" w:cstheme="minorHAnsi"/>
        </w:rPr>
        <w:t>Oświadczam, że spełniam(-my) warunki udziału w postępowaniu na</w:t>
      </w:r>
      <w:r>
        <w:rPr>
          <w:rFonts w:asciiTheme="minorHAnsi" w:hAnsiTheme="minorHAnsi" w:cstheme="minorHAnsi"/>
        </w:rPr>
        <w:t>: ‘</w:t>
      </w:r>
      <w:r w:rsidRPr="006C79E4">
        <w:rPr>
          <w:rFonts w:asciiTheme="minorHAnsi" w:hAnsiTheme="minorHAnsi" w:cstheme="minorHAnsi"/>
          <w:b/>
          <w:bCs/>
        </w:rPr>
        <w:t>Z</w:t>
      </w:r>
      <w:r w:rsidRPr="00673F10">
        <w:rPr>
          <w:rFonts w:asciiTheme="minorHAnsi" w:hAnsiTheme="minorHAnsi" w:cstheme="minorHAnsi"/>
          <w:b/>
          <w:bCs/>
        </w:rPr>
        <w:t>a</w:t>
      </w:r>
      <w:r w:rsidRPr="00673F10">
        <w:rPr>
          <w:rFonts w:asciiTheme="minorHAnsi" w:hAnsiTheme="minorHAnsi" w:cstheme="minorHAnsi"/>
          <w:b/>
        </w:rPr>
        <w:t>pewnienie sprzętu do tłumaczenia ustnego i sprzętu konferencyjnego podczas spotkań realizowanych w trybie stacjonarnym lub hybrydowym (stacjonarnie z transmisją online) dla Wspólnego Sekretariatu Technicznego Programu Współpracy Transgranicznej Interreg Polska-Słowacja, które będą odbywały się na terenie Polski lub Słowacji.</w:t>
      </w:r>
      <w:r w:rsidRPr="006C79E4">
        <w:rPr>
          <w:rFonts w:asciiTheme="minorHAnsi" w:hAnsiTheme="minorHAnsi" w:cstheme="minorHAnsi"/>
          <w:b/>
          <w:bCs/>
          <w:i/>
          <w:iCs/>
        </w:rPr>
        <w:t>, nr postępowania WA.263.14.2022.MW</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  (Dz. U. z 2021 r. poz. 1129</w:t>
      </w:r>
      <w:r>
        <w:rPr>
          <w:rFonts w:asciiTheme="minorHAnsi" w:hAnsiTheme="minorHAnsi" w:cstheme="minorHAnsi"/>
          <w:iCs/>
        </w:rPr>
        <w:t xml:space="preserve"> ze zm.</w:t>
      </w:r>
      <w:r w:rsidRPr="00C80141">
        <w:rPr>
          <w:rFonts w:asciiTheme="minorHAnsi" w:hAnsiTheme="minorHAnsi" w:cstheme="minorHAnsi"/>
          <w:iCs/>
        </w:rPr>
        <w:t>)</w:t>
      </w:r>
      <w:r>
        <w:rPr>
          <w:rFonts w:asciiTheme="minorHAnsi" w:hAnsiTheme="minorHAnsi" w:cstheme="minorHAnsi"/>
          <w:iCs/>
        </w:rPr>
        <w:t>.</w:t>
      </w:r>
    </w:p>
    <w:p w14:paraId="6C8EB4DC" w14:textId="77777777" w:rsidR="00755534" w:rsidRPr="00C80141" w:rsidRDefault="00755534" w:rsidP="00755534">
      <w:pPr>
        <w:pStyle w:val="Tekstpodstawowy"/>
        <w:spacing w:line="271" w:lineRule="auto"/>
        <w:rPr>
          <w:rFonts w:asciiTheme="minorHAnsi" w:hAnsiTheme="minorHAnsi" w:cstheme="minorHAnsi"/>
        </w:rPr>
      </w:pPr>
    </w:p>
    <w:p w14:paraId="39BD4007" w14:textId="77777777" w:rsidR="00755534" w:rsidRPr="00C80141" w:rsidRDefault="00755534" w:rsidP="00755534">
      <w:pPr>
        <w:pStyle w:val="Tekstpodstawowy"/>
        <w:spacing w:line="271" w:lineRule="auto"/>
        <w:rPr>
          <w:rFonts w:asciiTheme="minorHAnsi" w:hAnsiTheme="minorHAnsi" w:cstheme="minorHAnsi"/>
        </w:rPr>
      </w:pPr>
    </w:p>
    <w:p w14:paraId="2C4E19CC" w14:textId="77777777" w:rsidR="00755534" w:rsidRPr="00C80141" w:rsidRDefault="00755534" w:rsidP="00755534">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Pr>
          <w:rFonts w:asciiTheme="minorHAnsi" w:hAnsiTheme="minorHAnsi" w:cstheme="minorHAnsi"/>
        </w:rPr>
        <w:t xml:space="preserve"> … </w:t>
      </w:r>
      <w:r w:rsidRPr="00C80141">
        <w:rPr>
          <w:rFonts w:asciiTheme="minorHAnsi" w:hAnsiTheme="minorHAnsi" w:cstheme="minorHAnsi"/>
        </w:rPr>
        <w:t>r.</w:t>
      </w:r>
    </w:p>
    <w:p w14:paraId="4B406500" w14:textId="77777777" w:rsidR="00755534" w:rsidRPr="00C80141" w:rsidRDefault="00755534" w:rsidP="00755534">
      <w:pPr>
        <w:pStyle w:val="Tekstpodstawowy"/>
        <w:spacing w:line="271" w:lineRule="auto"/>
        <w:rPr>
          <w:rFonts w:asciiTheme="minorHAnsi" w:hAnsiTheme="minorHAnsi" w:cstheme="minorHAnsi"/>
        </w:rPr>
      </w:pPr>
    </w:p>
    <w:p w14:paraId="006F8C31" w14:textId="77777777" w:rsidR="00755534" w:rsidRPr="00C80141" w:rsidRDefault="00755534" w:rsidP="00755534">
      <w:pPr>
        <w:pStyle w:val="Tekstpodstawowy"/>
        <w:spacing w:line="271" w:lineRule="auto"/>
        <w:rPr>
          <w:rFonts w:asciiTheme="minorHAnsi" w:hAnsiTheme="minorHAnsi" w:cstheme="minorHAnsi"/>
        </w:rPr>
      </w:pPr>
    </w:p>
    <w:p w14:paraId="5261E973" w14:textId="77777777" w:rsidR="00755534" w:rsidRPr="00C80141" w:rsidRDefault="00755534" w:rsidP="00755534">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1145BCB8" w14:textId="77777777" w:rsidR="00755534" w:rsidRDefault="00755534" w:rsidP="00755534">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3B6598EA" w14:textId="77777777" w:rsidR="00755534" w:rsidRPr="00C80141" w:rsidRDefault="00755534" w:rsidP="00755534">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43A81A15" w14:textId="77777777" w:rsidR="00755534" w:rsidRPr="00C80141" w:rsidRDefault="00755534" w:rsidP="00755534">
      <w:pPr>
        <w:spacing w:line="271" w:lineRule="auto"/>
        <w:ind w:right="116" w:firstLine="836"/>
        <w:jc w:val="right"/>
        <w:rPr>
          <w:rFonts w:asciiTheme="minorHAnsi" w:hAnsiTheme="minorHAnsi" w:cstheme="minorHAnsi"/>
          <w:i/>
        </w:rPr>
      </w:pPr>
    </w:p>
    <w:p w14:paraId="22FD5FA3" w14:textId="77777777" w:rsidR="00755534" w:rsidRPr="00C80141" w:rsidRDefault="00755534" w:rsidP="00755534">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6D4AB90B" w14:textId="77777777" w:rsidR="00755534" w:rsidRPr="00C80141" w:rsidRDefault="00755534" w:rsidP="00755534">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66A9CA1D" w14:textId="77777777" w:rsidR="00755534" w:rsidRPr="00C80141" w:rsidRDefault="00755534" w:rsidP="00755534">
      <w:pPr>
        <w:pStyle w:val="Tekstpodstawowy"/>
        <w:spacing w:line="271" w:lineRule="auto"/>
        <w:rPr>
          <w:rFonts w:asciiTheme="minorHAnsi" w:hAnsiTheme="minorHAnsi" w:cstheme="minorHAnsi"/>
        </w:rPr>
      </w:pPr>
    </w:p>
    <w:p w14:paraId="1ABBA2C3" w14:textId="77777777" w:rsidR="00755534" w:rsidRPr="00C80141" w:rsidRDefault="00755534" w:rsidP="00755534">
      <w:pPr>
        <w:pStyle w:val="Tekstpodstawowy"/>
        <w:spacing w:line="271" w:lineRule="auto"/>
        <w:rPr>
          <w:rFonts w:asciiTheme="minorHAnsi" w:hAnsiTheme="minorHAnsi" w:cstheme="minorHAnsi"/>
        </w:rPr>
      </w:pPr>
    </w:p>
    <w:p w14:paraId="2B5FDFB8" w14:textId="77777777" w:rsidR="00755534" w:rsidRPr="00C80141" w:rsidRDefault="00755534" w:rsidP="00755534">
      <w:pPr>
        <w:pStyle w:val="Tekstpodstawowy"/>
        <w:spacing w:line="271" w:lineRule="auto"/>
        <w:rPr>
          <w:rFonts w:asciiTheme="minorHAnsi" w:hAnsiTheme="minorHAnsi" w:cstheme="minorHAnsi"/>
        </w:rPr>
      </w:pPr>
    </w:p>
    <w:p w14:paraId="18165742" w14:textId="77777777" w:rsidR="00755534" w:rsidRPr="00C80141" w:rsidRDefault="00755534" w:rsidP="00755534">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2C1E4868" w14:textId="77777777" w:rsidR="00755534" w:rsidRPr="00C80141" w:rsidRDefault="00755534" w:rsidP="00755534">
      <w:pPr>
        <w:pStyle w:val="Tekstpodstawowy"/>
        <w:spacing w:line="271" w:lineRule="auto"/>
        <w:rPr>
          <w:rFonts w:asciiTheme="minorHAnsi" w:hAnsiTheme="minorHAnsi" w:cstheme="minorHAnsi"/>
        </w:rPr>
      </w:pPr>
    </w:p>
    <w:p w14:paraId="20CC97EC" w14:textId="77777777" w:rsidR="00755534" w:rsidRPr="00C80141" w:rsidRDefault="00755534" w:rsidP="00755534">
      <w:pPr>
        <w:pStyle w:val="Tekstpodstawowy"/>
        <w:spacing w:line="271" w:lineRule="auto"/>
        <w:rPr>
          <w:rFonts w:asciiTheme="minorHAnsi" w:hAnsiTheme="minorHAnsi" w:cstheme="minorHAnsi"/>
        </w:rPr>
      </w:pPr>
    </w:p>
    <w:p w14:paraId="63ECFFEA" w14:textId="77777777" w:rsidR="00755534" w:rsidRPr="00C80141" w:rsidRDefault="00755534" w:rsidP="00755534">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1622A347" w14:textId="77777777" w:rsidR="00755534" w:rsidRPr="00C80141" w:rsidRDefault="00755534" w:rsidP="00755534">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4"/>
    <w:p w14:paraId="49DEAA84" w14:textId="77777777" w:rsidR="00755534" w:rsidRPr="00A2773D" w:rsidRDefault="00755534" w:rsidP="00755534">
      <w:pPr>
        <w:spacing w:line="276" w:lineRule="auto"/>
        <w:ind w:left="7122" w:right="116" w:firstLine="836"/>
        <w:jc w:val="right"/>
        <w:rPr>
          <w:rFonts w:asciiTheme="minorHAnsi" w:hAnsiTheme="minorHAnsi" w:cstheme="minorHAnsi"/>
          <w:i/>
        </w:rPr>
      </w:pPr>
    </w:p>
    <w:p w14:paraId="7E406DFB" w14:textId="77777777" w:rsidR="00755534" w:rsidRPr="00A2773D" w:rsidRDefault="00755534" w:rsidP="00755534">
      <w:pPr>
        <w:spacing w:line="276" w:lineRule="auto"/>
        <w:ind w:left="7122" w:right="116" w:firstLine="836"/>
        <w:jc w:val="right"/>
        <w:rPr>
          <w:rFonts w:asciiTheme="minorHAnsi" w:hAnsiTheme="minorHAnsi" w:cstheme="minorHAnsi"/>
          <w:i/>
        </w:rPr>
      </w:pPr>
    </w:p>
    <w:p w14:paraId="08C822D5" w14:textId="77777777" w:rsidR="00755534" w:rsidRDefault="00755534" w:rsidP="00755534">
      <w:pPr>
        <w:spacing w:line="276" w:lineRule="auto"/>
        <w:ind w:right="116"/>
        <w:rPr>
          <w:rFonts w:asciiTheme="minorHAnsi" w:hAnsiTheme="minorHAnsi" w:cstheme="minorHAnsi"/>
          <w:iCs/>
        </w:rPr>
        <w:sectPr w:rsidR="00755534"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755534" w:rsidRPr="002D3B52" w14:paraId="63EBB264" w14:textId="77777777" w:rsidTr="00141E67">
        <w:tc>
          <w:tcPr>
            <w:tcW w:w="9356" w:type="dxa"/>
            <w:tcBorders>
              <w:bottom w:val="nil"/>
            </w:tcBorders>
          </w:tcPr>
          <w:p w14:paraId="00ED078B" w14:textId="77777777" w:rsidR="00755534" w:rsidRPr="002D3B52" w:rsidRDefault="00755534" w:rsidP="00141E67">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5" w:name="_Hlk76025145"/>
            <w:bookmarkEnd w:id="1"/>
            <w:r w:rsidRPr="002D3B52">
              <w:rPr>
                <w:rFonts w:asciiTheme="minorHAnsi" w:hAnsiTheme="minorHAnsi" w:cstheme="minorHAnsi"/>
                <w:b/>
                <w:lang w:eastAsia="pl-PL"/>
              </w:rPr>
              <w:lastRenderedPageBreak/>
              <w:t>WA.263.1</w:t>
            </w:r>
            <w:r>
              <w:rPr>
                <w:rFonts w:asciiTheme="minorHAnsi" w:hAnsiTheme="minorHAnsi" w:cstheme="minorHAnsi"/>
                <w:b/>
                <w:lang w:eastAsia="pl-PL"/>
              </w:rPr>
              <w:t>4</w:t>
            </w:r>
            <w:r w:rsidRPr="002D3B52">
              <w:rPr>
                <w:rFonts w:asciiTheme="minorHAnsi" w:hAnsiTheme="minorHAnsi" w:cstheme="minorHAnsi"/>
                <w:b/>
                <w:lang w:eastAsia="pl-PL"/>
              </w:rPr>
              <w:t>.2022.</w:t>
            </w:r>
            <w:r>
              <w:rPr>
                <w:rFonts w:asciiTheme="minorHAnsi" w:hAnsiTheme="minorHAnsi" w:cstheme="minorHAnsi"/>
                <w:b/>
                <w:lang w:eastAsia="pl-PL"/>
              </w:rPr>
              <w:t>MW</w:t>
            </w:r>
            <w:r w:rsidRPr="002D3B52">
              <w:rPr>
                <w:rFonts w:asciiTheme="minorHAnsi" w:hAnsiTheme="minorHAnsi" w:cstheme="minorHAnsi"/>
                <w:b/>
                <w:lang w:eastAsia="pl-PL"/>
              </w:rPr>
              <w:t xml:space="preserve">                                                                                            ZAŁĄCZNIK NR 4 do SWZ                   </w:t>
            </w:r>
          </w:p>
          <w:p w14:paraId="204721E3" w14:textId="77777777" w:rsidR="00755534" w:rsidRPr="002D3B52" w:rsidRDefault="00755534" w:rsidP="00141E67">
            <w:pPr>
              <w:widowControl/>
              <w:autoSpaceDE/>
              <w:autoSpaceDN/>
              <w:spacing w:beforeLines="20" w:before="48" w:afterLines="20" w:after="48" w:line="271" w:lineRule="auto"/>
              <w:rPr>
                <w:rFonts w:asciiTheme="minorHAnsi" w:hAnsiTheme="minorHAnsi" w:cstheme="minorHAnsi"/>
                <w:lang w:eastAsia="pl-PL"/>
              </w:rPr>
            </w:pPr>
          </w:p>
        </w:tc>
      </w:tr>
      <w:tr w:rsidR="00755534" w:rsidRPr="002D3B52" w14:paraId="5FA9B6EC" w14:textId="77777777" w:rsidTr="00141E67">
        <w:tc>
          <w:tcPr>
            <w:tcW w:w="9356" w:type="dxa"/>
            <w:tcBorders>
              <w:top w:val="nil"/>
              <w:bottom w:val="single" w:sz="4" w:space="0" w:color="auto"/>
            </w:tcBorders>
          </w:tcPr>
          <w:p w14:paraId="6427A31F" w14:textId="77777777" w:rsidR="00755534" w:rsidRPr="002D3B52" w:rsidRDefault="00755534" w:rsidP="00141E67">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0CDB73B3" w14:textId="77777777" w:rsidR="00755534" w:rsidRPr="002E302E" w:rsidRDefault="00755534" w:rsidP="00755534">
      <w:pPr>
        <w:spacing w:beforeLines="20" w:before="48" w:afterLines="20" w:after="48"/>
        <w:jc w:val="center"/>
        <w:rPr>
          <w:rFonts w:cstheme="minorHAnsi"/>
        </w:rPr>
      </w:pPr>
      <w:r w:rsidRPr="002E302E">
        <w:rPr>
          <w:rFonts w:cstheme="minorHAnsi"/>
        </w:rPr>
        <w:t>UMOW</w:t>
      </w:r>
      <w:r>
        <w:rPr>
          <w:rFonts w:cstheme="minorHAnsi"/>
        </w:rPr>
        <w:t>A</w:t>
      </w:r>
      <w:r w:rsidRPr="002E302E">
        <w:rPr>
          <w:rFonts w:cstheme="minorHAnsi"/>
        </w:rPr>
        <w:t xml:space="preserve"> nr WA</w:t>
      </w:r>
      <w:r>
        <w:rPr>
          <w:rFonts w:cstheme="minorHAnsi"/>
        </w:rPr>
        <w:t>.263.14.2022.U.z</w:t>
      </w:r>
      <w:r w:rsidRPr="002E302E">
        <w:rPr>
          <w:rFonts w:cstheme="minorHAnsi"/>
        </w:rPr>
        <w:t>awarta w dniu ………………………………………….. w Warszawie</w:t>
      </w:r>
      <w:r>
        <w:rPr>
          <w:rFonts w:cstheme="minorHAnsi"/>
        </w:rPr>
        <w:t xml:space="preserve">, </w:t>
      </w:r>
      <w:r w:rsidRPr="002E302E">
        <w:rPr>
          <w:rFonts w:cstheme="minorHAnsi"/>
        </w:rPr>
        <w:t>pomiędzy:</w:t>
      </w:r>
      <w:r w:rsidRPr="002E302E">
        <w:rPr>
          <w:rFonts w:cstheme="minorHAnsi"/>
        </w:rPr>
        <w:tab/>
      </w:r>
    </w:p>
    <w:p w14:paraId="59F24615" w14:textId="77777777" w:rsidR="00755534" w:rsidRPr="002E302E" w:rsidRDefault="00755534" w:rsidP="00755534">
      <w:pPr>
        <w:spacing w:beforeLines="20" w:before="48" w:afterLines="20" w:after="48"/>
        <w:jc w:val="both"/>
        <w:rPr>
          <w:rFonts w:cstheme="minorHAnsi"/>
        </w:rPr>
      </w:pPr>
      <w:r w:rsidRPr="002E302E">
        <w:rPr>
          <w:rFonts w:cstheme="minorHAnsi"/>
          <w:b/>
          <w:bCs/>
        </w:rPr>
        <w:t>Skarbem  Państwa  -  państwową</w:t>
      </w:r>
      <w:r>
        <w:rPr>
          <w:rFonts w:cstheme="minorHAnsi"/>
          <w:b/>
          <w:bCs/>
        </w:rPr>
        <w:t xml:space="preserve"> </w:t>
      </w:r>
      <w:r w:rsidRPr="002E302E">
        <w:rPr>
          <w:rFonts w:cstheme="minorHAnsi"/>
          <w:b/>
          <w:bCs/>
        </w:rPr>
        <w:t>jednostką  budżetową  Centrum  Projektów  Europejskich</w:t>
      </w:r>
      <w:r w:rsidRPr="002E302E">
        <w:rPr>
          <w:rFonts w:cstheme="minorHAnsi"/>
        </w:rPr>
        <w:t>,</w:t>
      </w:r>
      <w:r>
        <w:rPr>
          <w:rFonts w:cstheme="minorHAnsi"/>
        </w:rPr>
        <w:t xml:space="preserve"> </w:t>
      </w:r>
      <w:r w:rsidRPr="002E302E">
        <w:rPr>
          <w:rFonts w:cstheme="minorHAnsi"/>
        </w:rPr>
        <w:t>z siedzibą w Warszawie przy ul. Domaniewskiej 39a, 02- 672 Warszawa, posiadającym numer identyfikacji REGON 141681456 oraz NIP 7010158887,</w:t>
      </w:r>
    </w:p>
    <w:p w14:paraId="3E778C57" w14:textId="77777777" w:rsidR="00755534" w:rsidRPr="002E302E" w:rsidRDefault="00755534" w:rsidP="00755534">
      <w:pPr>
        <w:spacing w:beforeLines="20" w:before="48" w:afterLines="20" w:after="48"/>
        <w:jc w:val="both"/>
        <w:rPr>
          <w:rFonts w:cstheme="minorHAnsi"/>
        </w:rPr>
      </w:pPr>
      <w:r w:rsidRPr="002E302E">
        <w:rPr>
          <w:rFonts w:cstheme="minorHAnsi"/>
        </w:rPr>
        <w:t>reprezentowanym przez Pana Leszka Buller – Dyrektora Centrum Projektów Europejskich na podstawie powołania do pełnienia funkcji dyrektora Centrum Projektów Europejskich z dnia 13 maja 2016 r. przez Ministra Rozwoju, zwanym w dalszej części „</w:t>
      </w:r>
      <w:r w:rsidRPr="004566A0">
        <w:rPr>
          <w:rFonts w:cstheme="minorHAnsi"/>
          <w:b/>
        </w:rPr>
        <w:t>Zamawiającym</w:t>
      </w:r>
      <w:r w:rsidRPr="002E302E">
        <w:rPr>
          <w:rFonts w:cstheme="minorHAnsi"/>
        </w:rPr>
        <w:t>”,</w:t>
      </w:r>
    </w:p>
    <w:p w14:paraId="0B4FB0FD" w14:textId="77777777" w:rsidR="00755534" w:rsidRDefault="00755534" w:rsidP="00755534">
      <w:pPr>
        <w:spacing w:beforeLines="20" w:before="48" w:afterLines="20" w:after="48"/>
        <w:jc w:val="both"/>
        <w:rPr>
          <w:rFonts w:cstheme="minorHAnsi"/>
        </w:rPr>
      </w:pPr>
      <w:r w:rsidRPr="002E302E">
        <w:rPr>
          <w:rFonts w:cstheme="minorHAnsi"/>
        </w:rPr>
        <w:t xml:space="preserve">a </w:t>
      </w:r>
    </w:p>
    <w:p w14:paraId="0B45830D" w14:textId="77777777" w:rsidR="00755534" w:rsidRPr="00EB4A09" w:rsidRDefault="00755534" w:rsidP="00755534">
      <w:pPr>
        <w:spacing w:beforeLines="20" w:before="48" w:afterLines="20" w:after="48"/>
        <w:jc w:val="both"/>
        <w:rPr>
          <w:rFonts w:cstheme="minorHAnsi"/>
          <w:lang w:eastAsia="pl-PL"/>
        </w:rPr>
      </w:pPr>
      <w:r w:rsidRPr="005C3F97">
        <w:rPr>
          <w:rFonts w:cstheme="minorHAnsi"/>
          <w:lang w:eastAsia="pl-PL"/>
        </w:rPr>
        <w:t>………………………………….. z siedzibą w ………………. przy ul. …………………, ……………….., ………………., posiadającą numer identyfikacji REGON …………. oraz NIP …………….., wpisaną do Krajowego Rejestru Sądowego pod numerem KRS ……………………..…../wpisaną do Centralnej Ewidencji i Informacji o</w:t>
      </w:r>
      <w:r>
        <w:rPr>
          <w:rFonts w:cstheme="minorHAnsi"/>
          <w:lang w:eastAsia="pl-PL"/>
        </w:rPr>
        <w:t> </w:t>
      </w:r>
      <w:r w:rsidRPr="005C3F97">
        <w:rPr>
          <w:rFonts w:cstheme="minorHAnsi"/>
          <w:lang w:eastAsia="pl-PL"/>
        </w:rPr>
        <w:t>Działalności Gospodarczej,</w:t>
      </w:r>
      <w:r>
        <w:rPr>
          <w:rFonts w:cstheme="minorHAnsi"/>
          <w:lang w:eastAsia="pl-PL"/>
        </w:rPr>
        <w:t xml:space="preserve"> </w:t>
      </w:r>
      <w:r w:rsidRPr="005C3F97">
        <w:rPr>
          <w:rFonts w:cstheme="minorHAnsi"/>
          <w:lang w:eastAsia="pl-PL"/>
        </w:rPr>
        <w:t xml:space="preserve">reprezentowanym przez Pana/Panią ……………… –……………………………. , zwaną w dalszej części umowy </w:t>
      </w:r>
      <w:r w:rsidRPr="005C3F97">
        <w:rPr>
          <w:rFonts w:cstheme="minorHAnsi"/>
          <w:b/>
          <w:lang w:eastAsia="pl-PL"/>
        </w:rPr>
        <w:t>„Wykonawcą”</w:t>
      </w:r>
    </w:p>
    <w:p w14:paraId="04C1327D" w14:textId="77777777" w:rsidR="00755534" w:rsidRPr="005C3F97" w:rsidRDefault="00755534" w:rsidP="00755534">
      <w:pPr>
        <w:spacing w:beforeLines="20" w:before="48" w:afterLines="20" w:after="48"/>
        <w:jc w:val="both"/>
        <w:rPr>
          <w:rFonts w:cstheme="minorHAnsi"/>
          <w:b/>
          <w:lang w:eastAsia="pl-PL"/>
        </w:rPr>
      </w:pPr>
      <w:r w:rsidRPr="005C3F97">
        <w:rPr>
          <w:rFonts w:cstheme="minorHAnsi"/>
          <w:b/>
          <w:lang w:eastAsia="pl-PL"/>
        </w:rPr>
        <w:t>lub</w:t>
      </w:r>
      <w:r w:rsidRPr="005C3F97">
        <w:rPr>
          <w:rFonts w:cstheme="minorHAnsi"/>
          <w:b/>
          <w:vertAlign w:val="superscript"/>
          <w:lang w:eastAsia="pl-PL"/>
        </w:rPr>
        <w:footnoteReference w:id="5"/>
      </w:r>
    </w:p>
    <w:p w14:paraId="02BA91B2" w14:textId="77777777" w:rsidR="00755534" w:rsidRPr="005C3F97" w:rsidRDefault="00755534" w:rsidP="00755534">
      <w:pPr>
        <w:spacing w:beforeLines="20" w:before="48" w:afterLines="20" w:after="48"/>
        <w:jc w:val="both"/>
        <w:rPr>
          <w:rFonts w:cstheme="minorHAnsi"/>
          <w:lang w:eastAsia="pl-PL"/>
        </w:rPr>
      </w:pPr>
      <w:r w:rsidRPr="005C3F97">
        <w:rPr>
          <w:rFonts w:cstheme="minorHAnsi"/>
          <w:lang w:eastAsia="pl-PL"/>
        </w:rPr>
        <w:t>Panem/Panią ……………………..zamieszkałym/zamieszkałą w …………. przy ul. ……………., legitymującym się/legitymującą się dowodem osobistym o numerze ……………..oraz numerze PESEL……………., i posiadającym/posiadającą numer identyfikacji NIP ………………</w:t>
      </w:r>
    </w:p>
    <w:p w14:paraId="4A741A8D" w14:textId="77777777" w:rsidR="00755534" w:rsidRPr="005C3F97" w:rsidRDefault="00755534" w:rsidP="00755534">
      <w:pPr>
        <w:spacing w:beforeLines="20" w:before="48" w:afterLines="20" w:after="48"/>
        <w:jc w:val="both"/>
        <w:rPr>
          <w:rFonts w:cstheme="minorHAnsi"/>
          <w:b/>
          <w:lang w:eastAsia="pl-PL"/>
        </w:rPr>
      </w:pPr>
      <w:r w:rsidRPr="005C3F97">
        <w:rPr>
          <w:rFonts w:cstheme="minorHAnsi"/>
          <w:lang w:eastAsia="pl-PL"/>
        </w:rPr>
        <w:t xml:space="preserve">zwanym/zwaną w dalszej części umowy </w:t>
      </w:r>
      <w:r w:rsidRPr="005C3F97">
        <w:rPr>
          <w:rFonts w:cstheme="minorHAnsi"/>
          <w:b/>
          <w:lang w:eastAsia="pl-PL"/>
        </w:rPr>
        <w:t>„Wykonawcą”.</w:t>
      </w:r>
    </w:p>
    <w:p w14:paraId="632B789A" w14:textId="77777777" w:rsidR="00755534" w:rsidRPr="005C3F97" w:rsidRDefault="00755534" w:rsidP="00755534">
      <w:pPr>
        <w:spacing w:beforeLines="20" w:before="48" w:afterLines="20" w:after="48"/>
        <w:jc w:val="both"/>
        <w:rPr>
          <w:rFonts w:cstheme="minorHAnsi"/>
          <w:lang w:eastAsia="pl-PL"/>
        </w:rPr>
      </w:pPr>
    </w:p>
    <w:p w14:paraId="15BE9393" w14:textId="77777777" w:rsidR="00755534" w:rsidRDefault="00755534" w:rsidP="00755534">
      <w:pPr>
        <w:spacing w:beforeLines="20" w:before="48" w:afterLines="20" w:after="48"/>
        <w:rPr>
          <w:rFonts w:cstheme="minorHAnsi"/>
          <w:lang w:eastAsia="pl-PL"/>
        </w:rPr>
      </w:pPr>
      <w:r w:rsidRPr="005C3F97">
        <w:rPr>
          <w:rFonts w:cstheme="minorHAnsi"/>
          <w:lang w:eastAsia="pl-PL"/>
        </w:rPr>
        <w:t xml:space="preserve">Zamawiający lub Wykonawca zwani są również dalej </w:t>
      </w:r>
      <w:r w:rsidRPr="005C3F97">
        <w:rPr>
          <w:rFonts w:cstheme="minorHAnsi"/>
          <w:b/>
          <w:lang w:eastAsia="pl-PL"/>
        </w:rPr>
        <w:t>„Stroną”</w:t>
      </w:r>
      <w:r w:rsidRPr="005C3F97">
        <w:rPr>
          <w:rFonts w:cstheme="minorHAnsi"/>
          <w:lang w:eastAsia="pl-PL"/>
        </w:rPr>
        <w:t xml:space="preserve"> lub </w:t>
      </w:r>
      <w:r w:rsidRPr="005C3F97">
        <w:rPr>
          <w:rFonts w:cstheme="minorHAnsi"/>
          <w:b/>
          <w:lang w:eastAsia="pl-PL"/>
        </w:rPr>
        <w:t>„Stronami”</w:t>
      </w:r>
      <w:r w:rsidRPr="005C3F97">
        <w:rPr>
          <w:rFonts w:cstheme="minorHAnsi"/>
          <w:lang w:eastAsia="pl-PL"/>
        </w:rPr>
        <w:t xml:space="preserve"> umowy</w:t>
      </w:r>
    </w:p>
    <w:p w14:paraId="4B3029E5" w14:textId="77777777" w:rsidR="00755534" w:rsidRDefault="00755534" w:rsidP="00755534">
      <w:pPr>
        <w:spacing w:beforeLines="20" w:before="48" w:afterLines="20" w:after="48"/>
        <w:jc w:val="center"/>
        <w:rPr>
          <w:rFonts w:cstheme="minorHAnsi"/>
          <w:lang w:eastAsia="pl-PL"/>
        </w:rPr>
      </w:pPr>
    </w:p>
    <w:p w14:paraId="11C41893" w14:textId="77777777" w:rsidR="00755534" w:rsidRDefault="00755534" w:rsidP="00755534">
      <w:pPr>
        <w:spacing w:beforeLines="20" w:before="48" w:afterLines="20" w:after="48"/>
        <w:jc w:val="center"/>
        <w:rPr>
          <w:rFonts w:cstheme="minorHAnsi"/>
          <w:b/>
          <w:bCs/>
        </w:rPr>
      </w:pPr>
      <w:r w:rsidRPr="002E302E">
        <w:rPr>
          <w:rFonts w:cstheme="minorHAnsi"/>
          <w:b/>
          <w:bCs/>
        </w:rPr>
        <w:t>§1</w:t>
      </w:r>
    </w:p>
    <w:p w14:paraId="2AEF85D6" w14:textId="77777777" w:rsidR="00755534" w:rsidRPr="002E302E" w:rsidRDefault="00755534" w:rsidP="00755534">
      <w:pPr>
        <w:spacing w:beforeLines="20" w:before="48" w:afterLines="20" w:after="48"/>
        <w:jc w:val="center"/>
        <w:rPr>
          <w:rFonts w:cstheme="minorHAnsi"/>
        </w:rPr>
      </w:pPr>
      <w:r>
        <w:rPr>
          <w:rFonts w:cstheme="minorHAnsi"/>
          <w:b/>
          <w:bCs/>
        </w:rPr>
        <w:t>Przedmiot umowy</w:t>
      </w:r>
    </w:p>
    <w:p w14:paraId="41EE32B1" w14:textId="77777777" w:rsidR="00755534" w:rsidRPr="00195471" w:rsidRDefault="00755534" w:rsidP="00755534">
      <w:pPr>
        <w:numPr>
          <w:ilvl w:val="0"/>
          <w:numId w:val="43"/>
        </w:numPr>
        <w:tabs>
          <w:tab w:val="left" w:pos="-3098"/>
          <w:tab w:val="left" w:pos="-2956"/>
          <w:tab w:val="left" w:pos="-2814"/>
        </w:tabs>
        <w:suppressAutoHyphens/>
        <w:autoSpaceDE/>
        <w:spacing w:after="160"/>
        <w:jc w:val="both"/>
        <w:rPr>
          <w:rFonts w:ascii="Calibri" w:eastAsia="Calibri" w:hAnsi="Calibri" w:cs="Calibri"/>
        </w:rPr>
      </w:pPr>
      <w:r w:rsidRPr="004566A0">
        <w:rPr>
          <w:rFonts w:cstheme="minorHAnsi"/>
        </w:rPr>
        <w:t>Przedmiot umowy jest współfinansowany ze środków Europejskiego Funduszu Rozwoju Regionalnego w ramach Pomocy Technicznej Programu Współpracy INTERREG  Polska –Słowacj</w:t>
      </w:r>
      <w:r>
        <w:rPr>
          <w:rFonts w:cstheme="minorHAnsi"/>
        </w:rPr>
        <w:t>a</w:t>
      </w:r>
      <w:r w:rsidRPr="004566A0">
        <w:rPr>
          <w:rFonts w:cstheme="minorHAnsi"/>
        </w:rPr>
        <w:t>.</w:t>
      </w:r>
      <w:r w:rsidRPr="006409D1">
        <w:rPr>
          <w:rFonts w:ascii="Calibri" w:eastAsia="Calibri" w:hAnsi="Calibri" w:cs="Calibri"/>
        </w:rPr>
        <w:t xml:space="preserve"> </w:t>
      </w:r>
      <w:r w:rsidRPr="00195471">
        <w:rPr>
          <w:rFonts w:ascii="Calibri" w:eastAsia="Calibri" w:hAnsi="Calibri" w:cs="Calibri"/>
        </w:rPr>
        <w:t xml:space="preserve">Zmiana struktury finansowania Centrum Projektów Europejskich nie wymaga aneksowania umowy- usługi będą sfinansowane ze środków Programów na lata 2021-2027. </w:t>
      </w:r>
    </w:p>
    <w:p w14:paraId="6A1B82DF" w14:textId="77777777" w:rsidR="00755534" w:rsidRPr="004566A0" w:rsidRDefault="00755534" w:rsidP="00755534">
      <w:pPr>
        <w:pStyle w:val="Akapitzlist"/>
        <w:widowControl/>
        <w:numPr>
          <w:ilvl w:val="0"/>
          <w:numId w:val="43"/>
        </w:numPr>
        <w:autoSpaceDE/>
        <w:autoSpaceDN/>
        <w:spacing w:beforeLines="20" w:before="48" w:afterLines="20" w:after="48"/>
        <w:rPr>
          <w:rFonts w:cstheme="minorHAnsi"/>
        </w:rPr>
      </w:pPr>
      <w:r>
        <w:rPr>
          <w:rFonts w:cstheme="minorHAnsi"/>
        </w:rPr>
        <w:t xml:space="preserve">Strony oświadczają, iż umowę zawarto </w:t>
      </w:r>
      <w:r w:rsidRPr="004566A0">
        <w:rPr>
          <w:rFonts w:cstheme="minorHAnsi"/>
        </w:rPr>
        <w:t>w wyniku postępowania o udzielenie zamówienia publicznego, nr WA</w:t>
      </w:r>
      <w:r>
        <w:rPr>
          <w:rFonts w:cstheme="minorHAnsi"/>
        </w:rPr>
        <w:t xml:space="preserve">.263.14.2022.MW, zgodnie z art. 275 pkt 1 ustawy z dnia 11 września 2019 r., Prawo zamówień publicznych (Dz. U. z 2021, poz. 1129 z późn. zm.) </w:t>
      </w:r>
    </w:p>
    <w:p w14:paraId="3C78854C" w14:textId="77777777" w:rsidR="00755534" w:rsidRPr="004566A0" w:rsidRDefault="00755534" w:rsidP="00755534">
      <w:pPr>
        <w:pStyle w:val="Akapitzlist"/>
        <w:widowControl/>
        <w:numPr>
          <w:ilvl w:val="0"/>
          <w:numId w:val="43"/>
        </w:numPr>
        <w:autoSpaceDE/>
        <w:autoSpaceDN/>
        <w:spacing w:beforeLines="20" w:before="48" w:afterLines="20" w:after="48"/>
        <w:rPr>
          <w:rFonts w:cstheme="minorHAnsi"/>
        </w:rPr>
      </w:pPr>
      <w:r w:rsidRPr="004566A0">
        <w:rPr>
          <w:rFonts w:cstheme="minorHAnsi"/>
        </w:rPr>
        <w:t xml:space="preserve">Zamawiający zamawia, a Wykonawca zobowiązuje się do </w:t>
      </w:r>
      <w:r w:rsidRPr="00C2237F">
        <w:rPr>
          <w:rFonts w:cstheme="minorHAnsi"/>
          <w:b/>
          <w:bCs/>
        </w:rPr>
        <w:t>zapewnienia sprzętu do tłumaczenia ustnego i sprzętu konferencyjnego podczas spotkań realizowanych w trybie stacjonarnym lub hybrydowym</w:t>
      </w:r>
      <w:r>
        <w:rPr>
          <w:rFonts w:cstheme="minorHAnsi"/>
        </w:rPr>
        <w:t xml:space="preserve"> (stacjonarnie z transmisją online) na terenie Polski lub Słowacji</w:t>
      </w:r>
      <w:r w:rsidRPr="004566A0">
        <w:rPr>
          <w:rFonts w:cstheme="minorHAnsi"/>
        </w:rPr>
        <w:t>.</w:t>
      </w:r>
    </w:p>
    <w:p w14:paraId="769E77BE" w14:textId="77777777" w:rsidR="00755534" w:rsidRPr="004566A0" w:rsidRDefault="00755534" w:rsidP="00755534">
      <w:pPr>
        <w:pStyle w:val="Akapitzlist"/>
        <w:widowControl/>
        <w:numPr>
          <w:ilvl w:val="0"/>
          <w:numId w:val="43"/>
        </w:numPr>
        <w:autoSpaceDE/>
        <w:autoSpaceDN/>
        <w:spacing w:beforeLines="20" w:before="48" w:afterLines="20" w:after="48"/>
        <w:rPr>
          <w:rFonts w:cstheme="minorHAnsi"/>
        </w:rPr>
      </w:pPr>
      <w:r w:rsidRPr="004566A0">
        <w:rPr>
          <w:rFonts w:cstheme="minorHAnsi"/>
        </w:rPr>
        <w:t>Szczegółowy zakres rzeczowy przedmiotu umowy określa załącznik nr 1 do umowy.</w:t>
      </w:r>
    </w:p>
    <w:p w14:paraId="3864AAA3" w14:textId="77777777" w:rsidR="00755534" w:rsidRDefault="00755534" w:rsidP="00755534">
      <w:pPr>
        <w:spacing w:beforeLines="20" w:before="48" w:afterLines="20" w:after="48"/>
        <w:jc w:val="center"/>
        <w:rPr>
          <w:rFonts w:cstheme="minorHAnsi"/>
          <w:b/>
          <w:bCs/>
        </w:rPr>
      </w:pPr>
      <w:r w:rsidRPr="002E302E">
        <w:rPr>
          <w:rFonts w:cstheme="minorHAnsi"/>
          <w:b/>
          <w:bCs/>
        </w:rPr>
        <w:t>§2</w:t>
      </w:r>
    </w:p>
    <w:p w14:paraId="08F2F760" w14:textId="77777777" w:rsidR="00755534" w:rsidRPr="002E302E" w:rsidRDefault="00755534" w:rsidP="00755534">
      <w:pPr>
        <w:spacing w:beforeLines="20" w:before="48" w:afterLines="20" w:after="48"/>
        <w:jc w:val="center"/>
        <w:rPr>
          <w:rFonts w:cstheme="minorHAnsi"/>
        </w:rPr>
      </w:pPr>
      <w:r>
        <w:rPr>
          <w:rFonts w:cstheme="minorHAnsi"/>
          <w:b/>
          <w:bCs/>
        </w:rPr>
        <w:t>Zasady realizacji</w:t>
      </w:r>
    </w:p>
    <w:p w14:paraId="6C08CE47" w14:textId="77777777" w:rsidR="00755534" w:rsidRPr="004566A0" w:rsidRDefault="00755534" w:rsidP="00755534">
      <w:pPr>
        <w:pStyle w:val="Akapitzlist"/>
        <w:widowControl/>
        <w:numPr>
          <w:ilvl w:val="0"/>
          <w:numId w:val="39"/>
        </w:numPr>
        <w:autoSpaceDE/>
        <w:autoSpaceDN/>
        <w:spacing w:beforeLines="20" w:before="48" w:afterLines="20" w:after="48"/>
        <w:ind w:left="426" w:hanging="426"/>
        <w:rPr>
          <w:rFonts w:cstheme="minorHAnsi"/>
        </w:rPr>
      </w:pPr>
      <w:r w:rsidRPr="004566A0">
        <w:rPr>
          <w:rFonts w:cstheme="minorHAnsi"/>
        </w:rPr>
        <w:t xml:space="preserve">Niniejszą umowę Strony zawierają na </w:t>
      </w:r>
      <w:r>
        <w:rPr>
          <w:rFonts w:cstheme="minorHAnsi"/>
        </w:rPr>
        <w:t>okres 24 miesięcy od dnia obustronnego podpisania</w:t>
      </w:r>
      <w:r w:rsidRPr="004566A0">
        <w:rPr>
          <w:rFonts w:cstheme="minorHAnsi"/>
        </w:rPr>
        <w:t xml:space="preserve"> lub do wyczerpania środków finansowych przeznaczonych na realizację niniejszej umowy, w zależności, które ze zdarzeń nastąpi wcześniej. </w:t>
      </w:r>
    </w:p>
    <w:p w14:paraId="28DE60AC" w14:textId="77777777" w:rsidR="00755534" w:rsidRPr="004566A0" w:rsidRDefault="00755534" w:rsidP="00755534">
      <w:pPr>
        <w:pStyle w:val="Akapitzlist"/>
        <w:widowControl/>
        <w:numPr>
          <w:ilvl w:val="0"/>
          <w:numId w:val="39"/>
        </w:numPr>
        <w:autoSpaceDE/>
        <w:autoSpaceDN/>
        <w:spacing w:beforeLines="20" w:before="48" w:afterLines="20" w:after="48"/>
        <w:ind w:left="426" w:hanging="426"/>
        <w:rPr>
          <w:rFonts w:cstheme="minorHAnsi"/>
        </w:rPr>
      </w:pPr>
      <w:r w:rsidRPr="004566A0">
        <w:rPr>
          <w:rFonts w:cstheme="minorHAnsi"/>
        </w:rPr>
        <w:t>Umowa będzie realizowana sukcesywnie, zgodnie z zamówieniami składanymi drogą elektroniczną przez kierownika WST Programu PL-SK, Z-</w:t>
      </w:r>
      <w:proofErr w:type="spellStart"/>
      <w:r w:rsidRPr="004566A0">
        <w:rPr>
          <w:rFonts w:cstheme="minorHAnsi"/>
        </w:rPr>
        <w:t>cę</w:t>
      </w:r>
      <w:proofErr w:type="spellEnd"/>
      <w:r w:rsidRPr="004566A0">
        <w:rPr>
          <w:rFonts w:cstheme="minorHAnsi"/>
        </w:rPr>
        <w:t xml:space="preserve"> Kierownika WST PL-SK lub inne osoby wyznaczone przez Kierownika WST PL-SK do kontaktów z Wykonawcą.</w:t>
      </w:r>
    </w:p>
    <w:p w14:paraId="762F6918" w14:textId="77777777" w:rsidR="00755534" w:rsidRPr="002E302E" w:rsidRDefault="00755534" w:rsidP="00755534">
      <w:pPr>
        <w:pStyle w:val="Akapitzlist"/>
        <w:widowControl/>
        <w:numPr>
          <w:ilvl w:val="0"/>
          <w:numId w:val="39"/>
        </w:numPr>
        <w:autoSpaceDE/>
        <w:autoSpaceDN/>
        <w:spacing w:beforeLines="20" w:before="48" w:afterLines="20" w:after="48"/>
        <w:ind w:left="426"/>
        <w:rPr>
          <w:rFonts w:cstheme="minorHAnsi"/>
        </w:rPr>
      </w:pPr>
      <w:r w:rsidRPr="002E302E">
        <w:rPr>
          <w:rFonts w:cstheme="minorHAnsi"/>
        </w:rPr>
        <w:lastRenderedPageBreak/>
        <w:t xml:space="preserve">Zamówienia na usługi objęte przedmiotem umowy składane będą przez Zamawiającego za pomocą poczty elektronicznej na adres e-mail </w:t>
      </w:r>
      <w:r>
        <w:rPr>
          <w:rFonts w:cstheme="minorHAnsi"/>
        </w:rPr>
        <w:t>……………………………………………………</w:t>
      </w:r>
      <w:r w:rsidRPr="005A3BD3">
        <w:rPr>
          <w:rFonts w:cstheme="minorHAnsi"/>
        </w:rPr>
        <w:t>…..</w:t>
      </w:r>
      <w:r w:rsidRPr="002E302E">
        <w:rPr>
          <w:rFonts w:cstheme="minorHAnsi"/>
        </w:rPr>
        <w:t xml:space="preserve"> </w:t>
      </w:r>
      <w:r>
        <w:rPr>
          <w:rFonts w:cstheme="minorHAnsi"/>
        </w:rPr>
        <w:t>Chwilą złożenia zamówienia jest wprowadzenie go</w:t>
      </w:r>
      <w:r w:rsidRPr="002E4390">
        <w:rPr>
          <w:rFonts w:cstheme="minorHAnsi"/>
        </w:rPr>
        <w:t xml:space="preserve"> do środka komunikacji elektronicznej w taki sposób, żeby </w:t>
      </w:r>
      <w:r>
        <w:rPr>
          <w:rFonts w:cstheme="minorHAnsi"/>
        </w:rPr>
        <w:t>Wykonawca mógł</w:t>
      </w:r>
      <w:r w:rsidRPr="002E4390">
        <w:rPr>
          <w:rFonts w:cstheme="minorHAnsi"/>
        </w:rPr>
        <w:t xml:space="preserve"> zapoznać się z jego treścią.</w:t>
      </w:r>
    </w:p>
    <w:p w14:paraId="13DFA9EB" w14:textId="77777777" w:rsidR="00755534" w:rsidRPr="002E302E" w:rsidRDefault="00755534" w:rsidP="00755534">
      <w:pPr>
        <w:pStyle w:val="Akapitzlist"/>
        <w:widowControl/>
        <w:numPr>
          <w:ilvl w:val="0"/>
          <w:numId w:val="39"/>
        </w:numPr>
        <w:autoSpaceDE/>
        <w:autoSpaceDN/>
        <w:spacing w:beforeLines="20" w:before="48" w:afterLines="20" w:after="48"/>
        <w:ind w:left="426"/>
        <w:rPr>
          <w:rFonts w:cstheme="minorHAnsi"/>
        </w:rPr>
      </w:pPr>
      <w:r w:rsidRPr="002E302E">
        <w:rPr>
          <w:rFonts w:cstheme="minorHAnsi"/>
        </w:rPr>
        <w:t>Zamawiający w zamówieniu wskaże:</w:t>
      </w:r>
    </w:p>
    <w:p w14:paraId="06865AF1" w14:textId="77777777" w:rsidR="00755534" w:rsidRPr="002E302E" w:rsidRDefault="00755534" w:rsidP="00755534">
      <w:pPr>
        <w:pStyle w:val="Akapitzlist"/>
        <w:widowControl/>
        <w:numPr>
          <w:ilvl w:val="0"/>
          <w:numId w:val="48"/>
        </w:numPr>
        <w:autoSpaceDE/>
        <w:autoSpaceDN/>
        <w:spacing w:beforeLines="20" w:before="48" w:afterLines="20" w:after="48"/>
        <w:ind w:left="851" w:hanging="425"/>
        <w:rPr>
          <w:rFonts w:cstheme="minorHAnsi"/>
        </w:rPr>
      </w:pPr>
      <w:r w:rsidRPr="002E302E">
        <w:rPr>
          <w:rFonts w:cstheme="minorHAnsi"/>
        </w:rPr>
        <w:t>termin wydarzenia i szacowany czas trwania,</w:t>
      </w:r>
    </w:p>
    <w:p w14:paraId="6B5B765C" w14:textId="77777777" w:rsidR="00755534" w:rsidRPr="002E302E" w:rsidRDefault="00755534" w:rsidP="00755534">
      <w:pPr>
        <w:pStyle w:val="Akapitzlist"/>
        <w:widowControl/>
        <w:numPr>
          <w:ilvl w:val="0"/>
          <w:numId w:val="48"/>
        </w:numPr>
        <w:autoSpaceDE/>
        <w:autoSpaceDN/>
        <w:spacing w:beforeLines="20" w:before="48" w:afterLines="20" w:after="48"/>
        <w:ind w:left="851" w:hanging="425"/>
        <w:rPr>
          <w:rFonts w:cstheme="minorHAnsi"/>
        </w:rPr>
      </w:pPr>
      <w:r w:rsidRPr="002E302E">
        <w:rPr>
          <w:rFonts w:cstheme="minorHAnsi"/>
        </w:rPr>
        <w:t>miejsce wydarzenia,</w:t>
      </w:r>
      <w:r>
        <w:rPr>
          <w:rFonts w:cstheme="minorHAnsi"/>
        </w:rPr>
        <w:t xml:space="preserve"> adres (kraj, miasto, nazwa instytucji),</w:t>
      </w:r>
    </w:p>
    <w:p w14:paraId="2ED8AB12" w14:textId="77777777" w:rsidR="00755534" w:rsidRDefault="00755534" w:rsidP="00755534">
      <w:pPr>
        <w:pStyle w:val="Akapitzlist"/>
        <w:widowControl/>
        <w:numPr>
          <w:ilvl w:val="0"/>
          <w:numId w:val="48"/>
        </w:numPr>
        <w:autoSpaceDE/>
        <w:autoSpaceDN/>
        <w:spacing w:beforeLines="20" w:before="48" w:afterLines="20" w:after="48"/>
        <w:ind w:left="851" w:hanging="425"/>
        <w:rPr>
          <w:rFonts w:cstheme="minorHAnsi"/>
        </w:rPr>
      </w:pPr>
      <w:r>
        <w:rPr>
          <w:rFonts w:cstheme="minorHAnsi"/>
        </w:rPr>
        <w:t>godzina rozpoczęcia  i zakończenia usługi,</w:t>
      </w:r>
    </w:p>
    <w:p w14:paraId="4927B0EC" w14:textId="77777777" w:rsidR="00755534" w:rsidRPr="004566A0" w:rsidRDefault="00755534" w:rsidP="00755534">
      <w:pPr>
        <w:pStyle w:val="Akapitzlist"/>
        <w:widowControl/>
        <w:numPr>
          <w:ilvl w:val="0"/>
          <w:numId w:val="48"/>
        </w:numPr>
        <w:autoSpaceDE/>
        <w:autoSpaceDN/>
        <w:spacing w:beforeLines="20" w:before="48" w:afterLines="20" w:after="48"/>
        <w:ind w:left="851" w:hanging="425"/>
        <w:rPr>
          <w:rFonts w:cstheme="minorHAnsi"/>
        </w:rPr>
      </w:pPr>
      <w:r>
        <w:rPr>
          <w:rFonts w:cstheme="minorHAnsi"/>
        </w:rPr>
        <w:t xml:space="preserve">ilości w sztukach zamawianego sprzętu. </w:t>
      </w:r>
      <w:r w:rsidRPr="004566A0">
        <w:rPr>
          <w:rFonts w:cstheme="minorHAnsi"/>
        </w:rPr>
        <w:t xml:space="preserve"> </w:t>
      </w:r>
    </w:p>
    <w:p w14:paraId="12BB3058" w14:textId="77777777" w:rsidR="00755534" w:rsidRPr="002E302E" w:rsidRDefault="00755534" w:rsidP="00755534">
      <w:pPr>
        <w:pStyle w:val="Akapitzlist"/>
        <w:widowControl/>
        <w:numPr>
          <w:ilvl w:val="0"/>
          <w:numId w:val="39"/>
        </w:numPr>
        <w:autoSpaceDE/>
        <w:autoSpaceDN/>
        <w:spacing w:beforeLines="20" w:before="48" w:afterLines="20" w:after="48"/>
        <w:ind w:left="426"/>
        <w:rPr>
          <w:rFonts w:cstheme="minorHAnsi"/>
        </w:rPr>
      </w:pPr>
      <w:r w:rsidRPr="004566A0">
        <w:rPr>
          <w:rFonts w:cstheme="minorHAnsi"/>
        </w:rPr>
        <w:t xml:space="preserve">Po otrzymaniu zamówienia przekazanego Wykonawca ma obowiązek przedstawić Zamawiającemu za pomocą poczty elektronicznej na adres </w:t>
      </w:r>
      <w:hyperlink r:id="rId8" w:history="1">
        <w:r w:rsidRPr="00862EAA">
          <w:rPr>
            <w:rStyle w:val="Hipercze"/>
            <w:rFonts w:eastAsia="Calibri" w:cstheme="minorHAnsi"/>
          </w:rPr>
          <w:t>kontakt@plsk.eu</w:t>
        </w:r>
      </w:hyperlink>
      <w:r>
        <w:rPr>
          <w:rFonts w:cstheme="minorHAnsi"/>
        </w:rPr>
        <w:t xml:space="preserve"> </w:t>
      </w:r>
      <w:r w:rsidRPr="004566A0">
        <w:rPr>
          <w:rFonts w:cstheme="minorHAnsi"/>
        </w:rPr>
        <w:t xml:space="preserve">szczegółową wycenę usługi i czas jej realizacji, w terminie nie dłuższym niż 4 godzin zegarowych od otrzymania zlecenia, pod warunkiem przesłania zamówienia w dniu roboczym do godziny 12:00. W przypadku przesłania zamówienia po godz. 12:00 wycena zostanie sporządzona najpóźniej do godz. 10:00 następnego dnia roboczego. Strony uznają za dni robocze to dni od poniedziałku do piątku, za wyjątkiem dni ustawowo wolnych od </w:t>
      </w:r>
      <w:proofErr w:type="spellStart"/>
      <w:r w:rsidRPr="004566A0">
        <w:rPr>
          <w:rFonts w:cstheme="minorHAnsi"/>
        </w:rPr>
        <w:t>pracyw</w:t>
      </w:r>
      <w:proofErr w:type="spellEnd"/>
      <w:r w:rsidRPr="004566A0">
        <w:rPr>
          <w:rFonts w:cstheme="minorHAnsi"/>
        </w:rPr>
        <w:t xml:space="preserve"> rozumieniu ustawy z dnia 18 stycznia 1951 r. o dniach wolnych od pracy (Dz. U. 2020 r., poz. 1920), a za godziny robocze Strony uznają godziny od 8:00 do 1</w:t>
      </w:r>
      <w:r>
        <w:rPr>
          <w:rFonts w:cstheme="minorHAnsi"/>
        </w:rPr>
        <w:t>5:45</w:t>
      </w:r>
      <w:r w:rsidRPr="004566A0">
        <w:rPr>
          <w:rFonts w:cstheme="minorHAnsi"/>
        </w:rPr>
        <w:t xml:space="preserve"> w dni robocze. Wycena powinna być zgodna z ofertą Wykonawcy stanowiącą załącznik nr 3 niniejszej umowy.</w:t>
      </w:r>
    </w:p>
    <w:p w14:paraId="323A54F2" w14:textId="77777777" w:rsidR="00755534" w:rsidRPr="004566A0" w:rsidRDefault="00755534" w:rsidP="00755534">
      <w:pPr>
        <w:pStyle w:val="Akapitzlist"/>
        <w:widowControl/>
        <w:numPr>
          <w:ilvl w:val="0"/>
          <w:numId w:val="39"/>
        </w:numPr>
        <w:autoSpaceDE/>
        <w:autoSpaceDN/>
        <w:spacing w:beforeLines="20" w:before="48" w:afterLines="20" w:after="48"/>
        <w:ind w:left="426" w:hanging="426"/>
        <w:rPr>
          <w:rFonts w:cstheme="minorHAnsi"/>
        </w:rPr>
      </w:pPr>
      <w:r>
        <w:rPr>
          <w:rFonts w:cstheme="minorHAnsi"/>
        </w:rPr>
        <w:t>Zamawiający ma prawo zakwestionować wycenę przedstawioną przez Wykonawcę. O zakwestionowaniu wyceny Zamawiający poinformuje Wykonawcę za pomocą poczty elektronicznej na adres ………………….… wskazując powody braku akceptacji wyceny. Wykonawca w terminie 4 godzin</w:t>
      </w:r>
      <w:r w:rsidRPr="00FD2936">
        <w:rPr>
          <w:rFonts w:cstheme="minorHAnsi"/>
        </w:rPr>
        <w:t xml:space="preserve"> zegarowych od otrzymania </w:t>
      </w:r>
      <w:r>
        <w:rPr>
          <w:rFonts w:cstheme="minorHAnsi"/>
        </w:rPr>
        <w:t>informacji o zakwestionowaniu wyceny ma obowiązek przedstawienia poprawionej wyceny lub wyczerpująco uzasadnić pierwotnie przesłaną wycenę i powody niemożliwości jej poprawy -</w:t>
      </w:r>
      <w:r w:rsidRPr="00FD2936">
        <w:rPr>
          <w:rFonts w:cstheme="minorHAnsi"/>
        </w:rPr>
        <w:t xml:space="preserve"> pod warunkiem przesłania </w:t>
      </w:r>
      <w:r>
        <w:rPr>
          <w:rFonts w:cstheme="minorHAnsi"/>
        </w:rPr>
        <w:t>informacji o zakwestionowaniu wyceny</w:t>
      </w:r>
      <w:r w:rsidRPr="00FD2936">
        <w:rPr>
          <w:rFonts w:cstheme="minorHAnsi"/>
        </w:rPr>
        <w:t xml:space="preserve"> w d</w:t>
      </w:r>
      <w:r>
        <w:rPr>
          <w:rFonts w:cstheme="minorHAnsi"/>
        </w:rPr>
        <w:t>niu roboczym do godziny 12:00.; w przypadku przesłania informacji</w:t>
      </w:r>
      <w:r w:rsidRPr="00FD2936">
        <w:rPr>
          <w:rFonts w:cstheme="minorHAnsi"/>
        </w:rPr>
        <w:t xml:space="preserve"> po godz. 12:00 </w:t>
      </w:r>
      <w:r>
        <w:rPr>
          <w:rFonts w:cstheme="minorHAnsi"/>
        </w:rPr>
        <w:t xml:space="preserve">poprawiona </w:t>
      </w:r>
      <w:r w:rsidRPr="00FD2936">
        <w:rPr>
          <w:rFonts w:cstheme="minorHAnsi"/>
        </w:rPr>
        <w:t xml:space="preserve">wycena </w:t>
      </w:r>
      <w:r>
        <w:rPr>
          <w:rFonts w:cstheme="minorHAnsi"/>
        </w:rPr>
        <w:t xml:space="preserve">lub uzasadnienie </w:t>
      </w:r>
      <w:r w:rsidRPr="00FD2936">
        <w:rPr>
          <w:rFonts w:cstheme="minorHAnsi"/>
        </w:rPr>
        <w:t>zostanie sporządzona najpóźniej do godz. 10:00 następnego dnia roboczego.</w:t>
      </w:r>
      <w:r>
        <w:rPr>
          <w:rFonts w:cstheme="minorHAnsi"/>
        </w:rPr>
        <w:t xml:space="preserve"> </w:t>
      </w:r>
      <w:r w:rsidRPr="004566A0">
        <w:rPr>
          <w:rFonts w:cstheme="minorHAnsi"/>
        </w:rPr>
        <w:t>Po zaakceptowaniu wyceny przez Kierownika WST PL-SK lub inną osobę wyznaczoną przez niego do kontaktów z Wykonawcą, Wykonawca potwierdza przyjęcie zamówienia i przystępuje niezwłocznie do jego realizacji.</w:t>
      </w:r>
    </w:p>
    <w:p w14:paraId="02D98B81" w14:textId="77777777" w:rsidR="00755534" w:rsidRPr="004566A0" w:rsidRDefault="00755534" w:rsidP="00755534">
      <w:pPr>
        <w:pStyle w:val="Akapitzlist"/>
        <w:widowControl/>
        <w:numPr>
          <w:ilvl w:val="0"/>
          <w:numId w:val="39"/>
        </w:numPr>
        <w:autoSpaceDE/>
        <w:autoSpaceDN/>
        <w:spacing w:beforeLines="20" w:before="48" w:afterLines="20" w:after="48"/>
        <w:ind w:left="426" w:hanging="426"/>
        <w:rPr>
          <w:rFonts w:cstheme="minorHAnsi"/>
        </w:rPr>
      </w:pPr>
      <w:r w:rsidRPr="004566A0">
        <w:rPr>
          <w:rFonts w:cstheme="minorHAnsi"/>
        </w:rPr>
        <w:t>Wykonawca jest zobowiązany do:</w:t>
      </w:r>
    </w:p>
    <w:p w14:paraId="6EC98131" w14:textId="77777777" w:rsidR="00755534" w:rsidRPr="002E302E" w:rsidRDefault="00755534" w:rsidP="00755534">
      <w:pPr>
        <w:pStyle w:val="Akapitzlist"/>
        <w:widowControl/>
        <w:numPr>
          <w:ilvl w:val="0"/>
          <w:numId w:val="37"/>
        </w:numPr>
        <w:autoSpaceDE/>
        <w:autoSpaceDN/>
        <w:spacing w:beforeLines="20" w:before="48" w:afterLines="20" w:after="48"/>
        <w:ind w:left="851" w:hanging="425"/>
        <w:rPr>
          <w:rFonts w:cstheme="minorHAnsi"/>
        </w:rPr>
      </w:pPr>
      <w:r w:rsidRPr="002E302E">
        <w:rPr>
          <w:rFonts w:cstheme="minorHAnsi"/>
        </w:rPr>
        <w:t>montażu sprzętu i zapewnienia jego sprawnego działania na co najmniej 1 godzinę przed planowanym rozpoczęciem wydarzenia i podczas jej trwania,</w:t>
      </w:r>
    </w:p>
    <w:p w14:paraId="436E30E2" w14:textId="77777777" w:rsidR="00755534" w:rsidRPr="002E302E" w:rsidRDefault="00755534" w:rsidP="00755534">
      <w:pPr>
        <w:pStyle w:val="Akapitzlist"/>
        <w:widowControl/>
        <w:numPr>
          <w:ilvl w:val="0"/>
          <w:numId w:val="37"/>
        </w:numPr>
        <w:autoSpaceDE/>
        <w:autoSpaceDN/>
        <w:spacing w:beforeLines="20" w:before="48" w:afterLines="20" w:after="48"/>
        <w:ind w:left="851" w:hanging="425"/>
        <w:rPr>
          <w:rFonts w:cstheme="minorHAnsi"/>
        </w:rPr>
      </w:pPr>
      <w:r w:rsidRPr="002E302E">
        <w:rPr>
          <w:rFonts w:cstheme="minorHAnsi"/>
        </w:rPr>
        <w:t>zabezpieczenia kabli odpowiednimi taśmami w razie potrzeby (bezpieczeństwo uczestników)</w:t>
      </w:r>
    </w:p>
    <w:p w14:paraId="75563739" w14:textId="77777777" w:rsidR="00755534" w:rsidRPr="002E302E" w:rsidRDefault="00755534" w:rsidP="00755534">
      <w:pPr>
        <w:pStyle w:val="Akapitzlist"/>
        <w:widowControl/>
        <w:numPr>
          <w:ilvl w:val="0"/>
          <w:numId w:val="37"/>
        </w:numPr>
        <w:autoSpaceDE/>
        <w:autoSpaceDN/>
        <w:spacing w:beforeLines="20" w:before="48" w:afterLines="20" w:after="48"/>
        <w:ind w:left="851" w:hanging="425"/>
        <w:rPr>
          <w:rFonts w:cstheme="minorHAnsi"/>
        </w:rPr>
      </w:pPr>
      <w:r w:rsidRPr="002E302E">
        <w:rPr>
          <w:rFonts w:cstheme="minorHAnsi"/>
        </w:rPr>
        <w:t>niezwłocznego demontażu sprzętu po zakończeniu wydarzenia,</w:t>
      </w:r>
      <w:r>
        <w:rPr>
          <w:rFonts w:cstheme="minorHAnsi"/>
        </w:rPr>
        <w:t xml:space="preserve"> max do 3 godzin po zakończonym spotkaniu.</w:t>
      </w:r>
    </w:p>
    <w:p w14:paraId="07917FD8" w14:textId="77777777" w:rsidR="00755534" w:rsidRPr="002E302E" w:rsidRDefault="00755534" w:rsidP="00755534">
      <w:pPr>
        <w:pStyle w:val="Akapitzlist"/>
        <w:widowControl/>
        <w:numPr>
          <w:ilvl w:val="0"/>
          <w:numId w:val="37"/>
        </w:numPr>
        <w:autoSpaceDE/>
        <w:autoSpaceDN/>
        <w:spacing w:beforeLines="20" w:before="48" w:afterLines="20" w:after="48"/>
        <w:ind w:left="851" w:hanging="425"/>
        <w:rPr>
          <w:rFonts w:cstheme="minorHAnsi"/>
        </w:rPr>
      </w:pPr>
      <w:r w:rsidRPr="002E302E">
        <w:rPr>
          <w:rFonts w:cstheme="minorHAnsi"/>
        </w:rPr>
        <w:t>pokrycia wszelkich ewentualnych kosztów związanych z noclegiem i wyżywieniem osób z obsługi technicznej pracujących na rzecz Wykonawcy w związku z realizacją usługi objętej przedmiotem zamówienia,</w:t>
      </w:r>
    </w:p>
    <w:p w14:paraId="73E237F0" w14:textId="77777777" w:rsidR="00755534" w:rsidRPr="005A3BD3" w:rsidRDefault="00755534" w:rsidP="00755534">
      <w:pPr>
        <w:pStyle w:val="Akapitzlist"/>
        <w:widowControl/>
        <w:numPr>
          <w:ilvl w:val="0"/>
          <w:numId w:val="37"/>
        </w:numPr>
        <w:autoSpaceDE/>
        <w:autoSpaceDN/>
        <w:spacing w:beforeLines="20" w:before="48" w:afterLines="20" w:after="48"/>
        <w:ind w:left="851" w:hanging="425"/>
        <w:rPr>
          <w:rFonts w:cstheme="minorHAnsi"/>
        </w:rPr>
      </w:pPr>
      <w:r w:rsidRPr="002E302E">
        <w:rPr>
          <w:rFonts w:cstheme="minorHAnsi"/>
        </w:rPr>
        <w:t xml:space="preserve">wyznaczenie każdorazowo osoby- koordynatora, która na miejscu odpowiadać będzie w imieniu </w:t>
      </w:r>
      <w:r w:rsidRPr="005A3BD3">
        <w:rPr>
          <w:rFonts w:cstheme="minorHAnsi"/>
        </w:rPr>
        <w:t>Wykonawcy za realizację zlecenia i prawidłowe funkcjonowanie sprzętu (tej osobie będą zgłaszane na bieżąco ewentualne uwagi).</w:t>
      </w:r>
    </w:p>
    <w:p w14:paraId="4888F46A" w14:textId="77777777" w:rsidR="00755534" w:rsidRPr="005A3BD3" w:rsidRDefault="00755534" w:rsidP="00755534">
      <w:pPr>
        <w:pStyle w:val="Akapitzlist"/>
        <w:widowControl/>
        <w:numPr>
          <w:ilvl w:val="0"/>
          <w:numId w:val="39"/>
        </w:numPr>
        <w:autoSpaceDE/>
        <w:autoSpaceDN/>
        <w:spacing w:beforeLines="20" w:before="48" w:afterLines="20" w:after="48"/>
        <w:ind w:left="426" w:hanging="502"/>
        <w:rPr>
          <w:rFonts w:cstheme="minorHAnsi"/>
        </w:rPr>
      </w:pPr>
      <w:r w:rsidRPr="005A3BD3">
        <w:rPr>
          <w:rFonts w:cstheme="minorHAnsi"/>
        </w:rPr>
        <w:t>Zamawiający zastrzega sobie możliwość wypożyczenia jedynie takiego sprzętu, który jest niezbędny do wykonania danej usługi, pod warunkiem, iż urządzania zapewnione przez Wykonawcę będą kompatybilne ze sprzętem Zamawiającego. W przypadku braku kompatybilności sprzętu Wykonawca dostarczy cały sprzęt niezbędny do świadczenia usługi.</w:t>
      </w:r>
    </w:p>
    <w:p w14:paraId="491554A8" w14:textId="77777777" w:rsidR="00755534" w:rsidRPr="005A3BD3" w:rsidRDefault="00755534" w:rsidP="00755534">
      <w:pPr>
        <w:pStyle w:val="Akapitzlist"/>
        <w:widowControl/>
        <w:numPr>
          <w:ilvl w:val="0"/>
          <w:numId w:val="39"/>
        </w:numPr>
        <w:autoSpaceDE/>
        <w:autoSpaceDN/>
        <w:spacing w:beforeLines="20" w:before="48" w:afterLines="20" w:after="48"/>
        <w:ind w:left="426" w:hanging="502"/>
        <w:rPr>
          <w:rFonts w:cstheme="minorHAnsi"/>
        </w:rPr>
      </w:pPr>
      <w:r w:rsidRPr="005A3BD3">
        <w:rPr>
          <w:rFonts w:cstheme="minorHAnsi"/>
        </w:rPr>
        <w:t xml:space="preserve">Zamawiający zastrzega sobie możliwość kontroli realizacji zlecenia. </w:t>
      </w:r>
    </w:p>
    <w:p w14:paraId="525D9C2E" w14:textId="77777777" w:rsidR="00755534" w:rsidRPr="005A3BD3" w:rsidRDefault="00755534" w:rsidP="00755534">
      <w:pPr>
        <w:pStyle w:val="Akapitzlist"/>
        <w:widowControl/>
        <w:numPr>
          <w:ilvl w:val="0"/>
          <w:numId w:val="39"/>
        </w:numPr>
        <w:autoSpaceDE/>
        <w:autoSpaceDN/>
        <w:spacing w:beforeLines="20" w:before="48" w:afterLines="20" w:after="48"/>
        <w:ind w:left="426" w:hanging="502"/>
        <w:rPr>
          <w:rFonts w:cstheme="minorHAnsi"/>
        </w:rPr>
      </w:pPr>
      <w:r w:rsidRPr="005A3BD3">
        <w:rPr>
          <w:rFonts w:cstheme="minorHAnsi"/>
        </w:rPr>
        <w:t xml:space="preserve">Zamawiający może cofnąć zamówienie, nie później niż 48 godzin przed terminem wydarzenia, bez ponoszenia skutków finansowych. W przypadku cofnięcia zamówienia później niż na 48 godzin przed terminem wydarzenia Zamawiający pokryje uzasadnione koszty Wykonawcy związane z przygotowaniem i realizacją cofniętego zamówienia. W wypadku, o którym mowa w zdaniu poprzednim Wykonawca zobowiązany jest do wskazania wyceny uzasadnionych kosztów przedstawionych  Zamawiającemu do rozliczenia i udowodnienia konieczności ich poniesienia, przedstawienia rachunków. </w:t>
      </w:r>
    </w:p>
    <w:p w14:paraId="6C3D60CF" w14:textId="77777777" w:rsidR="00755534" w:rsidRPr="005A3BD3" w:rsidRDefault="00755534" w:rsidP="00755534">
      <w:pPr>
        <w:spacing w:beforeLines="20" w:before="48" w:afterLines="20" w:after="48"/>
        <w:jc w:val="center"/>
        <w:rPr>
          <w:rFonts w:cstheme="minorHAnsi"/>
        </w:rPr>
      </w:pPr>
      <w:r w:rsidRPr="005A3BD3">
        <w:rPr>
          <w:rFonts w:cstheme="minorHAnsi"/>
          <w:b/>
          <w:bCs/>
        </w:rPr>
        <w:lastRenderedPageBreak/>
        <w:t>§3</w:t>
      </w:r>
    </w:p>
    <w:p w14:paraId="09B7C5B6" w14:textId="77777777" w:rsidR="00755534" w:rsidRPr="005A3BD3" w:rsidRDefault="00755534" w:rsidP="00755534">
      <w:pPr>
        <w:pStyle w:val="Akapitzlist"/>
        <w:widowControl/>
        <w:numPr>
          <w:ilvl w:val="0"/>
          <w:numId w:val="40"/>
        </w:numPr>
        <w:autoSpaceDE/>
        <w:autoSpaceDN/>
        <w:spacing w:beforeLines="20" w:before="48" w:afterLines="20" w:after="48"/>
        <w:ind w:left="426" w:hanging="426"/>
        <w:rPr>
          <w:rFonts w:cstheme="minorHAnsi"/>
        </w:rPr>
      </w:pPr>
      <w:r w:rsidRPr="005A3BD3">
        <w:rPr>
          <w:rFonts w:cstheme="minorHAnsi"/>
        </w:rPr>
        <w:t>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6A2888CB" w14:textId="77777777" w:rsidR="00755534" w:rsidRPr="005A3BD3" w:rsidRDefault="00755534" w:rsidP="00755534">
      <w:pPr>
        <w:pStyle w:val="Akapitzlist"/>
        <w:widowControl/>
        <w:numPr>
          <w:ilvl w:val="0"/>
          <w:numId w:val="40"/>
        </w:numPr>
        <w:autoSpaceDE/>
        <w:autoSpaceDN/>
        <w:spacing w:beforeLines="20" w:before="48" w:afterLines="20" w:after="48"/>
        <w:ind w:left="426" w:hanging="426"/>
        <w:rPr>
          <w:rFonts w:cstheme="minorHAnsi"/>
        </w:rPr>
      </w:pPr>
      <w:r w:rsidRPr="005A3BD3">
        <w:rPr>
          <w:rFonts w:cstheme="minorHAnsi"/>
        </w:rPr>
        <w:t>W przypadku udokumentowanego nieprzestrzegania obowiązku zachowania tajemnicy przez Wykonawcę, Zamawiający ma prawo do rozwiązania umowy z winy Wykonawcy ze skutkiem natychmiastowym.</w:t>
      </w:r>
    </w:p>
    <w:p w14:paraId="3014BDFF" w14:textId="77777777" w:rsidR="00755534" w:rsidRDefault="00755534" w:rsidP="00755534">
      <w:pPr>
        <w:spacing w:beforeLines="20" w:before="48" w:afterLines="20" w:after="48"/>
        <w:jc w:val="center"/>
        <w:rPr>
          <w:rFonts w:cstheme="minorHAnsi"/>
          <w:b/>
          <w:bCs/>
        </w:rPr>
      </w:pPr>
      <w:r w:rsidRPr="005A3BD3">
        <w:rPr>
          <w:rFonts w:cstheme="minorHAnsi"/>
          <w:b/>
          <w:bCs/>
        </w:rPr>
        <w:t>§4</w:t>
      </w:r>
    </w:p>
    <w:p w14:paraId="26C9A8D8" w14:textId="77777777" w:rsidR="00755534" w:rsidRPr="002E302E" w:rsidRDefault="00755534" w:rsidP="00755534">
      <w:pPr>
        <w:spacing w:beforeLines="20" w:before="48" w:afterLines="20" w:after="48"/>
        <w:jc w:val="center"/>
        <w:rPr>
          <w:rFonts w:cstheme="minorHAnsi"/>
        </w:rPr>
      </w:pPr>
      <w:r>
        <w:rPr>
          <w:rFonts w:cstheme="minorHAnsi"/>
          <w:b/>
          <w:bCs/>
        </w:rPr>
        <w:t>Osoby do kontaktu</w:t>
      </w:r>
    </w:p>
    <w:p w14:paraId="215F2BB4" w14:textId="77777777" w:rsidR="00755534" w:rsidRPr="004566A0" w:rsidRDefault="00755534" w:rsidP="00755534">
      <w:pPr>
        <w:pStyle w:val="Akapitzlist"/>
        <w:widowControl/>
        <w:numPr>
          <w:ilvl w:val="0"/>
          <w:numId w:val="44"/>
        </w:numPr>
        <w:autoSpaceDE/>
        <w:autoSpaceDN/>
        <w:spacing w:beforeLines="20" w:before="48" w:afterLines="20" w:after="48"/>
        <w:ind w:left="426" w:hanging="426"/>
        <w:rPr>
          <w:rFonts w:cstheme="minorHAnsi"/>
        </w:rPr>
      </w:pPr>
      <w:r w:rsidRPr="004566A0">
        <w:rPr>
          <w:rFonts w:cstheme="minorHAnsi"/>
        </w:rPr>
        <w:t>Osobą wyznaczoną do kontaktów ze strony Wykonawcy jest:</w:t>
      </w:r>
    </w:p>
    <w:p w14:paraId="5B1C6BEF" w14:textId="77777777" w:rsidR="00755534" w:rsidRPr="004566A0" w:rsidRDefault="00755534" w:rsidP="00755534">
      <w:pPr>
        <w:pStyle w:val="Akapitzlist"/>
        <w:widowControl/>
        <w:numPr>
          <w:ilvl w:val="0"/>
          <w:numId w:val="45"/>
        </w:numPr>
        <w:autoSpaceDE/>
        <w:autoSpaceDN/>
        <w:spacing w:beforeLines="20" w:before="48" w:afterLines="20" w:after="48"/>
        <w:ind w:left="851" w:hanging="425"/>
        <w:rPr>
          <w:rFonts w:cstheme="minorHAnsi"/>
        </w:rPr>
      </w:pPr>
      <w:r w:rsidRPr="004566A0">
        <w:rPr>
          <w:rFonts w:cstheme="minorHAnsi"/>
        </w:rPr>
        <w:t>w kwestiach merytorycznych dot. przyjmowania i realizacji zamówień:</w:t>
      </w:r>
    </w:p>
    <w:p w14:paraId="6C659DF7" w14:textId="77777777" w:rsidR="00755534" w:rsidRPr="002E302E" w:rsidRDefault="00755534" w:rsidP="00755534">
      <w:pPr>
        <w:spacing w:beforeLines="20" w:before="48" w:afterLines="20" w:after="48"/>
        <w:ind w:left="426"/>
        <w:jc w:val="both"/>
        <w:rPr>
          <w:rFonts w:cstheme="minorHAnsi"/>
        </w:rPr>
      </w:pPr>
      <w:r w:rsidRPr="002E302E">
        <w:rPr>
          <w:rFonts w:cstheme="minorHAnsi"/>
        </w:rPr>
        <w:t>...............................................................................................</w:t>
      </w:r>
    </w:p>
    <w:p w14:paraId="116A0D63" w14:textId="77777777" w:rsidR="00755534" w:rsidRPr="004566A0" w:rsidRDefault="00755534" w:rsidP="00755534">
      <w:pPr>
        <w:pStyle w:val="Akapitzlist"/>
        <w:widowControl/>
        <w:numPr>
          <w:ilvl w:val="0"/>
          <w:numId w:val="45"/>
        </w:numPr>
        <w:autoSpaceDE/>
        <w:autoSpaceDN/>
        <w:spacing w:beforeLines="20" w:before="48" w:afterLines="20" w:after="48"/>
        <w:rPr>
          <w:rFonts w:cstheme="minorHAnsi"/>
        </w:rPr>
      </w:pPr>
      <w:r w:rsidRPr="004566A0">
        <w:rPr>
          <w:rFonts w:cstheme="minorHAnsi"/>
        </w:rPr>
        <w:t>w kwestiach dot. fakturowania i płatności:</w:t>
      </w:r>
    </w:p>
    <w:p w14:paraId="2C903DCC" w14:textId="77777777" w:rsidR="00755534" w:rsidRPr="002E302E" w:rsidRDefault="00755534" w:rsidP="00755534">
      <w:pPr>
        <w:spacing w:beforeLines="20" w:before="48" w:afterLines="20" w:after="48"/>
        <w:jc w:val="both"/>
        <w:rPr>
          <w:rFonts w:cstheme="minorHAnsi"/>
        </w:rPr>
      </w:pPr>
      <w:r w:rsidRPr="002E302E">
        <w:rPr>
          <w:rFonts w:cstheme="minorHAnsi"/>
        </w:rPr>
        <w:t>........................................................................................................................</w:t>
      </w:r>
    </w:p>
    <w:p w14:paraId="349F82BE" w14:textId="77777777" w:rsidR="00755534" w:rsidRPr="004566A0" w:rsidRDefault="00755534" w:rsidP="00755534">
      <w:pPr>
        <w:pStyle w:val="Akapitzlist"/>
        <w:widowControl/>
        <w:numPr>
          <w:ilvl w:val="0"/>
          <w:numId w:val="44"/>
        </w:numPr>
        <w:autoSpaceDE/>
        <w:autoSpaceDN/>
        <w:spacing w:beforeLines="20" w:before="48" w:afterLines="20" w:after="48"/>
        <w:ind w:hanging="360"/>
        <w:rPr>
          <w:rFonts w:cstheme="minorHAnsi"/>
        </w:rPr>
      </w:pPr>
      <w:r w:rsidRPr="004566A0">
        <w:rPr>
          <w:rFonts w:cstheme="minorHAnsi"/>
        </w:rPr>
        <w:t>Osoby wyznaczone do kontaktów ze strony Zamawiającego:</w:t>
      </w:r>
    </w:p>
    <w:p w14:paraId="66677F60" w14:textId="77777777" w:rsidR="00755534" w:rsidRPr="004566A0" w:rsidRDefault="00755534" w:rsidP="00755534">
      <w:pPr>
        <w:pStyle w:val="Akapitzlist"/>
        <w:widowControl/>
        <w:numPr>
          <w:ilvl w:val="0"/>
          <w:numId w:val="46"/>
        </w:numPr>
        <w:autoSpaceDE/>
        <w:autoSpaceDN/>
        <w:spacing w:beforeLines="20" w:before="48" w:afterLines="20" w:after="48"/>
        <w:rPr>
          <w:rFonts w:cstheme="minorHAnsi"/>
        </w:rPr>
      </w:pPr>
      <w:r w:rsidRPr="004566A0">
        <w:rPr>
          <w:rFonts w:cstheme="minorHAnsi"/>
        </w:rPr>
        <w:t xml:space="preserve">w kwestiach merytorycznych dot. składania i odbioru zamówień jest Aleksandra Stępień e-mail: </w:t>
      </w:r>
      <w:hyperlink r:id="rId9" w:history="1">
        <w:r w:rsidRPr="005E7497">
          <w:rPr>
            <w:rStyle w:val="Hipercze"/>
            <w:rFonts w:eastAsia="Calibri" w:cstheme="minorHAnsi"/>
          </w:rPr>
          <w:t>astepien@plsk.eu</w:t>
        </w:r>
      </w:hyperlink>
      <w:r>
        <w:rPr>
          <w:rFonts w:cstheme="minorHAnsi"/>
        </w:rPr>
        <w:t xml:space="preserve"> </w:t>
      </w:r>
      <w:r w:rsidRPr="004566A0">
        <w:rPr>
          <w:rFonts w:cstheme="minorHAnsi"/>
        </w:rPr>
        <w:t>, tel. 12 444 15 00</w:t>
      </w:r>
      <w:r w:rsidRPr="002E302E">
        <w:rPr>
          <w:rFonts w:cstheme="minorHAnsi"/>
        </w:rPr>
        <w:t>,</w:t>
      </w:r>
    </w:p>
    <w:p w14:paraId="2B8E633D" w14:textId="77777777" w:rsidR="00755534" w:rsidRPr="002E302E" w:rsidRDefault="00755534" w:rsidP="00755534">
      <w:pPr>
        <w:pStyle w:val="Akapitzlist"/>
        <w:widowControl/>
        <w:numPr>
          <w:ilvl w:val="0"/>
          <w:numId w:val="46"/>
        </w:numPr>
        <w:autoSpaceDE/>
        <w:autoSpaceDN/>
        <w:spacing w:beforeLines="20" w:before="48" w:afterLines="20" w:after="48"/>
        <w:rPr>
          <w:rFonts w:cstheme="minorHAnsi"/>
        </w:rPr>
      </w:pPr>
      <w:r w:rsidRPr="002E302E">
        <w:rPr>
          <w:rFonts w:cstheme="minorHAnsi"/>
        </w:rPr>
        <w:t>składania i odbioru zamówień może również dokonywać Kierownik WST PL-SK bądź osoba wyznaczona przez niego wyznaczona. W takim przypadku Wykonawca będzie kierował swe zapytania oraz wysyłał pliki powstałe w wyniku realizacji danego zamówienia</w:t>
      </w:r>
      <w:r w:rsidRPr="004566A0">
        <w:rPr>
          <w:rFonts w:cstheme="minorHAnsi"/>
        </w:rPr>
        <w:t xml:space="preserve"> na adres osoby ze strony WST PL-SK, która to zamówienie złożyła oraz jednocześnie osoby wyznaczonej do kontaktu wymienionej w punkcie</w:t>
      </w:r>
      <w:r w:rsidRPr="002E302E">
        <w:rPr>
          <w:rFonts w:cstheme="minorHAnsi"/>
        </w:rPr>
        <w:t>,</w:t>
      </w:r>
    </w:p>
    <w:p w14:paraId="1081DB14" w14:textId="77777777" w:rsidR="00755534" w:rsidRPr="004566A0" w:rsidRDefault="00755534" w:rsidP="00755534">
      <w:pPr>
        <w:pStyle w:val="Akapitzlist"/>
        <w:widowControl/>
        <w:numPr>
          <w:ilvl w:val="0"/>
          <w:numId w:val="46"/>
        </w:numPr>
        <w:autoSpaceDE/>
        <w:autoSpaceDN/>
        <w:spacing w:beforeLines="20" w:before="48" w:afterLines="20" w:after="48"/>
        <w:rPr>
          <w:rFonts w:cstheme="minorHAnsi"/>
        </w:rPr>
      </w:pPr>
      <w:r w:rsidRPr="002E302E">
        <w:rPr>
          <w:rFonts w:cstheme="minorHAnsi"/>
        </w:rPr>
        <w:t xml:space="preserve">korespondencja związana z płatnościami kierowana jest na adres: </w:t>
      </w:r>
      <w:hyperlink r:id="rId10" w:history="1">
        <w:r w:rsidRPr="004566A0">
          <w:rPr>
            <w:rStyle w:val="Hipercze"/>
            <w:rFonts w:eastAsia="Calibri" w:cstheme="minorHAnsi"/>
          </w:rPr>
          <w:t>kontakt@plsk.eu</w:t>
        </w:r>
      </w:hyperlink>
    </w:p>
    <w:p w14:paraId="60BE3F6B" w14:textId="77777777" w:rsidR="00755534" w:rsidRPr="004566A0" w:rsidRDefault="00755534" w:rsidP="00755534">
      <w:pPr>
        <w:pStyle w:val="Akapitzlist"/>
        <w:widowControl/>
        <w:numPr>
          <w:ilvl w:val="0"/>
          <w:numId w:val="40"/>
        </w:numPr>
        <w:autoSpaceDE/>
        <w:autoSpaceDN/>
        <w:spacing w:beforeLines="20" w:before="48" w:afterLines="20" w:after="48"/>
        <w:ind w:left="426" w:hanging="426"/>
        <w:rPr>
          <w:rFonts w:cstheme="minorHAnsi"/>
        </w:rPr>
      </w:pPr>
      <w:r w:rsidRPr="004566A0">
        <w:rPr>
          <w:rFonts w:cstheme="minorHAnsi"/>
        </w:rPr>
        <w:t>W przypadku nieobecności osoby wyznaczonej do kontaktów oraz wyznaczenia osoby zastępującej przez którąś ze Stron, jest ona zobowiązana do niezwłocznego poinformowania o tym fakcie drugiej strony drogą mailową lub pisemną.</w:t>
      </w:r>
    </w:p>
    <w:p w14:paraId="7D93CBB3" w14:textId="77777777" w:rsidR="00755534" w:rsidRPr="004566A0" w:rsidRDefault="00755534" w:rsidP="00755534">
      <w:pPr>
        <w:pStyle w:val="Akapitzlist"/>
        <w:widowControl/>
        <w:numPr>
          <w:ilvl w:val="0"/>
          <w:numId w:val="40"/>
        </w:numPr>
        <w:autoSpaceDE/>
        <w:autoSpaceDN/>
        <w:spacing w:beforeLines="20" w:before="48" w:afterLines="20" w:after="48"/>
        <w:ind w:left="426" w:hanging="426"/>
        <w:rPr>
          <w:rFonts w:cstheme="minorHAnsi"/>
        </w:rPr>
      </w:pPr>
      <w:r w:rsidRPr="004566A0">
        <w:rPr>
          <w:rFonts w:cstheme="minorHAnsi"/>
        </w:rPr>
        <w:t>Zmiana stałej osoby do kontaktu którejkolwiek ze stron wymaga powiadomienia drugiej strony w formie pisemnej bądź mailowej, bez konieczności zmiany treści umowy.</w:t>
      </w:r>
    </w:p>
    <w:p w14:paraId="29FA9E72" w14:textId="77777777" w:rsidR="00755534" w:rsidRPr="004566A0" w:rsidRDefault="00755534" w:rsidP="00755534">
      <w:pPr>
        <w:pStyle w:val="Akapitzlist"/>
        <w:widowControl/>
        <w:numPr>
          <w:ilvl w:val="0"/>
          <w:numId w:val="40"/>
        </w:numPr>
        <w:autoSpaceDE/>
        <w:autoSpaceDN/>
        <w:spacing w:beforeLines="20" w:before="48" w:afterLines="20" w:after="48"/>
        <w:ind w:left="426" w:hanging="426"/>
        <w:rPr>
          <w:rFonts w:cstheme="minorHAnsi"/>
        </w:rPr>
      </w:pPr>
      <w:r w:rsidRPr="004566A0">
        <w:rPr>
          <w:rFonts w:cstheme="minorHAnsi"/>
        </w:rPr>
        <w:t>Strony ustalają, że wymiana informacji prowadzona jest w formie pisemnej, mailowej lub telefonicznej. Oświadczenia woli stron (m.in. dotyczące zamówień, ich przyjęcia, akceptacji, odbioru), mają formę pisemną lub mailową.</w:t>
      </w:r>
    </w:p>
    <w:p w14:paraId="0E9D3E2E" w14:textId="77777777" w:rsidR="00755534" w:rsidRDefault="00755534" w:rsidP="00755534">
      <w:pPr>
        <w:spacing w:beforeLines="20" w:before="48" w:afterLines="20" w:after="48"/>
        <w:jc w:val="center"/>
        <w:rPr>
          <w:rFonts w:cstheme="minorHAnsi"/>
          <w:b/>
          <w:bCs/>
        </w:rPr>
      </w:pPr>
      <w:r w:rsidRPr="002E302E">
        <w:rPr>
          <w:rFonts w:cstheme="minorHAnsi"/>
          <w:b/>
          <w:bCs/>
        </w:rPr>
        <w:t>§5</w:t>
      </w:r>
    </w:p>
    <w:p w14:paraId="4167181E" w14:textId="77777777" w:rsidR="00755534" w:rsidRPr="002E302E" w:rsidRDefault="00755534" w:rsidP="00755534">
      <w:pPr>
        <w:spacing w:beforeLines="20" w:before="48" w:afterLines="20" w:after="48"/>
        <w:jc w:val="center"/>
        <w:rPr>
          <w:rFonts w:cstheme="minorHAnsi"/>
        </w:rPr>
      </w:pPr>
      <w:r>
        <w:rPr>
          <w:rFonts w:cstheme="minorHAnsi"/>
          <w:b/>
          <w:bCs/>
        </w:rPr>
        <w:t>Wynagrodzenie i zasady płatności</w:t>
      </w:r>
    </w:p>
    <w:p w14:paraId="2B151396"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rPr>
        <w:t>Za wykonanie zamówienia Zamawiający zapłaci Wykonawcy wynagrodzenie w kwocie nie większej niż ……………………………………………………. zł brutto (złotych słownie: …………………………………………………… PLN ), zgodnie z kwotami określonymi w ofercie, stanowiącej załącznik nr  3  do umowy.</w:t>
      </w:r>
    </w:p>
    <w:p w14:paraId="629D2F6A"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4330F21D"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rPr>
        <w:t>Faktyczna wysokość wynagrodzenia będzie obliczana jako iloczyn faktycznej liczby wykonanych usług oraz ceny brutto za daną usługę, ustalonej przez Wykonawcę w ofercie stanowiącej załącznik nr 3 do niniejszej umowy.</w:t>
      </w:r>
    </w:p>
    <w:p w14:paraId="47C51EFF"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rPr>
          <w:rFonts w:cstheme="minorHAnsi"/>
        </w:rPr>
      </w:pPr>
      <w:r>
        <w:rPr>
          <w:rFonts w:cstheme="minorHAnsi"/>
        </w:rPr>
        <w:t xml:space="preserve">Zapłata wynagrodzenia następować będzie po wykonaniu każdorazowego zamówienia, o którym mowa w § 2 ust. 2. </w:t>
      </w:r>
      <w:r w:rsidRPr="002E302E">
        <w:rPr>
          <w:rFonts w:cstheme="minorHAnsi"/>
        </w:rPr>
        <w:t>Zapłata wynagrodzenia nastąpi na podstawie rachunku, faktury (e-faktury), wystawionej przez Wykonawcę po każdym zaakceptowanym przez Kierownika WST PL-SK (lub wyznaczoną przez niego osobę) zamówieniu, w terminie 21 dni od dnia doręczenia prawidłowo wystawionego i doręczonego rachunku/faktury.</w:t>
      </w:r>
    </w:p>
    <w:p w14:paraId="7042FC05"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2E302E">
        <w:rPr>
          <w:rFonts w:cstheme="minorHAnsi"/>
        </w:rPr>
        <w:t>Wynagrodzenie zapłacone zostanie na rachunek bankowy: …</w:t>
      </w:r>
      <w:r>
        <w:rPr>
          <w:rFonts w:cstheme="minorHAnsi"/>
        </w:rPr>
        <w:t>…………………………………………………</w:t>
      </w:r>
    </w:p>
    <w:p w14:paraId="54CB2E6C"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2E302E">
        <w:rPr>
          <w:rFonts w:cstheme="minorHAnsi"/>
        </w:rPr>
        <w:lastRenderedPageBreak/>
        <w:t>Za datę płatności przyjmuje się datę obciążenia rachunku bankowego płatnika.</w:t>
      </w:r>
    </w:p>
    <w:p w14:paraId="11C0C093"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jc w:val="left"/>
        <w:rPr>
          <w:rFonts w:eastAsia="Arial Unicode MS" w:cstheme="minorHAnsi"/>
          <w:bCs/>
          <w:kern w:val="2"/>
          <w:lang w:eastAsia="pl-PL"/>
        </w:rPr>
      </w:pPr>
      <w:r w:rsidRPr="004566A0">
        <w:rPr>
          <w:rFonts w:eastAsia="Arial Unicode MS" w:cstheme="minorHAnsi"/>
          <w:bCs/>
          <w:kern w:val="2"/>
          <w:lang w:eastAsia="pl-PL"/>
        </w:rPr>
        <w:t xml:space="preserve">Faktura </w:t>
      </w:r>
      <w:r w:rsidRPr="002E302E">
        <w:rPr>
          <w:rFonts w:eastAsia="Arial Unicode MS" w:cstheme="minorHAnsi"/>
          <w:bCs/>
          <w:kern w:val="2"/>
          <w:lang w:eastAsia="pl-PL"/>
        </w:rPr>
        <w:t xml:space="preserve">zostanie </w:t>
      </w:r>
      <w:r w:rsidRPr="004566A0">
        <w:rPr>
          <w:rFonts w:eastAsia="Arial Unicode MS" w:cstheme="minorHAnsi"/>
          <w:bCs/>
          <w:kern w:val="2"/>
          <w:lang w:eastAsia="pl-PL"/>
        </w:rPr>
        <w:t xml:space="preserve">dostarczona na adres: </w:t>
      </w:r>
    </w:p>
    <w:p w14:paraId="2AA88AFD" w14:textId="77777777" w:rsidR="00755534" w:rsidRPr="004566A0" w:rsidRDefault="00755534" w:rsidP="00755534">
      <w:pPr>
        <w:pStyle w:val="Akapitzlist"/>
        <w:spacing w:beforeLines="20" w:before="48" w:afterLines="20" w:after="48"/>
        <w:ind w:left="426"/>
        <w:rPr>
          <w:rFonts w:eastAsia="Arial Unicode MS" w:cstheme="minorHAnsi"/>
          <w:b/>
          <w:bCs/>
          <w:kern w:val="2"/>
          <w:lang w:eastAsia="pl-PL"/>
        </w:rPr>
      </w:pPr>
      <w:r w:rsidRPr="004566A0">
        <w:rPr>
          <w:rFonts w:eastAsia="Arial Unicode MS" w:cstheme="minorHAnsi"/>
          <w:b/>
          <w:bCs/>
          <w:kern w:val="2"/>
          <w:lang w:eastAsia="pl-PL"/>
        </w:rPr>
        <w:t>Wspólny Sekretariat Techniczny  Interreg  Polska-Słowacja</w:t>
      </w:r>
    </w:p>
    <w:p w14:paraId="1EE8DF9B" w14:textId="77777777" w:rsidR="00755534" w:rsidRPr="004566A0" w:rsidRDefault="00755534" w:rsidP="00755534">
      <w:pPr>
        <w:pStyle w:val="Akapitzlist"/>
        <w:spacing w:beforeLines="20" w:before="48" w:afterLines="20" w:after="48"/>
        <w:ind w:left="426"/>
        <w:rPr>
          <w:rFonts w:eastAsia="Arial Unicode MS" w:cstheme="minorHAnsi"/>
          <w:b/>
          <w:bCs/>
          <w:kern w:val="2"/>
          <w:lang w:eastAsia="pl-PL"/>
        </w:rPr>
      </w:pPr>
      <w:r w:rsidRPr="004566A0">
        <w:rPr>
          <w:rFonts w:eastAsia="Arial Unicode MS" w:cstheme="minorHAnsi"/>
          <w:b/>
          <w:bCs/>
          <w:kern w:val="2"/>
          <w:lang w:eastAsia="pl-PL"/>
        </w:rPr>
        <w:t>ul. Halicka 9</w:t>
      </w:r>
    </w:p>
    <w:p w14:paraId="66D71306" w14:textId="77777777" w:rsidR="00755534" w:rsidRPr="004566A0" w:rsidRDefault="00755534" w:rsidP="00755534">
      <w:pPr>
        <w:pStyle w:val="Akapitzlist"/>
        <w:spacing w:beforeLines="20" w:before="48" w:afterLines="20" w:after="48"/>
        <w:ind w:left="426"/>
        <w:rPr>
          <w:rFonts w:eastAsia="Arial Unicode MS" w:cstheme="minorHAnsi"/>
          <w:bCs/>
          <w:kern w:val="2"/>
          <w:lang w:eastAsia="pl-PL"/>
        </w:rPr>
      </w:pPr>
      <w:r w:rsidRPr="004566A0">
        <w:rPr>
          <w:rFonts w:eastAsia="Arial Unicode MS" w:cstheme="minorHAnsi"/>
          <w:b/>
          <w:bCs/>
          <w:kern w:val="2"/>
          <w:lang w:eastAsia="pl-PL"/>
        </w:rPr>
        <w:t>31-036 Kraków</w:t>
      </w:r>
      <w:r w:rsidRPr="004566A0">
        <w:rPr>
          <w:rFonts w:eastAsia="Arial Unicode MS" w:cstheme="minorHAnsi"/>
          <w:bCs/>
          <w:kern w:val="2"/>
          <w:lang w:eastAsia="pl-PL"/>
        </w:rPr>
        <w:t xml:space="preserve"> </w:t>
      </w:r>
    </w:p>
    <w:p w14:paraId="6401C596"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jc w:val="left"/>
        <w:rPr>
          <w:rFonts w:cstheme="minorHAnsi"/>
        </w:rPr>
      </w:pPr>
      <w:r w:rsidRPr="002E302E">
        <w:rPr>
          <w:rFonts w:cstheme="minorHAnsi"/>
        </w:rPr>
        <w:t>Faktura wystawiona zostanie na:</w:t>
      </w:r>
    </w:p>
    <w:p w14:paraId="330607B9" w14:textId="77777777" w:rsidR="00755534" w:rsidRPr="002E302E" w:rsidRDefault="00755534" w:rsidP="00755534">
      <w:pPr>
        <w:spacing w:beforeLines="20" w:before="48" w:afterLines="20" w:after="48"/>
        <w:ind w:left="426"/>
        <w:jc w:val="both"/>
        <w:rPr>
          <w:rFonts w:cstheme="minorHAnsi"/>
          <w:b/>
          <w:bCs/>
        </w:rPr>
      </w:pPr>
      <w:r w:rsidRPr="002E302E">
        <w:rPr>
          <w:rFonts w:cstheme="minorHAnsi"/>
          <w:b/>
          <w:bCs/>
        </w:rPr>
        <w:t>Centrum Projektów Europejskich,</w:t>
      </w:r>
    </w:p>
    <w:p w14:paraId="09632432" w14:textId="77777777" w:rsidR="00755534" w:rsidRPr="002E302E" w:rsidRDefault="00755534" w:rsidP="00755534">
      <w:pPr>
        <w:spacing w:beforeLines="20" w:before="48" w:afterLines="20" w:after="48"/>
        <w:ind w:left="426"/>
        <w:jc w:val="both"/>
        <w:rPr>
          <w:rFonts w:cstheme="minorHAnsi"/>
          <w:b/>
          <w:bCs/>
        </w:rPr>
      </w:pPr>
      <w:r w:rsidRPr="002E302E">
        <w:rPr>
          <w:rFonts w:cstheme="minorHAnsi"/>
          <w:b/>
          <w:bCs/>
        </w:rPr>
        <w:t xml:space="preserve">ul. Domaniewska 39 a, </w:t>
      </w:r>
    </w:p>
    <w:p w14:paraId="3B70396D" w14:textId="77777777" w:rsidR="00755534" w:rsidRPr="002E302E" w:rsidRDefault="00755534" w:rsidP="00755534">
      <w:pPr>
        <w:spacing w:beforeLines="20" w:before="48" w:afterLines="20" w:after="48"/>
        <w:ind w:left="426"/>
        <w:jc w:val="both"/>
        <w:rPr>
          <w:rFonts w:cstheme="minorHAnsi"/>
          <w:b/>
          <w:bCs/>
        </w:rPr>
      </w:pPr>
      <w:r w:rsidRPr="002E302E">
        <w:rPr>
          <w:rFonts w:cstheme="minorHAnsi"/>
          <w:b/>
          <w:bCs/>
        </w:rPr>
        <w:t>02-672 Warszawa,</w:t>
      </w:r>
    </w:p>
    <w:p w14:paraId="5B57EB54" w14:textId="77777777" w:rsidR="00755534" w:rsidRPr="002E302E" w:rsidRDefault="00755534" w:rsidP="00755534">
      <w:pPr>
        <w:spacing w:beforeLines="20" w:before="48" w:afterLines="20" w:after="48"/>
        <w:ind w:left="426"/>
        <w:jc w:val="both"/>
        <w:rPr>
          <w:rFonts w:cstheme="minorHAnsi"/>
          <w:b/>
          <w:bCs/>
        </w:rPr>
      </w:pPr>
      <w:r w:rsidRPr="002E302E">
        <w:rPr>
          <w:rFonts w:cstheme="minorHAnsi"/>
          <w:b/>
          <w:bCs/>
        </w:rPr>
        <w:t>NIP: 7010 1588 87</w:t>
      </w:r>
      <w:r>
        <w:rPr>
          <w:rFonts w:cstheme="minorHAnsi"/>
          <w:b/>
          <w:bCs/>
        </w:rPr>
        <w:t>.</w:t>
      </w:r>
    </w:p>
    <w:p w14:paraId="56EBE276" w14:textId="77777777" w:rsidR="00755534" w:rsidRPr="002E302E"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rPr>
        <w:t>Warunkiem wystawienia faktury przez Wykonawcę jest potwierdzenie przez Kierownika WST PL-SK lub osobę przez niego wyznaczoną poprawności wykonania zamówienia poprzez podpisanie protokołu odbioru. Potwierdzenie to może nastąpić w formie elektronicznej. W przypadku gdy Zamawiający zgłasza zastrzeżenie do wykonanego zamówienia, sporządza oświadczenie Zamawiającego dot. odbioru zamówienia zgodnie z załącznikiem nr 4.</w:t>
      </w:r>
    </w:p>
    <w:p w14:paraId="325BA6C1"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color w:val="000000"/>
        </w:rPr>
        <w:t>Wykonawca nie może dokonać przelewu wierzytelności Wykonawcy z tytuł</w:t>
      </w:r>
      <w:r w:rsidRPr="002E302E">
        <w:rPr>
          <w:rFonts w:cstheme="minorHAnsi"/>
          <w:color w:val="000000"/>
        </w:rPr>
        <w:t>u wynagrodzenia wynikającego z u</w:t>
      </w:r>
      <w:r w:rsidRPr="004566A0">
        <w:rPr>
          <w:rFonts w:cstheme="minorHAnsi"/>
          <w:color w:val="000000"/>
        </w:rPr>
        <w:t>mowy na osoby trzecie bez uprzedniej zgody Zamawiającego wyrażonej w formie pisemnej pod rygorem nieważności.</w:t>
      </w:r>
    </w:p>
    <w:p w14:paraId="01190472"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color w:val="000000" w:themeColor="text1"/>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37CC4415" w14:textId="77777777" w:rsidR="00755534" w:rsidRPr="004566A0" w:rsidRDefault="00755534" w:rsidP="00755534">
      <w:pPr>
        <w:pStyle w:val="Akapitzlist"/>
        <w:widowControl/>
        <w:numPr>
          <w:ilvl w:val="0"/>
          <w:numId w:val="38"/>
        </w:numPr>
        <w:autoSpaceDE/>
        <w:autoSpaceDN/>
        <w:spacing w:beforeLines="20" w:before="48" w:afterLines="20" w:after="48"/>
        <w:ind w:left="426" w:hanging="426"/>
        <w:rPr>
          <w:rFonts w:cstheme="minorHAnsi"/>
        </w:rPr>
      </w:pPr>
      <w:r w:rsidRPr="004566A0">
        <w:rPr>
          <w:rFonts w:cstheme="minorHAnsi"/>
          <w:color w:val="000000" w:themeColor="text1"/>
        </w:rPr>
        <w:t>Wykonawca oświadcza, że wskazany w u</w:t>
      </w:r>
      <w:r w:rsidRPr="002E302E">
        <w:rPr>
          <w:rFonts w:cstheme="minorHAnsi"/>
          <w:color w:val="000000" w:themeColor="text1"/>
        </w:rPr>
        <w:t>st. 5</w:t>
      </w:r>
      <w:r w:rsidRPr="004566A0">
        <w:rPr>
          <w:rFonts w:cstheme="minorHAnsi"/>
          <w:color w:val="000000" w:themeColor="text1"/>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325CBC16" w14:textId="77777777" w:rsidR="00755534" w:rsidRDefault="00755534" w:rsidP="00755534">
      <w:pPr>
        <w:spacing w:beforeLines="20" w:before="48" w:afterLines="20" w:after="48"/>
        <w:jc w:val="center"/>
        <w:rPr>
          <w:rFonts w:cstheme="minorHAnsi"/>
          <w:b/>
        </w:rPr>
      </w:pPr>
      <w:r w:rsidRPr="002E4390">
        <w:rPr>
          <w:rFonts w:cstheme="minorHAnsi"/>
          <w:b/>
        </w:rPr>
        <w:t>§ 6</w:t>
      </w:r>
    </w:p>
    <w:p w14:paraId="2AA870DC" w14:textId="77777777" w:rsidR="00755534" w:rsidRPr="004566A0" w:rsidRDefault="00755534" w:rsidP="00755534">
      <w:pPr>
        <w:spacing w:beforeLines="20" w:before="48" w:afterLines="20" w:after="48"/>
        <w:jc w:val="center"/>
        <w:rPr>
          <w:rFonts w:cstheme="minorHAnsi"/>
          <w:b/>
        </w:rPr>
      </w:pPr>
      <w:r>
        <w:rPr>
          <w:rFonts w:cstheme="minorHAnsi"/>
          <w:b/>
        </w:rPr>
        <w:t>Podwykonawcy</w:t>
      </w:r>
    </w:p>
    <w:p w14:paraId="1AFE6BBC"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Wykonawca może powierzyć wykonanie działań realizowanych w ramach Umowy podwykonawcy.</w:t>
      </w:r>
    </w:p>
    <w:p w14:paraId="2D77CD89"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6814CA1F"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009B00CD"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7A5D69"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W razie naruszenia przez Wykonawcę postanowień ust. 2, Zamawiający może odstąpić od umowy ze skutkiem natychmiastowym na podstawie i zasadach określonych w § 7 ust. 1 pkt 6) Umowy.</w:t>
      </w:r>
    </w:p>
    <w:p w14:paraId="525E740A"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2E302E">
        <w:rPr>
          <w:rFonts w:cstheme="minorHAnsi"/>
          <w:color w:val="000000"/>
          <w:lang w:eastAsia="pl-PL"/>
        </w:rPr>
        <w:t>Pzp</w:t>
      </w:r>
      <w:proofErr w:type="spellEnd"/>
      <w:r w:rsidRPr="002E302E">
        <w:rPr>
          <w:rFonts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968258"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lastRenderedPageBreak/>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2E302E">
        <w:rPr>
          <w:rFonts w:cstheme="minorHAnsi"/>
          <w:color w:val="000000"/>
          <w:lang w:eastAsia="pl-PL"/>
        </w:rPr>
        <w:t>Pzp</w:t>
      </w:r>
      <w:proofErr w:type="spellEnd"/>
      <w:r w:rsidRPr="002E302E">
        <w:rPr>
          <w:rFonts w:cstheme="minorHAnsi"/>
          <w:color w:val="000000"/>
          <w:lang w:eastAsia="pl-PL"/>
        </w:rPr>
        <w:t xml:space="preserve">, o ile przewidział to w dokumentach zamówienia. Wykonawca na żądanie zamawiającego przedstawia oświadczenie, o którym mowa w art. 125 ust. 1 ustawy </w:t>
      </w:r>
      <w:proofErr w:type="spellStart"/>
      <w:r w:rsidRPr="002E302E">
        <w:rPr>
          <w:rFonts w:cstheme="minorHAnsi"/>
          <w:color w:val="000000"/>
          <w:lang w:eastAsia="pl-PL"/>
        </w:rPr>
        <w:t>Pzp</w:t>
      </w:r>
      <w:proofErr w:type="spellEnd"/>
      <w:r w:rsidRPr="002E302E">
        <w:rPr>
          <w:rFonts w:cstheme="minorHAnsi"/>
          <w:color w:val="000000"/>
          <w:lang w:eastAsia="pl-PL"/>
        </w:rPr>
        <w:t>, lub podmiotowe środki dowodowe dotyczące tego podwykonawcy.</w:t>
      </w:r>
    </w:p>
    <w:p w14:paraId="0513343A"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4CC748C5" w14:textId="77777777" w:rsidR="00755534" w:rsidRPr="002E302E" w:rsidRDefault="00755534" w:rsidP="00755534">
      <w:pPr>
        <w:widowControl/>
        <w:numPr>
          <w:ilvl w:val="1"/>
          <w:numId w:val="50"/>
        </w:numPr>
        <w:tabs>
          <w:tab w:val="left" w:pos="426"/>
        </w:tabs>
        <w:adjustRightInd w:val="0"/>
        <w:spacing w:beforeLines="20" w:before="48" w:afterLines="20" w:after="48"/>
        <w:ind w:left="426" w:hanging="426"/>
        <w:jc w:val="both"/>
        <w:rPr>
          <w:rFonts w:cstheme="minorHAnsi"/>
          <w:color w:val="000000"/>
          <w:lang w:eastAsia="pl-PL"/>
        </w:rPr>
      </w:pPr>
      <w:r w:rsidRPr="002E302E">
        <w:rPr>
          <w:rFonts w:cstheme="minorHAnsi"/>
          <w:color w:val="000000"/>
          <w:lang w:eastAsia="pl-PL"/>
        </w:rPr>
        <w:t>Powierzenie wykonania części zamówienia podwykonawcom nie zwalnia Wykonawcy z odpowiedzialności za należyte wykonanie tego zamówienia.</w:t>
      </w:r>
    </w:p>
    <w:p w14:paraId="143F9425" w14:textId="77777777" w:rsidR="00755534" w:rsidRDefault="00755534" w:rsidP="00755534">
      <w:pPr>
        <w:spacing w:beforeLines="20" w:before="48" w:afterLines="20" w:after="48"/>
        <w:jc w:val="center"/>
        <w:rPr>
          <w:rFonts w:cstheme="minorHAnsi"/>
          <w:b/>
          <w:bCs/>
        </w:rPr>
      </w:pPr>
      <w:r w:rsidRPr="002E302E">
        <w:rPr>
          <w:rFonts w:cstheme="minorHAnsi"/>
          <w:b/>
          <w:bCs/>
        </w:rPr>
        <w:t>§ 7</w:t>
      </w:r>
    </w:p>
    <w:p w14:paraId="66231C77" w14:textId="77777777" w:rsidR="00755534" w:rsidRPr="002E302E" w:rsidRDefault="00755534" w:rsidP="00755534">
      <w:pPr>
        <w:spacing w:beforeLines="20" w:before="48" w:afterLines="20" w:after="48"/>
        <w:jc w:val="center"/>
        <w:rPr>
          <w:rFonts w:cstheme="minorHAnsi"/>
          <w:b/>
          <w:bCs/>
        </w:rPr>
      </w:pPr>
      <w:r>
        <w:rPr>
          <w:rFonts w:cstheme="minorHAnsi"/>
          <w:b/>
          <w:bCs/>
        </w:rPr>
        <w:t>Kary umowne</w:t>
      </w:r>
    </w:p>
    <w:p w14:paraId="6C07F6F1" w14:textId="77777777" w:rsidR="00755534" w:rsidRPr="002E302E" w:rsidRDefault="00755534" w:rsidP="00755534">
      <w:pPr>
        <w:pStyle w:val="Akapitzlist"/>
        <w:widowControl/>
        <w:numPr>
          <w:ilvl w:val="0"/>
          <w:numId w:val="41"/>
        </w:numPr>
        <w:autoSpaceDE/>
        <w:autoSpaceDN/>
        <w:spacing w:beforeLines="20" w:before="48" w:afterLines="20" w:after="48"/>
        <w:ind w:left="426" w:hanging="426"/>
        <w:rPr>
          <w:rFonts w:cstheme="minorHAnsi"/>
        </w:rPr>
      </w:pPr>
      <w:r w:rsidRPr="004566A0">
        <w:rPr>
          <w:rFonts w:cstheme="minorHAnsi"/>
        </w:rPr>
        <w:t>Wykonawca zapłaci Zamawiającemu karę umowną za</w:t>
      </w:r>
      <w:r w:rsidRPr="002E302E">
        <w:rPr>
          <w:rFonts w:cstheme="minorHAnsi"/>
        </w:rPr>
        <w:t>:</w:t>
      </w:r>
    </w:p>
    <w:p w14:paraId="0899631B" w14:textId="77777777" w:rsidR="00755534" w:rsidRPr="002E302E" w:rsidRDefault="00755534" w:rsidP="00755534">
      <w:pPr>
        <w:pStyle w:val="Akapitzlist"/>
        <w:widowControl/>
        <w:numPr>
          <w:ilvl w:val="0"/>
          <w:numId w:val="42"/>
        </w:numPr>
        <w:autoSpaceDE/>
        <w:autoSpaceDN/>
        <w:spacing w:beforeLines="20" w:before="48" w:afterLines="20" w:after="48"/>
        <w:rPr>
          <w:rFonts w:cstheme="minorHAnsi"/>
        </w:rPr>
      </w:pPr>
      <w:r w:rsidRPr="002E302E">
        <w:rPr>
          <w:rFonts w:cstheme="minorHAnsi"/>
        </w:rPr>
        <w:t>odstąpienie od umowy przez Zamawiającego z winy Wykonawcy lub rozwiązanie umowy przez Wykonawcę (wypowiedzenie lub odstąpienie) z powodów leżących po jego stronie - w wysokości 20% wynagrodzenia brutto pozostającego do zapłaty z całkowitej sumy wynagrodzenia wskazanej w § 5 ust. 1;</w:t>
      </w:r>
    </w:p>
    <w:p w14:paraId="7F7BB77B" w14:textId="77777777" w:rsidR="00755534" w:rsidRPr="002E302E" w:rsidRDefault="00755534" w:rsidP="00755534">
      <w:pPr>
        <w:pStyle w:val="Akapitzlist"/>
        <w:widowControl/>
        <w:numPr>
          <w:ilvl w:val="0"/>
          <w:numId w:val="42"/>
        </w:numPr>
        <w:autoSpaceDE/>
        <w:autoSpaceDN/>
        <w:spacing w:beforeLines="20" w:before="48" w:afterLines="20" w:after="48"/>
        <w:rPr>
          <w:rFonts w:cstheme="minorHAnsi"/>
        </w:rPr>
      </w:pPr>
      <w:r w:rsidRPr="004566A0">
        <w:rPr>
          <w:rFonts w:cstheme="minorHAnsi"/>
        </w:rPr>
        <w:t xml:space="preserve">nie </w:t>
      </w:r>
      <w:r w:rsidRPr="002E302E">
        <w:rPr>
          <w:rFonts w:cstheme="minorHAnsi"/>
        </w:rPr>
        <w:t xml:space="preserve">wykonanie zamówienia, o którym mowa w § 2 ust. 3 - w wysokości 50% brutto wyceny za realizację zamówienia przedstawionej przez Wykonawcę i zaakceptowanej przez Zamawiającego w oparciu o § 2 ust. 5 i 6; </w:t>
      </w:r>
    </w:p>
    <w:p w14:paraId="483ADE1F" w14:textId="77777777" w:rsidR="00755534" w:rsidRPr="002E302E" w:rsidRDefault="00755534" w:rsidP="00755534">
      <w:pPr>
        <w:pStyle w:val="Akapitzlist"/>
        <w:widowControl/>
        <w:numPr>
          <w:ilvl w:val="0"/>
          <w:numId w:val="42"/>
        </w:numPr>
        <w:autoSpaceDE/>
        <w:autoSpaceDN/>
        <w:spacing w:beforeLines="20" w:before="48" w:afterLines="20" w:after="48"/>
        <w:rPr>
          <w:rFonts w:cstheme="minorHAnsi"/>
        </w:rPr>
      </w:pPr>
      <w:r w:rsidRPr="002E302E">
        <w:rPr>
          <w:rFonts w:cstheme="minorHAnsi"/>
        </w:rPr>
        <w:t>nienależyte wykonanie Zamówienia, przez które rozumieć należy wykonanie zamówienia niezgodnie z umową lub OPZ, zapewnienie sprzętu wadliwego lub nieprawidłowo działającego, zawinioną przez Wykonawcę zwłokę w tłumaczeniu ustnym z wykorzystaniem urządzeń zapewnionych w ramach umowy przez Wykonawcę przekraczającą 10 minut w stosunku do godziny rozpoczęcia wydarzenia - w wysokości 25 % brutto wyceny za realizację zamówienia przedstawionej przez Wykonawcę i zaakceptowanej przez Zamawiającego w oparciu o § 2 ust. 5 i 6;</w:t>
      </w:r>
    </w:p>
    <w:p w14:paraId="15682F98" w14:textId="77777777" w:rsidR="00755534" w:rsidRDefault="00755534" w:rsidP="00755534">
      <w:pPr>
        <w:pStyle w:val="Akapitzlist"/>
        <w:widowControl/>
        <w:numPr>
          <w:ilvl w:val="0"/>
          <w:numId w:val="42"/>
        </w:numPr>
        <w:autoSpaceDE/>
        <w:autoSpaceDN/>
        <w:spacing w:beforeLines="20" w:before="48" w:afterLines="20" w:after="48"/>
        <w:rPr>
          <w:rFonts w:cstheme="minorHAnsi"/>
        </w:rPr>
      </w:pPr>
      <w:r w:rsidRPr="002E302E">
        <w:rPr>
          <w:rFonts w:cstheme="minorHAnsi"/>
        </w:rPr>
        <w:t>zwłoki w stosunku do terminu określonego w § 2 ust. 5 – w wysokości 30 zł za każdą rozpoczętą godzinę roboczą zwłoki; kara naliczana będzie maksymalnie do 24 godzin roboczych zwłoki; po upływie 24 godziny roboczej zwłoki Zamawiającemu przysługuje prawo odstąpienia od umowy;</w:t>
      </w:r>
    </w:p>
    <w:p w14:paraId="58F69603" w14:textId="77777777" w:rsidR="00755534" w:rsidRPr="00FB48D4" w:rsidRDefault="00755534" w:rsidP="00755534">
      <w:pPr>
        <w:pStyle w:val="Akapitzlist"/>
        <w:widowControl/>
        <w:numPr>
          <w:ilvl w:val="0"/>
          <w:numId w:val="42"/>
        </w:numPr>
        <w:tabs>
          <w:tab w:val="left" w:pos="426"/>
        </w:tabs>
        <w:autoSpaceDE/>
        <w:autoSpaceDN/>
        <w:spacing w:beforeLines="20" w:before="48" w:afterLines="20" w:after="48" w:line="276" w:lineRule="auto"/>
        <w:rPr>
          <w:rFonts w:cstheme="minorHAnsi"/>
          <w:bCs/>
        </w:rPr>
      </w:pPr>
      <w:r w:rsidRPr="00FA1855">
        <w:rPr>
          <w:rFonts w:cstheme="minorHAnsi"/>
          <w:bCs/>
        </w:rPr>
        <w:t xml:space="preserve">w przypadku braku zapłaty lub nieterminowej zapłaty wynagrodzenia należnego podwykonawcom z tytułu zmiany wysokości wynagrodzenia, o której mowa w § </w:t>
      </w:r>
      <w:r>
        <w:rPr>
          <w:rFonts w:cstheme="minorHAnsi"/>
          <w:bCs/>
        </w:rPr>
        <w:t xml:space="preserve">10 ust. 5 </w:t>
      </w:r>
      <w:r w:rsidRPr="00FB48D4">
        <w:rPr>
          <w:rFonts w:cstheme="minorHAnsi"/>
          <w:bCs/>
        </w:rPr>
        <w:t xml:space="preserve">każdorazowo w wysokości </w:t>
      </w:r>
      <w:r>
        <w:rPr>
          <w:rFonts w:cstheme="minorHAnsi"/>
          <w:bCs/>
        </w:rPr>
        <w:t>3</w:t>
      </w:r>
      <w:r w:rsidRPr="00FB48D4">
        <w:rPr>
          <w:rFonts w:cstheme="minorHAnsi"/>
          <w:bCs/>
        </w:rPr>
        <w:t xml:space="preserve"> % wynagrodzenia netto określonego w § 4 ust. 1;</w:t>
      </w:r>
    </w:p>
    <w:p w14:paraId="06E5C8FC" w14:textId="77777777" w:rsidR="00755534" w:rsidRPr="004566A0" w:rsidRDefault="00755534" w:rsidP="00755534">
      <w:pPr>
        <w:pStyle w:val="Akapitzlist"/>
        <w:widowControl/>
        <w:numPr>
          <w:ilvl w:val="0"/>
          <w:numId w:val="42"/>
        </w:numPr>
        <w:autoSpaceDE/>
        <w:autoSpaceDN/>
        <w:spacing w:beforeLines="20" w:before="48" w:afterLines="20" w:after="48"/>
        <w:rPr>
          <w:rFonts w:cstheme="minorHAnsi"/>
        </w:rPr>
      </w:pPr>
      <w:r w:rsidRPr="002E302E">
        <w:rPr>
          <w:rFonts w:cstheme="minorHAnsi"/>
        </w:rPr>
        <w:t xml:space="preserve">ujawnienia informacji poufnych – każdorazowo w wysokości 5 000,00 (słownie: pięć tysięcy) zł. </w:t>
      </w:r>
    </w:p>
    <w:p w14:paraId="385C217F" w14:textId="77777777" w:rsidR="00755534" w:rsidRPr="002E302E" w:rsidRDefault="00755534" w:rsidP="00755534">
      <w:pPr>
        <w:pStyle w:val="Tekstpodstawowy2"/>
        <w:widowControl/>
        <w:numPr>
          <w:ilvl w:val="0"/>
          <w:numId w:val="49"/>
        </w:numPr>
        <w:tabs>
          <w:tab w:val="clear" w:pos="786"/>
          <w:tab w:val="num" w:pos="426"/>
        </w:tabs>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Kary umowne mogą być naliczane maksymalnie do wysokości wynagrodzenia brutto określonego w § 5</w:t>
      </w:r>
      <w:r>
        <w:rPr>
          <w:rFonts w:asciiTheme="minorHAnsi" w:hAnsiTheme="minorHAnsi" w:cstheme="minorHAnsi"/>
          <w:bCs/>
        </w:rPr>
        <w:t xml:space="preserve"> </w:t>
      </w:r>
      <w:r w:rsidRPr="002E302E">
        <w:rPr>
          <w:rFonts w:asciiTheme="minorHAnsi" w:hAnsiTheme="minorHAnsi" w:cstheme="minorHAnsi"/>
          <w:bCs/>
        </w:rPr>
        <w:t xml:space="preserve">ust. 1. </w:t>
      </w:r>
    </w:p>
    <w:p w14:paraId="417DD696" w14:textId="77777777" w:rsidR="00755534" w:rsidRPr="002E302E" w:rsidRDefault="00755534" w:rsidP="00755534">
      <w:pPr>
        <w:pStyle w:val="Tekstpodstawowy2"/>
        <w:widowControl/>
        <w:numPr>
          <w:ilvl w:val="0"/>
          <w:numId w:val="49"/>
        </w:numPr>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139DFCFB" w14:textId="77777777" w:rsidR="00755534" w:rsidRPr="002E302E" w:rsidRDefault="00755534" w:rsidP="00755534">
      <w:pPr>
        <w:pStyle w:val="Tekstpodstawowy2"/>
        <w:widowControl/>
        <w:numPr>
          <w:ilvl w:val="0"/>
          <w:numId w:val="49"/>
        </w:numPr>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Zamawiający może dochodzić, na zasadach ogólnych, odszkodowań przewyższających zastrzeżone na jego rzecz kary umowne.</w:t>
      </w:r>
    </w:p>
    <w:p w14:paraId="2EFEDD69" w14:textId="77777777" w:rsidR="00755534" w:rsidRPr="002E302E" w:rsidRDefault="00755534" w:rsidP="00755534">
      <w:pPr>
        <w:pStyle w:val="Tekstpodstawowy2"/>
        <w:widowControl/>
        <w:numPr>
          <w:ilvl w:val="0"/>
          <w:numId w:val="49"/>
        </w:numPr>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 xml:space="preserve">Kary umowne mogą podlegać łączeniu. </w:t>
      </w:r>
    </w:p>
    <w:p w14:paraId="0280CFC7" w14:textId="77777777" w:rsidR="00755534" w:rsidRPr="002E302E" w:rsidRDefault="00755534" w:rsidP="00755534">
      <w:pPr>
        <w:pStyle w:val="Tekstpodstawowy2"/>
        <w:widowControl/>
        <w:numPr>
          <w:ilvl w:val="0"/>
          <w:numId w:val="49"/>
        </w:numPr>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 xml:space="preserve">Naliczenie kary umownej nie zwalnia Wykonawcy z obowiązku wykonania przedmiotu umowy. </w:t>
      </w:r>
    </w:p>
    <w:p w14:paraId="22AFB579" w14:textId="77777777" w:rsidR="00755534" w:rsidRPr="002E302E" w:rsidRDefault="00755534" w:rsidP="00755534">
      <w:pPr>
        <w:pStyle w:val="Tekstpodstawowy2"/>
        <w:widowControl/>
        <w:numPr>
          <w:ilvl w:val="0"/>
          <w:numId w:val="49"/>
        </w:numPr>
        <w:autoSpaceDE/>
        <w:autoSpaceDN/>
        <w:spacing w:beforeLines="20" w:before="48" w:afterLines="20" w:after="48" w:line="240" w:lineRule="auto"/>
        <w:ind w:left="426" w:hanging="426"/>
        <w:jc w:val="both"/>
        <w:rPr>
          <w:rFonts w:asciiTheme="minorHAnsi" w:hAnsiTheme="minorHAnsi" w:cstheme="minorHAnsi"/>
          <w:bCs/>
        </w:rPr>
      </w:pPr>
      <w:r w:rsidRPr="002E302E">
        <w:rPr>
          <w:rFonts w:asciiTheme="minorHAnsi" w:hAnsiTheme="minorHAnsi" w:cstheme="minorHAnsi"/>
          <w:bCs/>
        </w:rPr>
        <w:t xml:space="preserve">Rozwiązanie umowy nie ma wpływu na możliwość dochodzenia kar umownych zastrzeżonych z innych tytułów. </w:t>
      </w:r>
    </w:p>
    <w:p w14:paraId="49D1B4EE" w14:textId="77777777" w:rsidR="00755534" w:rsidRDefault="00755534" w:rsidP="00755534">
      <w:pPr>
        <w:spacing w:beforeLines="20" w:before="48" w:afterLines="20" w:after="48"/>
        <w:jc w:val="center"/>
        <w:rPr>
          <w:rFonts w:cstheme="minorHAnsi"/>
          <w:b/>
        </w:rPr>
      </w:pPr>
      <w:r w:rsidRPr="004566A0">
        <w:rPr>
          <w:rFonts w:cstheme="minorHAnsi"/>
          <w:b/>
        </w:rPr>
        <w:t>§ 8</w:t>
      </w:r>
    </w:p>
    <w:p w14:paraId="0D16F45E" w14:textId="77777777" w:rsidR="00755534" w:rsidRPr="004566A0" w:rsidRDefault="00755534" w:rsidP="00755534">
      <w:pPr>
        <w:spacing w:beforeLines="20" w:before="48" w:afterLines="20" w:after="48"/>
        <w:jc w:val="center"/>
        <w:rPr>
          <w:rFonts w:cstheme="minorHAnsi"/>
          <w:b/>
        </w:rPr>
      </w:pPr>
      <w:r>
        <w:rPr>
          <w:rFonts w:cstheme="minorHAnsi"/>
          <w:b/>
        </w:rPr>
        <w:t>Odstąpienie od umowy</w:t>
      </w:r>
    </w:p>
    <w:p w14:paraId="44A96ED3" w14:textId="77777777" w:rsidR="00755534" w:rsidRPr="002E302E" w:rsidRDefault="00755534" w:rsidP="00755534">
      <w:pPr>
        <w:pStyle w:val="Akapitzlist"/>
        <w:widowControl/>
        <w:numPr>
          <w:ilvl w:val="0"/>
          <w:numId w:val="33"/>
        </w:numPr>
        <w:autoSpaceDE/>
        <w:autoSpaceDN/>
        <w:spacing w:beforeLines="20" w:before="48" w:afterLines="20" w:after="48"/>
        <w:ind w:left="426" w:hanging="426"/>
        <w:rPr>
          <w:rFonts w:cstheme="minorHAnsi"/>
        </w:rPr>
      </w:pPr>
      <w:r w:rsidRPr="002E302E">
        <w:rPr>
          <w:rFonts w:cstheme="minorHAnsi"/>
        </w:rPr>
        <w:t>Zamawiający uprawniony jest do odstąpienia od umowy ze skutkiem natychmiastowym, bez wyznaczania terminu dodatkowego,  w przypadku, gdy:</w:t>
      </w:r>
    </w:p>
    <w:p w14:paraId="330D62BB" w14:textId="77777777" w:rsidR="00755534" w:rsidRPr="002E302E" w:rsidRDefault="00755534" w:rsidP="00755534">
      <w:pPr>
        <w:pStyle w:val="Akapitzlist"/>
        <w:widowControl/>
        <w:numPr>
          <w:ilvl w:val="1"/>
          <w:numId w:val="33"/>
        </w:numPr>
        <w:autoSpaceDE/>
        <w:autoSpaceDN/>
        <w:spacing w:beforeLines="20" w:before="48" w:afterLines="20" w:after="48"/>
        <w:rPr>
          <w:rFonts w:cstheme="minorHAnsi"/>
        </w:rPr>
      </w:pPr>
      <w:r w:rsidRPr="002E302E">
        <w:rPr>
          <w:rFonts w:cstheme="minorHAnsi"/>
        </w:rPr>
        <w:lastRenderedPageBreak/>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23915DC0" w14:textId="77777777" w:rsidR="00755534" w:rsidRPr="002E302E" w:rsidRDefault="00755534" w:rsidP="00755534">
      <w:pPr>
        <w:pStyle w:val="Akapitzlist"/>
        <w:widowControl/>
        <w:numPr>
          <w:ilvl w:val="1"/>
          <w:numId w:val="33"/>
        </w:numPr>
        <w:autoSpaceDE/>
        <w:autoSpaceDN/>
        <w:spacing w:beforeLines="20" w:before="48" w:afterLines="20" w:after="48"/>
        <w:ind w:left="851" w:hanging="425"/>
        <w:rPr>
          <w:rFonts w:cstheme="minorHAnsi"/>
        </w:rPr>
      </w:pPr>
      <w:r w:rsidRPr="002E302E">
        <w:rPr>
          <w:rFonts w:cstheme="minorHAnsi"/>
        </w:rPr>
        <w:t>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1AC662F9" w14:textId="77777777" w:rsidR="00755534" w:rsidRPr="002E302E" w:rsidRDefault="00755534" w:rsidP="00755534">
      <w:pPr>
        <w:pStyle w:val="Akapitzlist"/>
        <w:widowControl/>
        <w:numPr>
          <w:ilvl w:val="1"/>
          <w:numId w:val="33"/>
        </w:numPr>
        <w:autoSpaceDE/>
        <w:autoSpaceDN/>
        <w:spacing w:beforeLines="20" w:before="48" w:afterLines="20" w:after="48"/>
        <w:ind w:left="851" w:hanging="425"/>
        <w:rPr>
          <w:rFonts w:cstheme="minorHAnsi"/>
        </w:rPr>
      </w:pPr>
      <w:r w:rsidRPr="002E302E">
        <w:rPr>
          <w:rFonts w:cstheme="minorHAnsi"/>
        </w:rPr>
        <w:t>zwłoka w stosunku do terminu określonego w § 2 ust. 5 przekroczy 24 godziny robocze – w terminie 30 dni od dnia, w którym upłynęła 24 godzina robocza zwłoki;</w:t>
      </w:r>
    </w:p>
    <w:p w14:paraId="47CFA43A" w14:textId="77777777" w:rsidR="00755534" w:rsidRPr="004566A0" w:rsidRDefault="00755534" w:rsidP="00755534">
      <w:pPr>
        <w:pStyle w:val="Akapitzlist"/>
        <w:widowControl/>
        <w:numPr>
          <w:ilvl w:val="1"/>
          <w:numId w:val="33"/>
        </w:numPr>
        <w:autoSpaceDE/>
        <w:autoSpaceDN/>
        <w:spacing w:beforeLines="20" w:before="48" w:afterLines="20" w:after="48"/>
        <w:ind w:left="851" w:hanging="425"/>
        <w:rPr>
          <w:rFonts w:cstheme="minorHAnsi"/>
        </w:rPr>
      </w:pPr>
      <w:r w:rsidRPr="004566A0">
        <w:rPr>
          <w:rFonts w:cstheme="minorHAnsi"/>
        </w:rPr>
        <w:t>Wykonawca nie wykona zamówienia złożonego w oparciu o § 2 ust. 3 –  prawo odstąpienia może zostać zrealizowane w terminie 30 dni od dnia, w którym zamówienie powinno być zrealizowane (dzień wydarzenia);</w:t>
      </w:r>
    </w:p>
    <w:p w14:paraId="03DC20A3" w14:textId="77777777" w:rsidR="00755534" w:rsidRPr="004566A0" w:rsidRDefault="00755534" w:rsidP="00755534">
      <w:pPr>
        <w:pStyle w:val="Akapitzlist"/>
        <w:widowControl/>
        <w:numPr>
          <w:ilvl w:val="1"/>
          <w:numId w:val="33"/>
        </w:numPr>
        <w:autoSpaceDE/>
        <w:autoSpaceDN/>
        <w:spacing w:beforeLines="20" w:before="48" w:afterLines="20" w:after="48"/>
        <w:ind w:left="851" w:hanging="425"/>
        <w:rPr>
          <w:rFonts w:cstheme="minorHAnsi"/>
        </w:rPr>
      </w:pPr>
      <w:r w:rsidRPr="004566A0">
        <w:rPr>
          <w:rFonts w:cstheme="minorHAnsi"/>
        </w:rPr>
        <w:t>Wykonawca dwukrotnie w jednym miesiącu kalendarzowym lub czterokrotnie w okresie obowiązywania umowy popadnie w zwłokę w stosunku do terminu określonego w § 2 ust. 5 przekraczającą 4 godziny robocze - prawo odstąpienia może zostać zrealizowane w terminie 30 dni od powzięcia przez Zamawiającego informacji o przyczynie uzasadniającej odstąpienie;</w:t>
      </w:r>
    </w:p>
    <w:p w14:paraId="2EDCBF58" w14:textId="77777777" w:rsidR="00755534" w:rsidRPr="002E302E" w:rsidRDefault="00755534" w:rsidP="00755534">
      <w:pPr>
        <w:pStyle w:val="Akapitzlist"/>
        <w:widowControl/>
        <w:numPr>
          <w:ilvl w:val="1"/>
          <w:numId w:val="33"/>
        </w:numPr>
        <w:autoSpaceDE/>
        <w:autoSpaceDN/>
        <w:spacing w:beforeLines="20" w:before="48" w:afterLines="20" w:after="48"/>
        <w:ind w:left="851" w:hanging="425"/>
        <w:rPr>
          <w:rFonts w:cstheme="minorHAnsi"/>
        </w:rPr>
      </w:pPr>
      <w:r w:rsidRPr="002E302E">
        <w:rPr>
          <w:rFonts w:eastAsia="Calibri" w:cstheme="minorHAnsi"/>
          <w:bCs/>
        </w:rPr>
        <w:t>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2E302E">
        <w:rPr>
          <w:rFonts w:cstheme="minorHAnsi"/>
        </w:rPr>
        <w:t xml:space="preserve"> - </w:t>
      </w:r>
      <w:r w:rsidRPr="002E302E">
        <w:rPr>
          <w:rFonts w:eastAsia="Calibri" w:cstheme="minorHAnsi"/>
          <w:bCs/>
        </w:rPr>
        <w:t>prawo odstąpienia może zostać zrealizowane w terminie 30 dni od powzięcia przez Zamawiającego informacji o przyczynie uzasadniającej odstąpienie</w:t>
      </w:r>
      <w:r w:rsidRPr="002E302E">
        <w:rPr>
          <w:rFonts w:cstheme="minorHAnsi"/>
        </w:rPr>
        <w:t>.</w:t>
      </w:r>
    </w:p>
    <w:p w14:paraId="65A55A4C" w14:textId="77777777" w:rsidR="00755534" w:rsidRPr="00DA6B43" w:rsidRDefault="00755534" w:rsidP="00755534">
      <w:pPr>
        <w:numPr>
          <w:ilvl w:val="0"/>
          <w:numId w:val="33"/>
        </w:numPr>
        <w:tabs>
          <w:tab w:val="left" w:pos="567"/>
        </w:tabs>
        <w:suppressAutoHyphens/>
        <w:autoSpaceDE/>
        <w:autoSpaceDN/>
        <w:spacing w:beforeLines="20" w:before="48" w:afterLines="20" w:after="48"/>
        <w:jc w:val="both"/>
        <w:rPr>
          <w:rFonts w:cstheme="minorHAnsi"/>
        </w:rPr>
      </w:pPr>
      <w:r>
        <w:rPr>
          <w:rFonts w:cstheme="minorHAnsi"/>
        </w:rPr>
        <w:t>O</w:t>
      </w:r>
      <w:r w:rsidRPr="002E302E">
        <w:rPr>
          <w:rFonts w:cstheme="minorHAnsi"/>
        </w:rPr>
        <w:t xml:space="preserve">dstąpienie od Umowy wywołuje skutki na przyszłość. </w:t>
      </w:r>
    </w:p>
    <w:p w14:paraId="138612D1" w14:textId="77777777" w:rsidR="00755534" w:rsidRDefault="00755534" w:rsidP="00755534">
      <w:pPr>
        <w:pStyle w:val="Akapitzlist"/>
        <w:widowControl/>
        <w:numPr>
          <w:ilvl w:val="0"/>
          <w:numId w:val="33"/>
        </w:numPr>
        <w:autoSpaceDE/>
        <w:autoSpaceDN/>
        <w:spacing w:beforeLines="20" w:before="48" w:afterLines="20" w:after="48" w:line="276" w:lineRule="auto"/>
        <w:rPr>
          <w:rFonts w:cstheme="minorHAnsi"/>
        </w:rPr>
      </w:pPr>
      <w:r>
        <w:rPr>
          <w:rFonts w:cstheme="minorHAnsi"/>
        </w:rPr>
        <w:t xml:space="preserve">Wskazane w ust. 1 prawo odstąpienia od Umowy nie wyłącza możliwości wypowiedzenia Umowy na mocy przepisu art. 746 ustawy z dnia 23 kwietnia 1964 r. Kodeks cywilny (Dz. U. 2020 r. poz. 1740 z późn. zm.) z ograniczeniem możliwości wypowiedzenia Umowy przez Wykonawcę do wypowiedzenia wyłącznie z ważnego powodu przez który rozumie się zwłokę Zamawiającego w zapłacie wynagrodzenia przekraczającą 14 dni w stosunku do terminu określonego w § 5 ust. 4 lub rażący brak współpracy Zamawiającego z Wykonawcą uniemożlwiający należyte wykonanie Umowy przez Wykonawcę.  </w:t>
      </w:r>
    </w:p>
    <w:p w14:paraId="198CA369" w14:textId="77777777" w:rsidR="00755534" w:rsidRPr="007B25D3" w:rsidRDefault="00755534" w:rsidP="00755534">
      <w:pPr>
        <w:pStyle w:val="Akapitzlist"/>
        <w:widowControl/>
        <w:numPr>
          <w:ilvl w:val="0"/>
          <w:numId w:val="33"/>
        </w:numPr>
        <w:autoSpaceDE/>
        <w:autoSpaceDN/>
        <w:spacing w:beforeLines="20" w:before="48" w:afterLines="20" w:after="48" w:line="276" w:lineRule="auto"/>
        <w:rPr>
          <w:rFonts w:cstheme="minorHAnsi"/>
        </w:rPr>
      </w:pPr>
      <w:r w:rsidRPr="007B25D3">
        <w:rPr>
          <w:rFonts w:cstheme="minorHAnsi"/>
        </w:rPr>
        <w:t xml:space="preserve">Oświadczenie o odstąpieniu </w:t>
      </w:r>
      <w:r>
        <w:rPr>
          <w:rFonts w:cstheme="minorHAnsi"/>
        </w:rPr>
        <w:t xml:space="preserve">lub wypowiedzeniu </w:t>
      </w:r>
      <w:r w:rsidRPr="007B25D3">
        <w:rPr>
          <w:rFonts w:cstheme="minorHAnsi"/>
        </w:rPr>
        <w:t>Umowy winno zostać złożone w formie pisemnej lub dokumentowej, przy czym za formę dokumentową Strony uznają email z podpisem złożonym w sposób określony w przepisie art. 77</w:t>
      </w:r>
      <w:r w:rsidRPr="007B25D3">
        <w:rPr>
          <w:rFonts w:cstheme="minorHAnsi"/>
          <w:vertAlign w:val="superscript"/>
        </w:rPr>
        <w:t xml:space="preserve">1 </w:t>
      </w:r>
      <w:r w:rsidRPr="007B25D3">
        <w:rPr>
          <w:rFonts w:cstheme="minorHAnsi"/>
        </w:rPr>
        <w:t xml:space="preserve">ustawy z dnia 23 kwietnia 1964 r. Kodeks cywilny (Dz. U. 2020 r. poz. 1740 z późn. zm.). </w:t>
      </w:r>
    </w:p>
    <w:p w14:paraId="4365B18F" w14:textId="77777777" w:rsidR="00755534" w:rsidRDefault="00755534" w:rsidP="00755534">
      <w:pPr>
        <w:spacing w:beforeLines="20" w:before="48" w:afterLines="20" w:after="48"/>
        <w:jc w:val="center"/>
        <w:rPr>
          <w:rFonts w:cstheme="minorHAnsi"/>
          <w:b/>
        </w:rPr>
      </w:pPr>
      <w:r w:rsidRPr="004566A0">
        <w:rPr>
          <w:rFonts w:cstheme="minorHAnsi"/>
          <w:b/>
        </w:rPr>
        <w:t>§ 9</w:t>
      </w:r>
    </w:p>
    <w:p w14:paraId="2F59A08E" w14:textId="77777777" w:rsidR="00755534" w:rsidRPr="004566A0" w:rsidRDefault="00755534" w:rsidP="00755534">
      <w:pPr>
        <w:spacing w:beforeLines="20" w:before="48" w:afterLines="20" w:after="48"/>
        <w:jc w:val="center"/>
        <w:rPr>
          <w:rFonts w:cstheme="minorHAnsi"/>
          <w:b/>
        </w:rPr>
      </w:pPr>
      <w:r>
        <w:rPr>
          <w:rFonts w:cstheme="minorHAnsi"/>
          <w:b/>
        </w:rPr>
        <w:t>Informacje poufne</w:t>
      </w:r>
    </w:p>
    <w:p w14:paraId="1C7126C1" w14:textId="77777777" w:rsidR="00755534" w:rsidRPr="002E302E" w:rsidRDefault="00755534" w:rsidP="00755534">
      <w:pPr>
        <w:widowControl/>
        <w:numPr>
          <w:ilvl w:val="0"/>
          <w:numId w:val="30"/>
        </w:numPr>
        <w:adjustRightInd w:val="0"/>
        <w:spacing w:beforeLines="20" w:before="48" w:afterLines="20" w:after="48"/>
        <w:ind w:left="426" w:hanging="425"/>
        <w:jc w:val="both"/>
        <w:rPr>
          <w:rFonts w:eastAsia="Calibri" w:cstheme="minorHAnsi"/>
        </w:rPr>
      </w:pPr>
      <w:r w:rsidRPr="002E302E">
        <w:rPr>
          <w:rFonts w:eastAsia="Calibr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BE8724F" w14:textId="77777777" w:rsidR="00755534" w:rsidRPr="002E302E" w:rsidRDefault="00755534" w:rsidP="00755534">
      <w:pPr>
        <w:widowControl/>
        <w:numPr>
          <w:ilvl w:val="0"/>
          <w:numId w:val="30"/>
        </w:numPr>
        <w:adjustRightInd w:val="0"/>
        <w:spacing w:beforeLines="20" w:before="48" w:afterLines="20" w:after="48"/>
        <w:ind w:left="426" w:hanging="425"/>
        <w:jc w:val="both"/>
        <w:rPr>
          <w:rFonts w:eastAsia="Calibri" w:cstheme="minorHAnsi"/>
        </w:rPr>
      </w:pPr>
      <w:r w:rsidRPr="002E302E">
        <w:rPr>
          <w:rFonts w:cstheme="minorHAnsi"/>
        </w:rPr>
        <w:t>Obowiązku zachowania poufności, o którym mowa w ust. 1, nie stosuje się do danych i informacji:</w:t>
      </w:r>
    </w:p>
    <w:p w14:paraId="5F762361" w14:textId="77777777" w:rsidR="00755534" w:rsidRPr="002E302E" w:rsidRDefault="00755534" w:rsidP="00755534">
      <w:pPr>
        <w:widowControl/>
        <w:numPr>
          <w:ilvl w:val="0"/>
          <w:numId w:val="31"/>
        </w:numPr>
        <w:adjustRightInd w:val="0"/>
        <w:spacing w:beforeLines="20" w:before="48" w:afterLines="20" w:after="48"/>
        <w:ind w:left="851" w:hanging="425"/>
        <w:jc w:val="both"/>
        <w:rPr>
          <w:rFonts w:cstheme="minorHAnsi"/>
        </w:rPr>
      </w:pPr>
      <w:r w:rsidRPr="002E302E">
        <w:rPr>
          <w:rFonts w:cstheme="minorHAnsi"/>
        </w:rPr>
        <w:t>dostępnych publicznie;</w:t>
      </w:r>
    </w:p>
    <w:p w14:paraId="5238228B" w14:textId="77777777" w:rsidR="00755534" w:rsidRPr="002E302E" w:rsidRDefault="00755534" w:rsidP="00755534">
      <w:pPr>
        <w:widowControl/>
        <w:numPr>
          <w:ilvl w:val="0"/>
          <w:numId w:val="31"/>
        </w:numPr>
        <w:adjustRightInd w:val="0"/>
        <w:spacing w:beforeLines="20" w:before="48" w:afterLines="20" w:after="48"/>
        <w:ind w:left="851" w:hanging="425"/>
        <w:jc w:val="both"/>
        <w:rPr>
          <w:rFonts w:cstheme="minorHAnsi"/>
        </w:rPr>
      </w:pPr>
      <w:r w:rsidRPr="002E302E">
        <w:rPr>
          <w:rFonts w:cstheme="minorHAnsi"/>
        </w:rPr>
        <w:t>otrzymanych przez Wykonawcę, zgodnie z przepisami prawa powszechnie obowiązującego, od osoby trzeciej bez obowiązku zachowania poufności;</w:t>
      </w:r>
    </w:p>
    <w:p w14:paraId="4E921453" w14:textId="77777777" w:rsidR="00755534" w:rsidRPr="002E302E" w:rsidRDefault="00755534" w:rsidP="00755534">
      <w:pPr>
        <w:widowControl/>
        <w:numPr>
          <w:ilvl w:val="0"/>
          <w:numId w:val="31"/>
        </w:numPr>
        <w:adjustRightInd w:val="0"/>
        <w:spacing w:beforeLines="20" w:before="48" w:afterLines="20" w:after="48"/>
        <w:ind w:left="851" w:hanging="425"/>
        <w:jc w:val="both"/>
        <w:rPr>
          <w:rFonts w:cstheme="minorHAnsi"/>
        </w:rPr>
      </w:pPr>
      <w:r w:rsidRPr="002E302E">
        <w:rPr>
          <w:rFonts w:cstheme="minorHAnsi"/>
        </w:rPr>
        <w:t>które w momencie ich przekazania przez Zamawiającego były już znane Wykonawcy bez obowiązku zachowania poufności;</w:t>
      </w:r>
    </w:p>
    <w:p w14:paraId="55228839" w14:textId="77777777" w:rsidR="00755534" w:rsidRPr="002E302E" w:rsidRDefault="00755534" w:rsidP="00755534">
      <w:pPr>
        <w:widowControl/>
        <w:numPr>
          <w:ilvl w:val="0"/>
          <w:numId w:val="31"/>
        </w:numPr>
        <w:adjustRightInd w:val="0"/>
        <w:spacing w:beforeLines="20" w:before="48" w:afterLines="20" w:after="48"/>
        <w:ind w:left="851" w:hanging="425"/>
        <w:jc w:val="both"/>
        <w:rPr>
          <w:rFonts w:cstheme="minorHAnsi"/>
        </w:rPr>
      </w:pPr>
      <w:r w:rsidRPr="002E302E">
        <w:rPr>
          <w:rFonts w:cstheme="minorHAnsi"/>
        </w:rPr>
        <w:t>w stosunku do których Wykonawca uzyskał pisemną zgodę Zamawiającego na ich ujawnienie.</w:t>
      </w:r>
    </w:p>
    <w:p w14:paraId="28D0C4E8" w14:textId="77777777" w:rsidR="00755534" w:rsidRPr="004566A0" w:rsidRDefault="00755534" w:rsidP="00755534">
      <w:pPr>
        <w:pStyle w:val="Akapitzlist"/>
        <w:widowControl/>
        <w:numPr>
          <w:ilvl w:val="0"/>
          <w:numId w:val="30"/>
        </w:numPr>
        <w:adjustRightInd w:val="0"/>
        <w:spacing w:beforeLines="20" w:before="48" w:afterLines="20" w:after="48"/>
        <w:ind w:left="426"/>
        <w:rPr>
          <w:rFonts w:cstheme="minorHAnsi"/>
        </w:rPr>
      </w:pPr>
      <w:r w:rsidRPr="004566A0">
        <w:rPr>
          <w:rFonts w:cstheme="minorHAnsi"/>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w:t>
      </w:r>
      <w:r w:rsidRPr="004566A0">
        <w:rPr>
          <w:rFonts w:cstheme="minorHAnsi"/>
        </w:rPr>
        <w:lastRenderedPageBreak/>
        <w:t>formie pisemnej lub w formie wiadomości wysłanej na adres poczty elektronicznej Zamawiającego, chyba że takie poinformowanie Zamawiającego byłoby sprzeczne z przepisami prawa powszechnie obowiązującego.</w:t>
      </w:r>
    </w:p>
    <w:p w14:paraId="6C1EB5B8" w14:textId="77777777" w:rsidR="00755534" w:rsidRPr="004566A0" w:rsidRDefault="00755534" w:rsidP="00755534">
      <w:pPr>
        <w:pStyle w:val="Akapitzlist"/>
        <w:widowControl/>
        <w:numPr>
          <w:ilvl w:val="0"/>
          <w:numId w:val="30"/>
        </w:numPr>
        <w:adjustRightInd w:val="0"/>
        <w:spacing w:beforeLines="20" w:before="48" w:afterLines="20" w:after="48"/>
        <w:ind w:left="426"/>
        <w:rPr>
          <w:rFonts w:cstheme="minorHAnsi"/>
        </w:rPr>
      </w:pPr>
      <w:r w:rsidRPr="004566A0">
        <w:rPr>
          <w:rFonts w:cstheme="minorHAnsi"/>
        </w:rPr>
        <w:t>Wykonawca zobowiązuje się do:</w:t>
      </w:r>
    </w:p>
    <w:p w14:paraId="712E51F2" w14:textId="77777777" w:rsidR="00755534" w:rsidRPr="002E302E" w:rsidRDefault="00755534" w:rsidP="00755534">
      <w:pPr>
        <w:widowControl/>
        <w:numPr>
          <w:ilvl w:val="0"/>
          <w:numId w:val="32"/>
        </w:numPr>
        <w:tabs>
          <w:tab w:val="num" w:pos="709"/>
        </w:tabs>
        <w:autoSpaceDE/>
        <w:autoSpaceDN/>
        <w:spacing w:beforeLines="20" w:before="48" w:afterLines="20" w:after="48"/>
        <w:ind w:left="709" w:hanging="283"/>
        <w:jc w:val="both"/>
        <w:rPr>
          <w:rFonts w:cstheme="minorHAnsi"/>
        </w:rPr>
      </w:pPr>
      <w:r w:rsidRPr="002E302E">
        <w:rPr>
          <w:rFonts w:cstheme="minorHAnsi"/>
        </w:rPr>
        <w:t>dołożenia właściwych starań w celu zabezpieczenia Informacji Poufnych przed ich utratą, zniekształceniem oraz dostępem nieupoważnionych osób trzecich;</w:t>
      </w:r>
    </w:p>
    <w:p w14:paraId="190AA5BB" w14:textId="77777777" w:rsidR="00755534" w:rsidRPr="002E302E" w:rsidRDefault="00755534" w:rsidP="00755534">
      <w:pPr>
        <w:widowControl/>
        <w:numPr>
          <w:ilvl w:val="0"/>
          <w:numId w:val="32"/>
        </w:numPr>
        <w:tabs>
          <w:tab w:val="num" w:pos="709"/>
        </w:tabs>
        <w:autoSpaceDE/>
        <w:autoSpaceDN/>
        <w:spacing w:beforeLines="20" w:before="48" w:afterLines="20" w:after="48"/>
        <w:ind w:left="709" w:hanging="283"/>
        <w:jc w:val="both"/>
        <w:rPr>
          <w:rFonts w:cstheme="minorHAnsi"/>
        </w:rPr>
      </w:pPr>
      <w:r w:rsidRPr="002E302E">
        <w:rPr>
          <w:rFonts w:cstheme="minorHAnsi"/>
        </w:rPr>
        <w:t>niewykorzystywania Informacji Poufnych w celach innych niż wykonanie umowy.</w:t>
      </w:r>
    </w:p>
    <w:p w14:paraId="4884B14D" w14:textId="77777777" w:rsidR="00755534" w:rsidRPr="002E302E" w:rsidRDefault="00755534" w:rsidP="00755534">
      <w:pPr>
        <w:spacing w:beforeLines="20" w:before="48" w:afterLines="20" w:after="48"/>
        <w:ind w:left="426" w:hanging="425"/>
        <w:jc w:val="both"/>
        <w:rPr>
          <w:rFonts w:cstheme="minorHAnsi"/>
        </w:rPr>
      </w:pPr>
      <w:r w:rsidRPr="002E302E">
        <w:rPr>
          <w:rFonts w:cstheme="minorHAnsi"/>
        </w:rPr>
        <w:t>5.</w:t>
      </w:r>
      <w:r w:rsidRPr="002E302E">
        <w:rPr>
          <w:rFonts w:cstheme="minorHAns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592C3EC" w14:textId="77777777" w:rsidR="00755534" w:rsidRPr="002E302E" w:rsidRDefault="00755534" w:rsidP="00755534">
      <w:pPr>
        <w:widowControl/>
        <w:numPr>
          <w:ilvl w:val="0"/>
          <w:numId w:val="51"/>
        </w:numPr>
        <w:tabs>
          <w:tab w:val="clear" w:pos="360"/>
        </w:tabs>
        <w:autoSpaceDE/>
        <w:autoSpaceDN/>
        <w:spacing w:beforeLines="20" w:before="48" w:afterLines="20" w:after="48"/>
        <w:ind w:left="426" w:hanging="425"/>
        <w:jc w:val="both"/>
        <w:rPr>
          <w:rFonts w:cstheme="minorHAnsi"/>
        </w:rPr>
      </w:pPr>
      <w:r w:rsidRPr="002E302E">
        <w:rPr>
          <w:rFonts w:cstheme="minorHAnsi"/>
        </w:rPr>
        <w:t>Po wykonaniu umowy oraz w przypadku rozwiązania umowy przez którąkolwiek ze Stron, Wykonawca bezzwłocznie zwróci Zamawiającemu lub komisyjnie zniszczy wszelkie Informacje Poufne.</w:t>
      </w:r>
    </w:p>
    <w:p w14:paraId="0A72EC43" w14:textId="77777777" w:rsidR="00755534" w:rsidRPr="004566A0" w:rsidRDefault="00755534" w:rsidP="00755534">
      <w:pPr>
        <w:widowControl/>
        <w:numPr>
          <w:ilvl w:val="0"/>
          <w:numId w:val="51"/>
        </w:numPr>
        <w:tabs>
          <w:tab w:val="clear" w:pos="360"/>
        </w:tabs>
        <w:autoSpaceDE/>
        <w:autoSpaceDN/>
        <w:spacing w:beforeLines="20" w:before="48" w:afterLines="20" w:after="48"/>
        <w:ind w:left="426" w:hanging="425"/>
        <w:jc w:val="both"/>
        <w:rPr>
          <w:rFonts w:cstheme="minorHAnsi"/>
        </w:rPr>
      </w:pPr>
      <w:r w:rsidRPr="002E302E">
        <w:rPr>
          <w:rFonts w:cstheme="minorHAnsi"/>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75DE6A4D" w14:textId="77777777" w:rsidR="00755534" w:rsidRDefault="00755534" w:rsidP="00755534">
      <w:pPr>
        <w:spacing w:beforeLines="20" w:before="48" w:afterLines="20" w:after="48"/>
        <w:jc w:val="center"/>
        <w:rPr>
          <w:rFonts w:cstheme="minorHAnsi"/>
          <w:b/>
          <w:bCs/>
        </w:rPr>
      </w:pPr>
      <w:r w:rsidRPr="002E302E">
        <w:rPr>
          <w:rFonts w:cstheme="minorHAnsi"/>
          <w:b/>
          <w:bCs/>
        </w:rPr>
        <w:t>§ 10</w:t>
      </w:r>
    </w:p>
    <w:p w14:paraId="70A1135E" w14:textId="77777777" w:rsidR="00755534" w:rsidRPr="002E302E" w:rsidRDefault="00755534" w:rsidP="00755534">
      <w:pPr>
        <w:spacing w:beforeLines="20" w:before="48" w:afterLines="20" w:after="48"/>
        <w:jc w:val="center"/>
        <w:rPr>
          <w:rFonts w:cstheme="minorHAnsi"/>
          <w:b/>
          <w:bCs/>
        </w:rPr>
      </w:pPr>
      <w:r>
        <w:rPr>
          <w:rFonts w:cstheme="minorHAnsi"/>
          <w:b/>
          <w:bCs/>
        </w:rPr>
        <w:t>Klauzula waloryzacyjna</w:t>
      </w:r>
    </w:p>
    <w:p w14:paraId="6E70DFAD"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Wynagrodzenie Wykonawcy</w:t>
      </w:r>
      <w:r>
        <w:rPr>
          <w:rFonts w:cstheme="minorHAnsi"/>
        </w:rPr>
        <w:t>, o którym mowa w § 5 ust. 1</w:t>
      </w:r>
      <w:r w:rsidRPr="00FB48D4">
        <w:rPr>
          <w:rFonts w:cstheme="minorHAnsi"/>
        </w:rPr>
        <w:t xml:space="preserve"> zostanie odpowiednio zmienione (zmniejszone lub zwiększone) w wysokości wynikającej ze wskaźnika wzrostu (spadku) cen towarów i usług konsumpcyjnych publikowanego przez Główny Urząd Statystyczny </w:t>
      </w:r>
      <w:r w:rsidRPr="00BE7394">
        <w:rPr>
          <w:rFonts w:cstheme="minorHAnsi"/>
        </w:rPr>
        <w:t>w Dzienniku Urzędowym RP „Monitor Polski” na stronie internetowej Urzędu (wzrost lub obniżenie).</w:t>
      </w:r>
      <w:r w:rsidRPr="00FB48D4">
        <w:rPr>
          <w:rFonts w:cstheme="minorHAnsi"/>
        </w:rPr>
        <w:t xml:space="preserve">- </w:t>
      </w:r>
      <w:r w:rsidRPr="00FB48D4">
        <w:rPr>
          <w:rFonts w:cstheme="minorHAnsi"/>
          <w:i/>
        </w:rPr>
        <w:t>dalej jako: „wskaźnik GUS”</w:t>
      </w:r>
      <w:r w:rsidRPr="00FB48D4">
        <w:rPr>
          <w:rFonts w:cstheme="minorHAnsi"/>
        </w:rPr>
        <w:t xml:space="preserve"> - za poprzedni rok kalendarzowy.</w:t>
      </w:r>
    </w:p>
    <w:p w14:paraId="7B41EAA7"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 xml:space="preserve">Minimalny poziom zmiany wskaźnika GUS, w wyniku którego wynagrodzenie wykonawcy zostanie zmienione wynosi </w:t>
      </w:r>
      <w:r>
        <w:rPr>
          <w:rFonts w:cstheme="minorHAnsi"/>
        </w:rPr>
        <w:t>nie mniej 10</w:t>
      </w:r>
      <w:r w:rsidRPr="00FB48D4">
        <w:rPr>
          <w:rFonts w:cstheme="minorHAnsi"/>
        </w:rPr>
        <w:t xml:space="preserve"> </w:t>
      </w:r>
      <w:r>
        <w:rPr>
          <w:rFonts w:cstheme="minorHAnsi"/>
        </w:rPr>
        <w:t xml:space="preserve">punktów % </w:t>
      </w:r>
      <w:r w:rsidRPr="00FB48D4">
        <w:rPr>
          <w:rFonts w:cstheme="minorHAnsi"/>
        </w:rPr>
        <w:t xml:space="preserve">w stosunku do wskaźnika wzrostu (spadku) cen towarów i usług konsumpcyjnych (poziom zmiany ceny) publikowanego przez Główny Urząd Statystyczny </w:t>
      </w:r>
      <w:r>
        <w:rPr>
          <w:rFonts w:cstheme="minorHAnsi"/>
        </w:rPr>
        <w:t>zgodnie z właściwymi przepisami prawa za rok kalendarzowy</w:t>
      </w:r>
      <w:r w:rsidRPr="00FB48D4">
        <w:rPr>
          <w:rFonts w:cstheme="minorHAnsi"/>
        </w:rPr>
        <w:t>, w którym zawarto umowę.</w:t>
      </w:r>
    </w:p>
    <w:p w14:paraId="2AD3FDC8"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Strony nie przewidują zmiany wynagrodzenia na podstawie ust. 1 i 2 w pierwszych</w:t>
      </w:r>
      <w:r w:rsidRPr="00FA1855">
        <w:rPr>
          <w:rFonts w:cstheme="minorHAnsi"/>
        </w:rPr>
        <w:t xml:space="preserve"> 12</w:t>
      </w:r>
      <w:r w:rsidRPr="00FB48D4">
        <w:rPr>
          <w:rFonts w:cstheme="minorHAnsi"/>
        </w:rPr>
        <w:t xml:space="preserve"> miesiącach obowiązywania Umowy</w:t>
      </w:r>
      <w:r w:rsidRPr="00FB48D4">
        <w:rPr>
          <w:rFonts w:cstheme="minorHAnsi"/>
          <w:i/>
        </w:rPr>
        <w:t xml:space="preserve">. </w:t>
      </w:r>
      <w:r w:rsidRPr="00FB48D4">
        <w:rPr>
          <w:rFonts w:cstheme="minorHAnsi"/>
        </w:rPr>
        <w:t xml:space="preserve">W latach następnych wynagrodzenie będzie podlegało zmianie w wysokości wynikającej ze wskaźnika wzrostu GUS za poprzedni rok kalendarzowy z zastrzeżeniem ust. 2. </w:t>
      </w:r>
    </w:p>
    <w:p w14:paraId="21BBB7E7"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Maksymalna wartość zmiany wynagro</w:t>
      </w:r>
      <w:r>
        <w:rPr>
          <w:rFonts w:cstheme="minorHAnsi"/>
        </w:rPr>
        <w:t>dzenia, o której mowa w ust. 1-2</w:t>
      </w:r>
      <w:r w:rsidRPr="00FB48D4">
        <w:rPr>
          <w:rFonts w:cstheme="minorHAnsi"/>
        </w:rPr>
        <w:t xml:space="preserve"> wynosi łącznie </w:t>
      </w:r>
      <w:r>
        <w:rPr>
          <w:rFonts w:cstheme="minorHAnsi"/>
        </w:rPr>
        <w:t>10</w:t>
      </w:r>
      <w:r w:rsidRPr="00FB48D4">
        <w:rPr>
          <w:rFonts w:cstheme="minorHAnsi"/>
        </w:rPr>
        <w:t xml:space="preserve">  % wartości wynagrodzenia ne</w:t>
      </w:r>
      <w:r>
        <w:rPr>
          <w:rFonts w:cstheme="minorHAnsi"/>
        </w:rPr>
        <w:t>tto Wykonawcy, określonego w § 5 ust. 1</w:t>
      </w:r>
      <w:r w:rsidRPr="00FB48D4">
        <w:rPr>
          <w:rFonts w:cstheme="minorHAnsi"/>
        </w:rPr>
        <w:t xml:space="preserve"> Umowy.</w:t>
      </w:r>
    </w:p>
    <w:p w14:paraId="398ACF04"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Wykonawca, którego wynagrodzenie został</w:t>
      </w:r>
      <w:r>
        <w:rPr>
          <w:rFonts w:cstheme="minorHAnsi"/>
        </w:rPr>
        <w:t>o zmienione zgodnie z ust. 1 – 3</w:t>
      </w:r>
      <w:r w:rsidRPr="00FB48D4">
        <w:rPr>
          <w:rFonts w:cstheme="minorHAnsi"/>
        </w:rPr>
        <w:t>,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1D34ABD7"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8B1135A"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contextualSpacing/>
        <w:jc w:val="both"/>
        <w:rPr>
          <w:rFonts w:cstheme="minorHAnsi"/>
        </w:rPr>
      </w:pPr>
      <w:r w:rsidRPr="00FB48D4">
        <w:rPr>
          <w:rFonts w:cstheme="minorHAnsi"/>
        </w:rPr>
        <w:t>Zmiana wynagrodzenia zgodnie z ust. 1- 5 wymaga zawarcia aneksu w formie pisemnej pod rygorem nieważności.</w:t>
      </w:r>
    </w:p>
    <w:p w14:paraId="0C4018AC" w14:textId="77777777" w:rsidR="00755534" w:rsidRPr="00FB48D4" w:rsidRDefault="00755534" w:rsidP="00755534">
      <w:pPr>
        <w:widowControl/>
        <w:numPr>
          <w:ilvl w:val="0"/>
          <w:numId w:val="34"/>
        </w:numPr>
        <w:tabs>
          <w:tab w:val="clear" w:pos="360"/>
        </w:tabs>
        <w:autoSpaceDE/>
        <w:autoSpaceDN/>
        <w:spacing w:beforeLines="40" w:before="96" w:afterLines="40" w:after="96" w:line="276" w:lineRule="auto"/>
        <w:ind w:left="426" w:hanging="426"/>
        <w:jc w:val="both"/>
        <w:rPr>
          <w:rFonts w:cstheme="minorHAnsi"/>
        </w:rPr>
      </w:pPr>
      <w:r w:rsidRPr="00FB48D4">
        <w:rPr>
          <w:rFonts w:cstheme="minorHAnsi"/>
        </w:rPr>
        <w:t xml:space="preserve">Wynagrodzenie Wykonawcy określone w </w:t>
      </w:r>
      <w:r>
        <w:rPr>
          <w:rFonts w:cstheme="minorHAnsi"/>
          <w:bCs/>
        </w:rPr>
        <w:t>§ 5 ust. 1</w:t>
      </w:r>
      <w:r w:rsidRPr="00FB48D4">
        <w:rPr>
          <w:rFonts w:cstheme="minorHAnsi"/>
          <w:bCs/>
        </w:rPr>
        <w:t xml:space="preserve"> Umowy </w:t>
      </w:r>
      <w:r w:rsidRPr="00FB48D4">
        <w:rPr>
          <w:rFonts w:cstheme="minorHAnsi"/>
        </w:rPr>
        <w:t>ulegnie zmianie o poniesione przez wykonawcę koszty:</w:t>
      </w:r>
    </w:p>
    <w:p w14:paraId="11FF4213" w14:textId="77777777" w:rsidR="00755534" w:rsidRPr="00FB48D4" w:rsidRDefault="00755534" w:rsidP="00755534">
      <w:pPr>
        <w:pStyle w:val="Akapitzlist"/>
        <w:widowControl/>
        <w:numPr>
          <w:ilvl w:val="0"/>
          <w:numId w:val="35"/>
        </w:numPr>
        <w:autoSpaceDE/>
        <w:autoSpaceDN/>
        <w:spacing w:beforeLines="40" w:before="96" w:afterLines="40" w:after="96" w:line="276" w:lineRule="auto"/>
        <w:ind w:left="851" w:hanging="425"/>
        <w:contextualSpacing/>
        <w:rPr>
          <w:rFonts w:cstheme="minorHAnsi"/>
        </w:rPr>
      </w:pPr>
      <w:r w:rsidRPr="00FB48D4">
        <w:rPr>
          <w:rFonts w:cstheme="minorHAnsi"/>
        </w:rPr>
        <w:lastRenderedPageBreak/>
        <w:t>w przypadku zmiany stawki podatku od towarów i usług, wprowadzonej odpowiednim aktem prawnym;</w:t>
      </w:r>
    </w:p>
    <w:p w14:paraId="0896803D" w14:textId="77777777" w:rsidR="00755534" w:rsidRPr="00FB48D4" w:rsidRDefault="00755534" w:rsidP="00755534">
      <w:pPr>
        <w:pStyle w:val="Akapitzlist"/>
        <w:widowControl/>
        <w:numPr>
          <w:ilvl w:val="0"/>
          <w:numId w:val="35"/>
        </w:numPr>
        <w:autoSpaceDE/>
        <w:autoSpaceDN/>
        <w:spacing w:beforeLines="40" w:before="96" w:afterLines="40" w:after="96" w:line="276" w:lineRule="auto"/>
        <w:ind w:left="851" w:hanging="425"/>
        <w:contextualSpacing/>
        <w:rPr>
          <w:rFonts w:cstheme="minorHAnsi"/>
        </w:rPr>
      </w:pPr>
      <w:r w:rsidRPr="00FB48D4">
        <w:rPr>
          <w:rFonts w:cstheme="minorHAnsi"/>
        </w:rPr>
        <w:t>w przypadku zmiany wysokości minimalnego wynagrodzenia za pracę ustalonego na podstawie art. 2 ust. 3-5 ustawy z dnia 10 października 2002 r. o minimalnym wynagrodzeniu za pracę,</w:t>
      </w:r>
    </w:p>
    <w:p w14:paraId="10C25385" w14:textId="77777777" w:rsidR="00755534" w:rsidRPr="00FB48D4" w:rsidRDefault="00755534" w:rsidP="00755534">
      <w:pPr>
        <w:pStyle w:val="Akapitzlist"/>
        <w:widowControl/>
        <w:numPr>
          <w:ilvl w:val="0"/>
          <w:numId w:val="35"/>
        </w:numPr>
        <w:autoSpaceDE/>
        <w:autoSpaceDN/>
        <w:spacing w:beforeLines="40" w:before="96" w:afterLines="40" w:after="96" w:line="276" w:lineRule="auto"/>
        <w:ind w:left="851" w:hanging="425"/>
        <w:contextualSpacing/>
        <w:rPr>
          <w:rFonts w:cstheme="minorHAnsi"/>
        </w:rPr>
      </w:pPr>
      <w:r w:rsidRPr="00FB48D4">
        <w:rPr>
          <w:rFonts w:cstheme="minorHAnsi"/>
        </w:rPr>
        <w:t>w przypadku zmiany zasad podlegania ubezpieczeniom społecznym lub ubezpieczeniu zdrowotnemu lub wysokości stawki składki na ubezpieczenia społeczne lub zdrowotne;</w:t>
      </w:r>
    </w:p>
    <w:p w14:paraId="0A0AC101" w14:textId="77777777" w:rsidR="00755534" w:rsidRPr="00FB48D4" w:rsidRDefault="00755534" w:rsidP="00755534">
      <w:pPr>
        <w:pStyle w:val="Akapitzlist"/>
        <w:widowControl/>
        <w:numPr>
          <w:ilvl w:val="0"/>
          <w:numId w:val="35"/>
        </w:numPr>
        <w:autoSpaceDE/>
        <w:autoSpaceDN/>
        <w:spacing w:beforeLines="40" w:before="96" w:afterLines="40" w:after="96" w:line="276" w:lineRule="auto"/>
        <w:ind w:left="851" w:hanging="425"/>
        <w:contextualSpacing/>
        <w:rPr>
          <w:rFonts w:cstheme="minorHAnsi"/>
        </w:rPr>
      </w:pPr>
      <w:r w:rsidRPr="00FB48D4">
        <w:rPr>
          <w:rFonts w:cstheme="minorHAnsi"/>
        </w:rPr>
        <w:t>w przypadku zmiany zasad gromadzenia i wysokości wpłat do pracowniczych planów kapitałowych, o których mowa w ustawie z dnia 4 października 2018 r. o pracowniczych planach kapitałowych.</w:t>
      </w:r>
    </w:p>
    <w:p w14:paraId="599AF2DE" w14:textId="77777777" w:rsidR="00755534" w:rsidRPr="00FB48D4" w:rsidRDefault="00755534" w:rsidP="00755534">
      <w:pPr>
        <w:spacing w:beforeLines="40" w:before="96" w:afterLines="40" w:after="96"/>
        <w:ind w:left="426"/>
        <w:jc w:val="both"/>
        <w:rPr>
          <w:rFonts w:cstheme="minorHAnsi"/>
        </w:rPr>
      </w:pPr>
      <w:r w:rsidRPr="00FB48D4">
        <w:rPr>
          <w:rFonts w:cstheme="minorHAnsi"/>
        </w:rPr>
        <w:t xml:space="preserve">jeżeli zmiany te będą miały wpływ na koszty wykonania zamówienia przez Wykonawcę. </w:t>
      </w:r>
    </w:p>
    <w:p w14:paraId="28640EA2" w14:textId="77777777" w:rsidR="00755534" w:rsidRPr="00FB48D4" w:rsidRDefault="00755534" w:rsidP="00755534">
      <w:pPr>
        <w:widowControl/>
        <w:numPr>
          <w:ilvl w:val="0"/>
          <w:numId w:val="34"/>
        </w:numPr>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 xml:space="preserve">Zmiana wysokości wynagrodzenia obowiązywać będzie od dnia wejścia w życie zmian, </w:t>
      </w:r>
      <w:r w:rsidRPr="00FB48D4">
        <w:rPr>
          <w:rFonts w:cstheme="minorHAnsi"/>
        </w:rPr>
        <w:br/>
        <w:t>o których mowa w ust. 9.</w:t>
      </w:r>
    </w:p>
    <w:p w14:paraId="21922A7B" w14:textId="77777777" w:rsidR="00755534" w:rsidRPr="00FB48D4" w:rsidRDefault="00755534" w:rsidP="00755534">
      <w:pPr>
        <w:widowControl/>
        <w:numPr>
          <w:ilvl w:val="0"/>
          <w:numId w:val="34"/>
        </w:numPr>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W przy</w:t>
      </w:r>
      <w:r>
        <w:rPr>
          <w:rFonts w:cstheme="minorHAnsi"/>
        </w:rPr>
        <w:t>padku zmian określonych w ust. 8</w:t>
      </w:r>
      <w:r w:rsidRPr="00FB48D4">
        <w:rPr>
          <w:rFonts w:cstheme="minorHAnsi"/>
        </w:rPr>
        <w:t xml:space="preserve">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7F746B0D" w14:textId="77777777" w:rsidR="00755534" w:rsidRPr="00FB48D4" w:rsidRDefault="00755534" w:rsidP="00755534">
      <w:pPr>
        <w:widowControl/>
        <w:numPr>
          <w:ilvl w:val="0"/>
          <w:numId w:val="34"/>
        </w:numPr>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W wypadk</w:t>
      </w:r>
      <w:r>
        <w:rPr>
          <w:rFonts w:cstheme="minorHAnsi"/>
        </w:rPr>
        <w:t>u zmiany, o której mowa w ust. 8</w:t>
      </w:r>
      <w:r w:rsidRPr="00FB48D4">
        <w:rPr>
          <w:rFonts w:cstheme="minorHAnsi"/>
        </w:rPr>
        <w:t xml:space="preserve"> pkt 1 wartość netto wynagrodzenia Wykonawcy nie zmieni się, a określona w aneksie wartość brutto wynagrodzenia zostanie wyliczona na podstawie nowych przepisów.</w:t>
      </w:r>
    </w:p>
    <w:p w14:paraId="303BBEAB" w14:textId="77777777" w:rsidR="00755534" w:rsidRPr="00FB48D4" w:rsidRDefault="00755534" w:rsidP="00755534">
      <w:pPr>
        <w:widowControl/>
        <w:numPr>
          <w:ilvl w:val="0"/>
          <w:numId w:val="34"/>
        </w:numPr>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W przypadk</w:t>
      </w:r>
      <w:r>
        <w:rPr>
          <w:rFonts w:cstheme="minorHAnsi"/>
        </w:rPr>
        <w:t xml:space="preserve">u zmiany, o której mowa w ust. </w:t>
      </w:r>
      <w:r w:rsidRPr="00FB48D4">
        <w:rPr>
          <w:rFonts w:cstheme="minorHAnsi"/>
        </w:rPr>
        <w:t>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F0E8427" w14:textId="77777777" w:rsidR="00755534" w:rsidRPr="00FB48D4" w:rsidRDefault="00755534" w:rsidP="00755534">
      <w:pPr>
        <w:widowControl/>
        <w:numPr>
          <w:ilvl w:val="0"/>
          <w:numId w:val="34"/>
        </w:numPr>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W przypadk</w:t>
      </w:r>
      <w:r>
        <w:rPr>
          <w:rFonts w:cstheme="minorHAnsi"/>
        </w:rPr>
        <w:t>u zmiany, o której mowa w ust. 8</w:t>
      </w:r>
      <w:r w:rsidRPr="00FB48D4">
        <w:rPr>
          <w:rFonts w:cstheme="minorHAnsi"/>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AF0CACB" w14:textId="77777777" w:rsidR="00755534" w:rsidRPr="00FB48D4" w:rsidRDefault="00755534" w:rsidP="00755534">
      <w:pPr>
        <w:widowControl/>
        <w:numPr>
          <w:ilvl w:val="0"/>
          <w:numId w:val="34"/>
        </w:numPr>
        <w:shd w:val="clear" w:color="auto" w:fill="FFFFFF"/>
        <w:tabs>
          <w:tab w:val="clear" w:pos="360"/>
          <w:tab w:val="num" w:pos="426"/>
        </w:tabs>
        <w:autoSpaceDE/>
        <w:autoSpaceDN/>
        <w:spacing w:beforeLines="40" w:before="96" w:afterLines="40" w:after="96" w:line="276" w:lineRule="auto"/>
        <w:ind w:left="426" w:hanging="426"/>
        <w:jc w:val="both"/>
        <w:rPr>
          <w:rFonts w:cstheme="minorHAnsi"/>
        </w:rPr>
      </w:pPr>
      <w:r w:rsidRPr="00FB48D4">
        <w:rPr>
          <w:rFonts w:cstheme="minorHAnsi"/>
        </w:rPr>
        <w:t>W przypa</w:t>
      </w:r>
      <w:r>
        <w:rPr>
          <w:rFonts w:cstheme="minorHAnsi"/>
        </w:rPr>
        <w:t>dku zmiany, o której mowa ust. 8</w:t>
      </w:r>
      <w:r w:rsidRPr="00FB48D4">
        <w:rPr>
          <w:rFonts w:cstheme="minorHAnsi"/>
        </w:rPr>
        <w:t xml:space="preserve">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2A0CD0D" w14:textId="77777777" w:rsidR="00755534" w:rsidRDefault="00755534" w:rsidP="00755534">
      <w:pPr>
        <w:jc w:val="center"/>
        <w:rPr>
          <w:rFonts w:cstheme="minorHAnsi"/>
          <w:b/>
        </w:rPr>
      </w:pPr>
      <w:r w:rsidRPr="00FB48D4">
        <w:rPr>
          <w:rFonts w:cstheme="minorHAnsi"/>
          <w:b/>
        </w:rPr>
        <w:t>§ 11</w:t>
      </w:r>
    </w:p>
    <w:p w14:paraId="5DE73693" w14:textId="77777777" w:rsidR="00755534" w:rsidRPr="00FB48D4" w:rsidRDefault="00755534" w:rsidP="00755534">
      <w:pPr>
        <w:jc w:val="center"/>
        <w:rPr>
          <w:rFonts w:cstheme="minorHAnsi"/>
          <w:b/>
        </w:rPr>
      </w:pPr>
      <w:r>
        <w:rPr>
          <w:rFonts w:cstheme="minorHAnsi"/>
          <w:b/>
        </w:rPr>
        <w:t>Zmiany umowy</w:t>
      </w:r>
    </w:p>
    <w:p w14:paraId="0A2590DA" w14:textId="77777777" w:rsidR="00755534" w:rsidRPr="00DA6B43" w:rsidRDefault="00755534" w:rsidP="00755534">
      <w:pPr>
        <w:pStyle w:val="Akapitzlist"/>
        <w:widowControl/>
        <w:numPr>
          <w:ilvl w:val="3"/>
          <w:numId w:val="51"/>
        </w:numPr>
        <w:autoSpaceDE/>
        <w:autoSpaceDN/>
        <w:spacing w:before="0" w:after="160" w:line="259" w:lineRule="auto"/>
        <w:ind w:left="426" w:hanging="426"/>
        <w:contextualSpacing/>
        <w:rPr>
          <w:rFonts w:eastAsia="Arial Unicode MS"/>
          <w:kern w:val="2"/>
          <w:lang w:bidi="pl-PL"/>
        </w:rPr>
      </w:pPr>
      <w:r w:rsidRPr="00DA6B43">
        <w:rPr>
          <w:rFonts w:eastAsia="Arial Unicode MS"/>
          <w:kern w:val="2"/>
          <w:lang w:eastAsia="pl-PL" w:bidi="pl-PL"/>
        </w:rPr>
        <w:t xml:space="preserve">Wszelkie zmiany Umowy wymagają zachowania formy pisemnej pod rygorem nieważności z wyjątkiem § 1 ust. 5.  </w:t>
      </w:r>
    </w:p>
    <w:p w14:paraId="5E32C0CD" w14:textId="77777777" w:rsidR="00755534" w:rsidRPr="00DA6B43" w:rsidRDefault="00755534" w:rsidP="00755534">
      <w:pPr>
        <w:pStyle w:val="Akapitzlist"/>
        <w:widowControl/>
        <w:numPr>
          <w:ilvl w:val="3"/>
          <w:numId w:val="51"/>
        </w:numPr>
        <w:autoSpaceDE/>
        <w:autoSpaceDN/>
        <w:spacing w:before="0" w:after="160" w:line="259" w:lineRule="auto"/>
        <w:ind w:left="426" w:hanging="426"/>
        <w:contextualSpacing/>
        <w:rPr>
          <w:rFonts w:eastAsia="Arial Unicode MS" w:cstheme="minorHAnsi"/>
          <w:kern w:val="2"/>
        </w:rPr>
      </w:pPr>
      <w:r w:rsidRPr="00DA6B43">
        <w:rPr>
          <w:rFonts w:eastAsia="Arial Unicode MS" w:cstheme="minorHAnsi"/>
          <w:kern w:val="2"/>
        </w:rPr>
        <w:t>Działając na podstawie przepisu art. 455 ust. 1 pkt 1 ustawy PZP Zamawiający przewiduje możliwość zmiany Umowy w przypadku:</w:t>
      </w:r>
    </w:p>
    <w:p w14:paraId="5C1B6EDC" w14:textId="77777777" w:rsidR="00755534" w:rsidRPr="00DA6B43" w:rsidRDefault="00755534" w:rsidP="00755534">
      <w:pPr>
        <w:pStyle w:val="Akapitzlist"/>
        <w:widowControl/>
        <w:numPr>
          <w:ilvl w:val="0"/>
          <w:numId w:val="52"/>
        </w:numPr>
        <w:autoSpaceDE/>
        <w:autoSpaceDN/>
        <w:spacing w:beforeLines="20" w:before="48" w:afterLines="20" w:after="48"/>
        <w:ind w:left="851" w:hanging="425"/>
        <w:contextualSpacing/>
        <w:rPr>
          <w:rFonts w:eastAsia="Arial Unicode MS" w:cstheme="minorHAnsi"/>
          <w:kern w:val="2"/>
        </w:rPr>
      </w:pPr>
      <w:r w:rsidRPr="00DA6B43">
        <w:rPr>
          <w:rFonts w:eastAsia="Arial Unicode MS" w:cstheme="minorHAnsi"/>
          <w:kern w:val="2"/>
        </w:rPr>
        <w:t xml:space="preserve">zmiany przepisów prawa </w:t>
      </w:r>
      <w:r w:rsidRPr="00DA6B43">
        <w:rPr>
          <w:rFonts w:eastAsia="Arial Unicode MS" w:cstheme="minorHAnsi"/>
        </w:rPr>
        <w:t xml:space="preserve">w tym prawa </w:t>
      </w:r>
      <w:r w:rsidRPr="00DA6B43">
        <w:rPr>
          <w:rFonts w:eastAsia="Arial Unicode MS" w:cstheme="minorHAnsi"/>
          <w:kern w:val="2"/>
        </w:rPr>
        <w:t>wspólnotowego</w:t>
      </w:r>
      <w:r w:rsidRPr="00DA6B43">
        <w:rPr>
          <w:rFonts w:eastAsia="Arial Unicode MS" w:cstheme="minorHAnsi"/>
        </w:rPr>
        <w:t xml:space="preserve"> lub </w:t>
      </w:r>
      <w:r w:rsidRPr="00DA6B43">
        <w:rPr>
          <w:rFonts w:eastAsia="Arial Unicode MS" w:cstheme="minorHAnsi"/>
          <w:kern w:val="2"/>
        </w:rPr>
        <w:t>zmian</w:t>
      </w:r>
      <w:r w:rsidRPr="00DA6B43">
        <w:rPr>
          <w:rFonts w:eastAsia="Arial Unicode MS" w:cstheme="minorHAnsi"/>
        </w:rPr>
        <w:t>y</w:t>
      </w:r>
      <w:r w:rsidRPr="00DA6B43">
        <w:rPr>
          <w:rFonts w:eastAsia="Arial Unicode MS" w:cstheme="minorHAnsi"/>
          <w:kern w:val="2"/>
        </w:rPr>
        <w:t xml:space="preserve"> zakresu </w:t>
      </w:r>
      <w:r w:rsidRPr="00DA6B43">
        <w:rPr>
          <w:rFonts w:eastAsia="Arial Unicode MS" w:cstheme="minorHAnsi"/>
        </w:rPr>
        <w:t>lub</w:t>
      </w:r>
      <w:r w:rsidRPr="00DA6B43">
        <w:rPr>
          <w:rFonts w:eastAsia="Arial Unicode MS" w:cstheme="minorHAnsi"/>
          <w:kern w:val="2"/>
        </w:rPr>
        <w:t xml:space="preserve"> struktury </w:t>
      </w:r>
      <w:r w:rsidRPr="00DA6B43">
        <w:rPr>
          <w:rFonts w:eastAsia="Arial Unicode MS"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DA6B43">
        <w:rPr>
          <w:rFonts w:eastAsia="Arial Unicode MS" w:cstheme="minorHAnsi"/>
          <w:kern w:val="2"/>
        </w:rPr>
        <w:t>;</w:t>
      </w:r>
    </w:p>
    <w:p w14:paraId="2378C777" w14:textId="77777777" w:rsidR="00755534" w:rsidRPr="00FB48D4" w:rsidRDefault="00755534" w:rsidP="00755534">
      <w:pPr>
        <w:pStyle w:val="Akapitzlist"/>
        <w:widowControl/>
        <w:numPr>
          <w:ilvl w:val="0"/>
          <w:numId w:val="52"/>
        </w:numPr>
        <w:autoSpaceDE/>
        <w:autoSpaceDN/>
        <w:spacing w:beforeLines="20" w:before="48" w:afterLines="20" w:after="48"/>
        <w:ind w:left="851" w:hanging="425"/>
        <w:contextualSpacing/>
        <w:rPr>
          <w:rFonts w:eastAsia="Arial Unicode MS" w:cstheme="minorHAnsi"/>
          <w:kern w:val="2"/>
        </w:rPr>
      </w:pPr>
      <w:r w:rsidRPr="00FB48D4">
        <w:rPr>
          <w:rFonts w:eastAsia="Arial Unicode MS" w:cstheme="minorHAns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6B88D607" w14:textId="77777777" w:rsidR="00755534" w:rsidRPr="00FB48D4" w:rsidRDefault="00755534" w:rsidP="00755534">
      <w:pPr>
        <w:pStyle w:val="Akapitzlist"/>
        <w:widowControl/>
        <w:numPr>
          <w:ilvl w:val="0"/>
          <w:numId w:val="52"/>
        </w:numPr>
        <w:autoSpaceDE/>
        <w:autoSpaceDN/>
        <w:spacing w:beforeLines="20" w:before="48" w:afterLines="20" w:after="48"/>
        <w:ind w:left="851" w:hanging="425"/>
        <w:contextualSpacing/>
        <w:rPr>
          <w:rFonts w:eastAsia="Arial Unicode MS" w:cstheme="minorHAnsi"/>
          <w:kern w:val="2"/>
        </w:rPr>
      </w:pPr>
      <w:r w:rsidRPr="00FB48D4">
        <w:rPr>
          <w:rFonts w:eastAsia="Arial Unicode MS" w:cstheme="minorHAnsi"/>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B87B46A" w14:textId="77777777" w:rsidR="00755534" w:rsidRPr="00FB48D4" w:rsidRDefault="00755534" w:rsidP="00755534">
      <w:pPr>
        <w:pStyle w:val="Akapitzlist"/>
        <w:widowControl/>
        <w:numPr>
          <w:ilvl w:val="0"/>
          <w:numId w:val="52"/>
        </w:numPr>
        <w:autoSpaceDE/>
        <w:autoSpaceDN/>
        <w:spacing w:beforeLines="20" w:before="48" w:afterLines="20" w:after="48"/>
        <w:ind w:left="851" w:hanging="425"/>
        <w:contextualSpacing/>
        <w:rPr>
          <w:rFonts w:eastAsia="Calibri" w:cstheme="minorHAnsi"/>
          <w:bCs/>
        </w:rPr>
      </w:pPr>
      <w:r w:rsidRPr="00FB48D4">
        <w:rPr>
          <w:rFonts w:eastAsia="Arial Unicode MS" w:cstheme="minorHAnsi"/>
          <w:kern w:val="2"/>
        </w:rPr>
        <w:t>wystąpienia siły wyższej.</w:t>
      </w:r>
    </w:p>
    <w:p w14:paraId="202139AD" w14:textId="77777777" w:rsidR="00755534" w:rsidRPr="00DA6B43" w:rsidRDefault="00755534" w:rsidP="00755534">
      <w:pPr>
        <w:pStyle w:val="Akapitzlist"/>
        <w:widowControl/>
        <w:numPr>
          <w:ilvl w:val="3"/>
          <w:numId w:val="51"/>
        </w:numPr>
        <w:autoSpaceDE/>
        <w:autoSpaceDN/>
        <w:spacing w:beforeLines="20" w:before="48" w:afterLines="20" w:after="48"/>
        <w:ind w:left="426" w:hanging="426"/>
        <w:contextualSpacing/>
        <w:rPr>
          <w:rFonts w:eastAsia="Calibri" w:cstheme="minorHAnsi"/>
        </w:rPr>
      </w:pPr>
      <w:r w:rsidRPr="00DA6B43">
        <w:rPr>
          <w:rFonts w:eastAsia="Calibri" w:cstheme="minorHAnsi"/>
        </w:rPr>
        <w:t xml:space="preserve">Poza wskazanym ust. 2 zakresem zmian Umowy, zakres zmian, w przypadku wystąpienia przesłanek opisanych w ust. 2, dotyczyć może również: </w:t>
      </w:r>
    </w:p>
    <w:p w14:paraId="35AE5C5E" w14:textId="77777777" w:rsidR="00755534" w:rsidRPr="00FB48D4" w:rsidRDefault="00755534" w:rsidP="00755534">
      <w:pPr>
        <w:widowControl/>
        <w:numPr>
          <w:ilvl w:val="0"/>
          <w:numId w:val="53"/>
        </w:numPr>
        <w:autoSpaceDE/>
        <w:autoSpaceDN/>
        <w:spacing w:beforeLines="20" w:before="48" w:afterLines="20" w:after="48"/>
        <w:ind w:left="851" w:hanging="425"/>
        <w:jc w:val="both"/>
        <w:rPr>
          <w:rFonts w:eastAsia="Calibri" w:cstheme="minorHAnsi"/>
        </w:rPr>
      </w:pPr>
      <w:r w:rsidRPr="00DA6B43">
        <w:rPr>
          <w:rFonts w:eastAsia="Calibri" w:cstheme="minorHAnsi"/>
        </w:rPr>
        <w:t>terminu wykonania usługi, o którym mowa w § 2 ust. 1, który może być wydłużony</w:t>
      </w:r>
      <w:r w:rsidRPr="00FB48D4">
        <w:rPr>
          <w:rFonts w:eastAsia="Calibri" w:cstheme="minorHAnsi"/>
        </w:rPr>
        <w:t xml:space="preserve">, jednak nie dłużej niż o 1 miesiąc; </w:t>
      </w:r>
    </w:p>
    <w:p w14:paraId="7D1A56AA" w14:textId="77777777" w:rsidR="00755534" w:rsidRPr="00DA6B43" w:rsidRDefault="00755534" w:rsidP="00755534">
      <w:pPr>
        <w:widowControl/>
        <w:numPr>
          <w:ilvl w:val="0"/>
          <w:numId w:val="53"/>
        </w:numPr>
        <w:autoSpaceDE/>
        <w:autoSpaceDN/>
        <w:spacing w:beforeLines="20" w:before="48" w:afterLines="20" w:after="48"/>
        <w:ind w:left="851" w:hanging="425"/>
        <w:jc w:val="both"/>
        <w:rPr>
          <w:rFonts w:eastAsia="Calibri" w:cstheme="minorHAnsi"/>
        </w:rPr>
      </w:pPr>
      <w:r w:rsidRPr="00DA6B43">
        <w:rPr>
          <w:rFonts w:eastAsia="Calibri" w:cstheme="minorHAnsi"/>
        </w:rPr>
        <w:t xml:space="preserve">wynagrodzenia, które może być zwiększone jednak nie więcej niż o 20% w stosunku do całkowitego wynagrodzenia określonego w § 5 ust. 1. </w:t>
      </w:r>
    </w:p>
    <w:p w14:paraId="767BB3C3" w14:textId="77777777" w:rsidR="00755534" w:rsidRPr="00FB48D4" w:rsidRDefault="00755534" w:rsidP="00755534">
      <w:pPr>
        <w:pStyle w:val="Akapitzlist"/>
        <w:widowControl/>
        <w:numPr>
          <w:ilvl w:val="3"/>
          <w:numId w:val="51"/>
        </w:numPr>
        <w:autoSpaceDE/>
        <w:autoSpaceDN/>
        <w:spacing w:beforeLines="20" w:before="48" w:afterLines="20" w:after="48"/>
        <w:ind w:left="426" w:hanging="426"/>
        <w:contextualSpacing/>
        <w:rPr>
          <w:rFonts w:eastAsia="Calibri" w:cstheme="minorHAnsi"/>
        </w:rPr>
      </w:pPr>
      <w:r w:rsidRPr="00FB48D4">
        <w:rPr>
          <w:rFonts w:eastAsia="Calibri" w:cstheme="minorHAnsi"/>
        </w:rPr>
        <w:t>Warunkiem wprowadzenia zmiany jest wystąpienie okoliczności, o których mowa w ust. 2 lub w przepisie art. 455 ust. 1 – 4  ustawy PZP.</w:t>
      </w:r>
    </w:p>
    <w:p w14:paraId="02AC315C" w14:textId="77777777" w:rsidR="00755534" w:rsidRDefault="00755534" w:rsidP="00755534">
      <w:pPr>
        <w:spacing w:beforeLines="20" w:before="48" w:afterLines="20" w:after="48"/>
        <w:jc w:val="center"/>
        <w:rPr>
          <w:rFonts w:cstheme="minorHAnsi"/>
          <w:b/>
          <w:bCs/>
        </w:rPr>
      </w:pPr>
      <w:r w:rsidRPr="002E302E">
        <w:rPr>
          <w:rFonts w:cstheme="minorHAnsi"/>
          <w:b/>
          <w:bCs/>
        </w:rPr>
        <w:t>§ 1</w:t>
      </w:r>
      <w:r>
        <w:rPr>
          <w:rFonts w:cstheme="minorHAnsi"/>
          <w:b/>
          <w:bCs/>
        </w:rPr>
        <w:t>2</w:t>
      </w:r>
    </w:p>
    <w:p w14:paraId="22EE5118" w14:textId="77777777" w:rsidR="00755534" w:rsidRPr="002E302E" w:rsidRDefault="00755534" w:rsidP="00755534">
      <w:pPr>
        <w:spacing w:beforeLines="20" w:before="48" w:afterLines="20" w:after="48"/>
        <w:jc w:val="center"/>
        <w:rPr>
          <w:rFonts w:cstheme="minorHAnsi"/>
          <w:b/>
          <w:bCs/>
        </w:rPr>
      </w:pPr>
      <w:r>
        <w:rPr>
          <w:rFonts w:cstheme="minorHAnsi"/>
          <w:b/>
          <w:bCs/>
        </w:rPr>
        <w:t>Postanowienia końcowe</w:t>
      </w:r>
    </w:p>
    <w:p w14:paraId="2BA9C1D1" w14:textId="77777777" w:rsidR="00755534" w:rsidRPr="002E302E" w:rsidRDefault="00755534" w:rsidP="00755534">
      <w:pPr>
        <w:pStyle w:val="Tekstpodstawowy"/>
        <w:widowControl/>
        <w:numPr>
          <w:ilvl w:val="0"/>
          <w:numId w:val="47"/>
        </w:numPr>
        <w:autoSpaceDE/>
        <w:spacing w:beforeLines="20" w:before="48" w:afterLines="20" w:after="48"/>
        <w:jc w:val="both"/>
        <w:rPr>
          <w:rFonts w:cstheme="minorHAnsi"/>
          <w:color w:val="000000"/>
        </w:rPr>
      </w:pPr>
      <w:r w:rsidRPr="002E302E">
        <w:rPr>
          <w:rFonts w:cstheme="minorHAnsi"/>
          <w:color w:val="000000"/>
        </w:rPr>
        <w:t xml:space="preserve">W zakresie nieuregulowanym umową mają zastosowanie przepisy ustawy z dnia 23 kwietnia 1964 r. </w:t>
      </w:r>
      <w:r>
        <w:rPr>
          <w:rFonts w:cstheme="minorHAnsi"/>
          <w:color w:val="000000"/>
        </w:rPr>
        <w:t>K</w:t>
      </w:r>
      <w:r w:rsidRPr="002E302E">
        <w:rPr>
          <w:rFonts w:cstheme="minorHAnsi"/>
          <w:color w:val="000000"/>
        </w:rPr>
        <w:t>odeks cywilny (Dz. U. z 2020 r. poz. 1740 z późn. zm.), ustawy z dnia 4 lutego 1994 r. o prawie autorskim i prawach pokrewnych (Dz. U. z 20</w:t>
      </w:r>
      <w:r>
        <w:rPr>
          <w:rFonts w:cstheme="minorHAnsi"/>
          <w:color w:val="000000"/>
        </w:rPr>
        <w:t>2</w:t>
      </w:r>
      <w:r w:rsidRPr="002E302E">
        <w:rPr>
          <w:rFonts w:cstheme="minorHAnsi"/>
          <w:color w:val="000000"/>
        </w:rPr>
        <w:t>1 poz. 1</w:t>
      </w:r>
      <w:r>
        <w:rPr>
          <w:rFonts w:cstheme="minorHAnsi"/>
          <w:color w:val="000000"/>
        </w:rPr>
        <w:t>062</w:t>
      </w:r>
      <w:r w:rsidRPr="002E302E">
        <w:rPr>
          <w:rFonts w:cstheme="minorHAnsi"/>
          <w:color w:val="000000"/>
        </w:rPr>
        <w:t>), ustawy z dnia 10 maja 2018 r. o ochronie danych osobowych</w:t>
      </w:r>
      <w:r>
        <w:rPr>
          <w:rFonts w:cstheme="minorHAnsi"/>
          <w:color w:val="000000"/>
        </w:rPr>
        <w:t xml:space="preserve"> </w:t>
      </w:r>
      <w:r w:rsidRPr="002E302E">
        <w:rPr>
          <w:rFonts w:cstheme="minorHAnsi"/>
          <w:color w:val="000000"/>
        </w:rPr>
        <w:t>(Dz. U. z 201</w:t>
      </w:r>
      <w:r>
        <w:rPr>
          <w:rFonts w:cstheme="minorHAnsi"/>
          <w:color w:val="000000"/>
        </w:rPr>
        <w:t>9</w:t>
      </w:r>
      <w:r w:rsidRPr="002E302E">
        <w:rPr>
          <w:rFonts w:cstheme="minorHAnsi"/>
          <w:color w:val="000000"/>
        </w:rPr>
        <w:t xml:space="preserve"> poz. 1</w:t>
      </w:r>
      <w:r>
        <w:rPr>
          <w:rFonts w:cstheme="minorHAnsi"/>
          <w:color w:val="000000"/>
        </w:rPr>
        <w:t>781</w:t>
      </w:r>
      <w:r w:rsidRPr="002E302E">
        <w:rPr>
          <w:rFonts w:cstheme="minorHAnsi"/>
          <w:color w:val="000000"/>
        </w:rPr>
        <w:t>), ustawy z dnia 1</w:t>
      </w:r>
      <w:r>
        <w:rPr>
          <w:rFonts w:cstheme="minorHAnsi"/>
          <w:color w:val="000000"/>
        </w:rPr>
        <w:t>1</w:t>
      </w:r>
      <w:r w:rsidRPr="002E302E">
        <w:rPr>
          <w:rFonts w:cstheme="minorHAnsi"/>
          <w:color w:val="000000"/>
        </w:rPr>
        <w:t xml:space="preserve"> września 2019 r. </w:t>
      </w:r>
      <w:r>
        <w:rPr>
          <w:rFonts w:cstheme="minorHAnsi"/>
          <w:color w:val="000000"/>
        </w:rPr>
        <w:t>P</w:t>
      </w:r>
      <w:r w:rsidRPr="002E302E">
        <w:rPr>
          <w:rFonts w:cstheme="minorHAnsi"/>
          <w:color w:val="000000"/>
        </w:rPr>
        <w:t>rawo zamówień publicznych (Dz. U.</w:t>
      </w:r>
      <w:r>
        <w:rPr>
          <w:rFonts w:cstheme="minorHAnsi"/>
          <w:color w:val="000000"/>
        </w:rPr>
        <w:t xml:space="preserve"> 2021 r.</w:t>
      </w:r>
      <w:r w:rsidRPr="002E302E">
        <w:rPr>
          <w:rFonts w:cstheme="minorHAnsi"/>
          <w:color w:val="000000"/>
        </w:rPr>
        <w:t xml:space="preserve"> poz. </w:t>
      </w:r>
      <w:r>
        <w:rPr>
          <w:rFonts w:cstheme="minorHAnsi"/>
          <w:color w:val="000000"/>
        </w:rPr>
        <w:t xml:space="preserve">1129 </w:t>
      </w:r>
      <w:r w:rsidRPr="002E302E">
        <w:rPr>
          <w:rFonts w:cstheme="minorHAnsi"/>
          <w:color w:val="000000"/>
        </w:rPr>
        <w:t>).</w:t>
      </w:r>
    </w:p>
    <w:p w14:paraId="2A7D2CF8" w14:textId="77777777" w:rsidR="00755534" w:rsidRDefault="00755534" w:rsidP="00755534">
      <w:pPr>
        <w:pStyle w:val="Tekstpodstawowy"/>
        <w:widowControl/>
        <w:numPr>
          <w:ilvl w:val="0"/>
          <w:numId w:val="47"/>
        </w:numPr>
        <w:autoSpaceDE/>
        <w:spacing w:beforeLines="20" w:before="48" w:afterLines="20" w:after="48"/>
        <w:jc w:val="both"/>
        <w:rPr>
          <w:rFonts w:cstheme="minorHAnsi"/>
          <w:color w:val="000000"/>
        </w:rPr>
      </w:pPr>
      <w:r w:rsidRPr="002E302E">
        <w:rPr>
          <w:rFonts w:cstheme="minorHAnsi"/>
          <w:color w:val="000000"/>
        </w:rPr>
        <w:t xml:space="preserve">Wszelkie spory mogące wyniknąć na tle realizacji niniejszej umowy, Strony poddają pod rozstrzygnięcie sądu właściwego dla siedziby Zamawiającego. </w:t>
      </w:r>
    </w:p>
    <w:p w14:paraId="1F32E8DB" w14:textId="77777777" w:rsidR="00755534" w:rsidRPr="004566A0" w:rsidRDefault="00755534" w:rsidP="00755534">
      <w:pPr>
        <w:pStyle w:val="Tekstpodstawowy"/>
        <w:widowControl/>
        <w:numPr>
          <w:ilvl w:val="0"/>
          <w:numId w:val="47"/>
        </w:numPr>
        <w:autoSpaceDE/>
        <w:spacing w:beforeLines="20" w:before="48" w:afterLines="20" w:after="48"/>
        <w:jc w:val="both"/>
        <w:rPr>
          <w:rFonts w:cstheme="minorHAnsi"/>
          <w:color w:val="000000"/>
        </w:rPr>
      </w:pPr>
      <w:r w:rsidRPr="002E4390">
        <w:rPr>
          <w:rFonts w:cstheme="minorHAnsi"/>
          <w:color w:val="000000"/>
        </w:rPr>
        <w:t xml:space="preserve">Umowę sporządzono w 2 jednobrzmiących egzemplarzach, po jednym dla każdej ze Stron. </w:t>
      </w:r>
    </w:p>
    <w:p w14:paraId="7F1BED53" w14:textId="77777777" w:rsidR="00755534" w:rsidRPr="002E4390" w:rsidRDefault="00755534" w:rsidP="00755534">
      <w:pPr>
        <w:pStyle w:val="Akapitzlist"/>
        <w:widowControl/>
        <w:numPr>
          <w:ilvl w:val="0"/>
          <w:numId w:val="47"/>
        </w:numPr>
        <w:autoSpaceDE/>
        <w:autoSpaceDN/>
        <w:spacing w:before="0" w:after="160" w:line="259" w:lineRule="auto"/>
        <w:contextualSpacing/>
        <w:jc w:val="left"/>
      </w:pPr>
      <w:r w:rsidRPr="002E4390">
        <w:t>Integralną część niniejszej umowy stanowią:</w:t>
      </w:r>
    </w:p>
    <w:p w14:paraId="6D6C8C33" w14:textId="77777777" w:rsidR="00755534" w:rsidRPr="004566A0" w:rsidRDefault="00755534" w:rsidP="00755534">
      <w:pPr>
        <w:spacing w:beforeLines="20" w:before="48" w:afterLines="20" w:after="48"/>
        <w:jc w:val="both"/>
        <w:rPr>
          <w:rFonts w:cstheme="minorHAnsi"/>
          <w:i/>
        </w:rPr>
      </w:pPr>
      <w:r w:rsidRPr="004566A0">
        <w:rPr>
          <w:rFonts w:cstheme="minorHAnsi"/>
          <w:i/>
        </w:rPr>
        <w:t>1.</w:t>
      </w:r>
      <w:r w:rsidRPr="004566A0">
        <w:rPr>
          <w:rFonts w:cstheme="minorHAnsi"/>
          <w:i/>
        </w:rPr>
        <w:tab/>
        <w:t>Załącznik nr 1 – opis przedmiotu zamówienia,</w:t>
      </w:r>
    </w:p>
    <w:p w14:paraId="784B74E3" w14:textId="77777777" w:rsidR="00755534" w:rsidRPr="004566A0" w:rsidRDefault="00755534" w:rsidP="00755534">
      <w:pPr>
        <w:spacing w:beforeLines="20" w:before="48" w:afterLines="20" w:after="48"/>
        <w:jc w:val="both"/>
        <w:rPr>
          <w:rFonts w:cstheme="minorHAnsi"/>
          <w:i/>
        </w:rPr>
      </w:pPr>
      <w:r w:rsidRPr="004566A0">
        <w:rPr>
          <w:rFonts w:cstheme="minorHAnsi"/>
          <w:i/>
        </w:rPr>
        <w:t>2.</w:t>
      </w:r>
      <w:r w:rsidRPr="004566A0">
        <w:rPr>
          <w:rFonts w:cstheme="minorHAnsi"/>
          <w:i/>
        </w:rPr>
        <w:tab/>
        <w:t xml:space="preserve">Załącznik nr 2 – aktualny odpis KRS, CIDG z dnia ………..., </w:t>
      </w:r>
    </w:p>
    <w:p w14:paraId="01D02C1E" w14:textId="77777777" w:rsidR="00755534" w:rsidRPr="004566A0" w:rsidRDefault="00755534" w:rsidP="00755534">
      <w:pPr>
        <w:spacing w:beforeLines="20" w:before="48" w:afterLines="20" w:after="48"/>
        <w:jc w:val="both"/>
        <w:rPr>
          <w:rFonts w:cstheme="minorHAnsi"/>
          <w:i/>
        </w:rPr>
      </w:pPr>
      <w:r w:rsidRPr="004566A0">
        <w:rPr>
          <w:rFonts w:cstheme="minorHAnsi"/>
          <w:i/>
        </w:rPr>
        <w:t>3.</w:t>
      </w:r>
      <w:r w:rsidRPr="004566A0">
        <w:rPr>
          <w:rFonts w:cstheme="minorHAnsi"/>
          <w:i/>
        </w:rPr>
        <w:tab/>
        <w:t>Załącznik nr 3 – oferta Wykonawcy,</w:t>
      </w:r>
    </w:p>
    <w:p w14:paraId="2A3933EC" w14:textId="77777777" w:rsidR="00755534" w:rsidRPr="004566A0" w:rsidRDefault="00755534" w:rsidP="00755534">
      <w:pPr>
        <w:spacing w:beforeLines="20" w:before="48" w:afterLines="20" w:after="48"/>
        <w:jc w:val="both"/>
        <w:rPr>
          <w:rFonts w:cstheme="minorHAnsi"/>
          <w:i/>
        </w:rPr>
      </w:pPr>
      <w:r w:rsidRPr="004566A0">
        <w:rPr>
          <w:rFonts w:cstheme="minorHAnsi"/>
          <w:i/>
        </w:rPr>
        <w:t>4.</w:t>
      </w:r>
      <w:r w:rsidRPr="004566A0">
        <w:rPr>
          <w:rFonts w:cstheme="minorHAnsi"/>
          <w:i/>
        </w:rPr>
        <w:tab/>
        <w:t>Załącznik nr 4 – wzór protokołu odbioru.</w:t>
      </w:r>
    </w:p>
    <w:p w14:paraId="6F89A0FA" w14:textId="77777777" w:rsidR="00755534" w:rsidRPr="002E302E" w:rsidRDefault="00755534" w:rsidP="00755534">
      <w:pPr>
        <w:spacing w:beforeLines="20" w:before="48" w:afterLines="20" w:after="48"/>
        <w:jc w:val="both"/>
        <w:rPr>
          <w:rFonts w:cstheme="minorHAnsi"/>
        </w:rPr>
      </w:pPr>
    </w:p>
    <w:p w14:paraId="0DF1892A" w14:textId="77777777" w:rsidR="00755534" w:rsidRPr="002E302E" w:rsidRDefault="00755534" w:rsidP="00755534">
      <w:pPr>
        <w:spacing w:beforeLines="20" w:before="48" w:afterLines="20" w:after="48"/>
        <w:jc w:val="both"/>
        <w:rPr>
          <w:rFonts w:cstheme="minorHAnsi"/>
        </w:rPr>
      </w:pPr>
    </w:p>
    <w:p w14:paraId="0627CAEE" w14:textId="77777777" w:rsidR="00755534" w:rsidRPr="002E302E" w:rsidRDefault="00755534" w:rsidP="00755534">
      <w:pPr>
        <w:spacing w:beforeLines="20" w:before="48" w:afterLines="20" w:after="48"/>
        <w:jc w:val="both"/>
        <w:rPr>
          <w:rFonts w:cstheme="minorHAnsi"/>
        </w:rPr>
      </w:pPr>
    </w:p>
    <w:p w14:paraId="3FA0C88E" w14:textId="77777777" w:rsidR="00755534" w:rsidRPr="002E302E" w:rsidRDefault="00755534" w:rsidP="00755534">
      <w:pPr>
        <w:spacing w:beforeLines="20" w:before="48" w:afterLines="20" w:after="48"/>
        <w:jc w:val="both"/>
        <w:rPr>
          <w:rFonts w:cstheme="minorHAnsi"/>
        </w:rPr>
      </w:pPr>
    </w:p>
    <w:p w14:paraId="163ABCFD" w14:textId="77777777" w:rsidR="00755534" w:rsidRPr="002E302E" w:rsidRDefault="00755534" w:rsidP="00755534">
      <w:pPr>
        <w:spacing w:beforeLines="20" w:before="48" w:afterLines="20" w:after="48"/>
        <w:jc w:val="both"/>
        <w:rPr>
          <w:rFonts w:cstheme="minorHAnsi"/>
        </w:rPr>
      </w:pPr>
    </w:p>
    <w:p w14:paraId="667101BC" w14:textId="77777777" w:rsidR="00755534" w:rsidRPr="002E302E" w:rsidRDefault="00755534" w:rsidP="00755534">
      <w:pPr>
        <w:spacing w:beforeLines="20" w:before="48" w:afterLines="20" w:after="48"/>
        <w:jc w:val="both"/>
        <w:rPr>
          <w:rFonts w:cstheme="minorHAnsi"/>
        </w:rPr>
      </w:pPr>
    </w:p>
    <w:p w14:paraId="185C829C" w14:textId="77777777" w:rsidR="00755534" w:rsidRPr="002E302E" w:rsidRDefault="00755534" w:rsidP="00755534">
      <w:pPr>
        <w:spacing w:beforeLines="20" w:before="48" w:afterLines="20" w:after="48"/>
        <w:jc w:val="both"/>
        <w:rPr>
          <w:rFonts w:cstheme="minorHAnsi"/>
        </w:rPr>
      </w:pPr>
    </w:p>
    <w:p w14:paraId="300B5112" w14:textId="77777777" w:rsidR="00755534" w:rsidRPr="002E302E" w:rsidRDefault="00755534" w:rsidP="00755534">
      <w:pPr>
        <w:spacing w:beforeLines="20" w:before="48" w:afterLines="20" w:after="48"/>
        <w:jc w:val="both"/>
        <w:rPr>
          <w:rFonts w:cstheme="minorHAnsi"/>
        </w:rPr>
      </w:pPr>
      <w:r w:rsidRPr="002E302E">
        <w:rPr>
          <w:rFonts w:cstheme="minorHAnsi"/>
        </w:rPr>
        <w:t>...................................................</w:t>
      </w:r>
      <w:r w:rsidRPr="002E302E">
        <w:rPr>
          <w:rFonts w:cstheme="minorHAnsi"/>
        </w:rPr>
        <w:tab/>
      </w:r>
      <w:r w:rsidRPr="002E302E">
        <w:rPr>
          <w:rFonts w:cstheme="minorHAnsi"/>
        </w:rPr>
        <w:tab/>
      </w:r>
      <w:r w:rsidRPr="002E302E">
        <w:rPr>
          <w:rFonts w:cstheme="minorHAnsi"/>
        </w:rPr>
        <w:tab/>
      </w:r>
      <w:r w:rsidRPr="002E302E">
        <w:rPr>
          <w:rFonts w:cstheme="minorHAnsi"/>
        </w:rPr>
        <w:tab/>
        <w:t>………………………………………..</w:t>
      </w:r>
    </w:p>
    <w:p w14:paraId="3D31F46F" w14:textId="77777777" w:rsidR="00755534" w:rsidRPr="002E302E" w:rsidRDefault="00755534" w:rsidP="00755534">
      <w:pPr>
        <w:spacing w:beforeLines="20" w:before="48" w:afterLines="20" w:after="48"/>
        <w:jc w:val="both"/>
        <w:rPr>
          <w:rFonts w:cstheme="minorHAnsi"/>
        </w:rPr>
      </w:pPr>
      <w:r w:rsidRPr="002E302E">
        <w:rPr>
          <w:rFonts w:cstheme="minorHAnsi"/>
        </w:rPr>
        <w:t>Zamawiający</w:t>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t>Wykonawca</w:t>
      </w:r>
    </w:p>
    <w:p w14:paraId="407B1872" w14:textId="77777777" w:rsidR="00755534" w:rsidRPr="002E302E" w:rsidRDefault="00755534" w:rsidP="00755534">
      <w:pPr>
        <w:spacing w:beforeLines="20" w:before="48" w:afterLines="20" w:after="48"/>
        <w:jc w:val="both"/>
        <w:rPr>
          <w:rFonts w:cstheme="minorHAnsi"/>
        </w:rPr>
      </w:pPr>
    </w:p>
    <w:p w14:paraId="4D65AA40" w14:textId="77777777" w:rsidR="00755534" w:rsidRPr="002E302E" w:rsidRDefault="00755534" w:rsidP="00755534">
      <w:pPr>
        <w:spacing w:beforeLines="20" w:before="48" w:afterLines="20" w:after="48"/>
        <w:jc w:val="both"/>
        <w:rPr>
          <w:rFonts w:cstheme="minorHAnsi"/>
        </w:rPr>
      </w:pP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r>
      <w:r w:rsidRPr="002E302E">
        <w:rPr>
          <w:rFonts w:cstheme="minorHAnsi"/>
        </w:rPr>
        <w:tab/>
        <w:t xml:space="preserve"> </w:t>
      </w:r>
    </w:p>
    <w:p w14:paraId="5041351D" w14:textId="77777777" w:rsidR="00755534" w:rsidRPr="002E302E" w:rsidRDefault="00755534" w:rsidP="00755534">
      <w:pPr>
        <w:spacing w:beforeLines="20" w:before="48" w:afterLines="20" w:after="48"/>
        <w:jc w:val="both"/>
        <w:rPr>
          <w:rFonts w:cstheme="minorHAnsi"/>
        </w:rPr>
      </w:pPr>
    </w:p>
    <w:p w14:paraId="709F6788" w14:textId="77777777" w:rsidR="00755534" w:rsidRPr="002E302E" w:rsidRDefault="00755534" w:rsidP="00755534">
      <w:pPr>
        <w:spacing w:beforeLines="20" w:before="48" w:afterLines="20" w:after="48"/>
        <w:jc w:val="both"/>
        <w:rPr>
          <w:rFonts w:cstheme="minorHAnsi"/>
        </w:rPr>
      </w:pPr>
      <w:r w:rsidRPr="002E302E">
        <w:rPr>
          <w:rFonts w:cstheme="minorHAnsi"/>
        </w:rPr>
        <w:t> </w:t>
      </w:r>
    </w:p>
    <w:p w14:paraId="2E53CFFB" w14:textId="77777777" w:rsidR="00755534" w:rsidRPr="002E302E" w:rsidRDefault="00755534" w:rsidP="00755534">
      <w:pPr>
        <w:spacing w:beforeLines="20" w:before="48" w:afterLines="20" w:after="48"/>
        <w:jc w:val="both"/>
        <w:rPr>
          <w:rFonts w:cstheme="minorHAnsi"/>
        </w:rPr>
      </w:pPr>
    </w:p>
    <w:p w14:paraId="605EA886" w14:textId="77777777" w:rsidR="00755534" w:rsidRPr="002E302E" w:rsidRDefault="00755534" w:rsidP="00755534">
      <w:pPr>
        <w:spacing w:beforeLines="20" w:before="48" w:afterLines="20" w:after="48"/>
        <w:jc w:val="both"/>
        <w:rPr>
          <w:rFonts w:cstheme="minorHAnsi"/>
        </w:rPr>
      </w:pPr>
    </w:p>
    <w:p w14:paraId="2A73FC71" w14:textId="77777777" w:rsidR="00755534" w:rsidRPr="002E302E" w:rsidRDefault="00755534" w:rsidP="00755534">
      <w:pPr>
        <w:spacing w:beforeLines="20" w:before="48" w:afterLines="20" w:after="48"/>
        <w:jc w:val="both"/>
        <w:rPr>
          <w:rFonts w:cstheme="minorHAnsi"/>
        </w:rPr>
      </w:pPr>
    </w:p>
    <w:p w14:paraId="3EA833C6" w14:textId="77777777" w:rsidR="00755534" w:rsidRPr="002E302E" w:rsidRDefault="00755534" w:rsidP="00755534">
      <w:pPr>
        <w:spacing w:beforeLines="20" w:before="48" w:afterLines="20" w:after="48"/>
        <w:jc w:val="both"/>
        <w:rPr>
          <w:rFonts w:cstheme="minorHAnsi"/>
        </w:rPr>
      </w:pPr>
    </w:p>
    <w:p w14:paraId="55D6F9A9" w14:textId="77777777" w:rsidR="00755534" w:rsidRDefault="00755534" w:rsidP="00755534">
      <w:pPr>
        <w:tabs>
          <w:tab w:val="left" w:pos="1980"/>
        </w:tabs>
        <w:spacing w:line="360" w:lineRule="auto"/>
        <w:ind w:left="6480"/>
        <w:jc w:val="center"/>
        <w:rPr>
          <w:rFonts w:cstheme="minorHAnsi"/>
          <w:b/>
          <w:bCs/>
          <w:iCs/>
        </w:rPr>
      </w:pPr>
    </w:p>
    <w:p w14:paraId="3334B438" w14:textId="77777777" w:rsidR="00755534" w:rsidRDefault="00755534" w:rsidP="00755534">
      <w:pPr>
        <w:tabs>
          <w:tab w:val="left" w:pos="1980"/>
        </w:tabs>
        <w:spacing w:line="360" w:lineRule="auto"/>
        <w:ind w:left="6480"/>
        <w:jc w:val="center"/>
        <w:rPr>
          <w:rFonts w:cstheme="minorHAnsi"/>
          <w:b/>
          <w:bCs/>
          <w:iCs/>
        </w:rPr>
      </w:pPr>
    </w:p>
    <w:p w14:paraId="07F28A6F" w14:textId="77777777" w:rsidR="00755534" w:rsidRDefault="00755534" w:rsidP="00755534">
      <w:pPr>
        <w:tabs>
          <w:tab w:val="left" w:pos="1980"/>
        </w:tabs>
        <w:spacing w:line="360" w:lineRule="auto"/>
        <w:ind w:left="6480"/>
        <w:jc w:val="center"/>
        <w:rPr>
          <w:rFonts w:cstheme="minorHAnsi"/>
          <w:b/>
          <w:bCs/>
          <w:iCs/>
        </w:rPr>
      </w:pPr>
    </w:p>
    <w:p w14:paraId="7EB57FBD" w14:textId="77777777" w:rsidR="00755534" w:rsidRPr="00FC323A" w:rsidRDefault="00755534" w:rsidP="00755534">
      <w:pPr>
        <w:tabs>
          <w:tab w:val="left" w:pos="1980"/>
        </w:tabs>
        <w:spacing w:line="360" w:lineRule="auto"/>
        <w:ind w:left="6480"/>
        <w:jc w:val="center"/>
        <w:rPr>
          <w:rFonts w:cs="Tahoma"/>
          <w:b/>
          <w:bCs/>
          <w:iCs/>
        </w:rPr>
      </w:pPr>
      <w:r w:rsidRPr="00673F10">
        <w:rPr>
          <w:rFonts w:cstheme="minorHAnsi"/>
          <w:b/>
          <w:bCs/>
          <w:iCs/>
        </w:rPr>
        <w:lastRenderedPageBreak/>
        <w:t>Załącznik nr 1</w:t>
      </w:r>
      <w:r>
        <w:rPr>
          <w:rFonts w:cstheme="minorHAnsi"/>
          <w:b/>
          <w:bCs/>
          <w:iCs/>
        </w:rPr>
        <w:t xml:space="preserve"> do umowy</w:t>
      </w:r>
    </w:p>
    <w:p w14:paraId="13F27770" w14:textId="77777777" w:rsidR="00755534" w:rsidRDefault="00755534" w:rsidP="00755534">
      <w:pPr>
        <w:tabs>
          <w:tab w:val="left" w:pos="1980"/>
        </w:tabs>
        <w:spacing w:line="360" w:lineRule="auto"/>
        <w:jc w:val="center"/>
        <w:rPr>
          <w:rFonts w:cs="Tahoma"/>
          <w:b/>
          <w:bCs/>
        </w:rPr>
      </w:pPr>
    </w:p>
    <w:p w14:paraId="57DCCE3D" w14:textId="77777777" w:rsidR="00755534" w:rsidRDefault="00755534" w:rsidP="00755534">
      <w:pPr>
        <w:tabs>
          <w:tab w:val="left" w:pos="1980"/>
        </w:tabs>
        <w:spacing w:line="360" w:lineRule="auto"/>
        <w:jc w:val="center"/>
        <w:rPr>
          <w:rFonts w:cs="Tahoma"/>
          <w:b/>
          <w:bCs/>
        </w:rPr>
      </w:pPr>
      <w:r>
        <w:rPr>
          <w:rFonts w:cs="Tahoma"/>
          <w:b/>
          <w:bCs/>
        </w:rPr>
        <w:t xml:space="preserve">OPIS PRZEDMIOTU ZAMÓWIENIA  </w:t>
      </w:r>
    </w:p>
    <w:p w14:paraId="4CE0F019" w14:textId="77777777" w:rsidR="00755534" w:rsidRDefault="00755534" w:rsidP="00755534">
      <w:pPr>
        <w:tabs>
          <w:tab w:val="left" w:pos="1980"/>
        </w:tabs>
        <w:spacing w:line="360" w:lineRule="auto"/>
        <w:jc w:val="both"/>
        <w:rPr>
          <w:rFonts w:cs="Tahoma"/>
          <w:b/>
          <w:bCs/>
        </w:rPr>
      </w:pPr>
    </w:p>
    <w:p w14:paraId="6C67C52C" w14:textId="77777777" w:rsidR="00755534" w:rsidRDefault="00755534" w:rsidP="00755534">
      <w:pPr>
        <w:tabs>
          <w:tab w:val="left" w:pos="1980"/>
        </w:tabs>
        <w:spacing w:line="360" w:lineRule="auto"/>
        <w:ind w:left="720"/>
        <w:jc w:val="both"/>
        <w:rPr>
          <w:rFonts w:cs="Tahoma"/>
        </w:rPr>
      </w:pPr>
      <w:r>
        <w:rPr>
          <w:rFonts w:cs="Tahoma"/>
        </w:rPr>
        <w:t xml:space="preserve">Przedmiotem zamówienia jest </w:t>
      </w:r>
      <w:r>
        <w:rPr>
          <w:rFonts w:cs="Tahoma"/>
          <w:b/>
          <w:bCs/>
        </w:rPr>
        <w:t>zapewnienie sprzętu do tłumaczenia ustnego i sprzętu konferencyjnego podczas spotkań realizowanych w trybie stacjonarnym lub hybrydowym</w:t>
      </w:r>
      <w:r>
        <w:rPr>
          <w:rFonts w:cs="Tahoma"/>
        </w:rPr>
        <w:t xml:space="preserve"> (stacjonarnie z transmisją online) dla  Wspólnego Sekretariatu Technicznego Programu Współpracy Transgranicznej Interreg Polska-Słowacja, które będą odbywały się na terenie Polski lub Słowacji.</w:t>
      </w:r>
    </w:p>
    <w:p w14:paraId="64041DDF" w14:textId="77777777" w:rsidR="00755534" w:rsidRDefault="00755534" w:rsidP="00755534">
      <w:pPr>
        <w:tabs>
          <w:tab w:val="left" w:pos="1980"/>
        </w:tabs>
        <w:spacing w:line="360" w:lineRule="auto"/>
        <w:ind w:left="1440"/>
        <w:jc w:val="both"/>
        <w:rPr>
          <w:rFonts w:cs="Tahoma"/>
        </w:rPr>
      </w:pPr>
    </w:p>
    <w:p w14:paraId="0CFADBA4" w14:textId="77777777" w:rsidR="00755534" w:rsidRDefault="00755534" w:rsidP="00755534">
      <w:pPr>
        <w:tabs>
          <w:tab w:val="left" w:pos="1980"/>
        </w:tabs>
        <w:spacing w:line="360" w:lineRule="auto"/>
        <w:ind w:left="1440"/>
        <w:jc w:val="both"/>
        <w:rPr>
          <w:rFonts w:cs="Tahoma"/>
        </w:rPr>
      </w:pPr>
      <w:r>
        <w:rPr>
          <w:rFonts w:cs="Tahoma"/>
        </w:rPr>
        <w:t>Przedmiot zamówienia obejmuje:</w:t>
      </w:r>
    </w:p>
    <w:p w14:paraId="0EC8DE13"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dźwiękoszczelna kabina do tłumaczenia symultanicznego wraz z niezbędnym wyposażeniem (dla dwóch tłumaczy)</w:t>
      </w:r>
    </w:p>
    <w:p w14:paraId="4AFC3AEB" w14:textId="77777777" w:rsidR="00755534" w:rsidRDefault="00755534" w:rsidP="00755534">
      <w:pPr>
        <w:numPr>
          <w:ilvl w:val="1"/>
          <w:numId w:val="54"/>
        </w:numPr>
        <w:tabs>
          <w:tab w:val="left" w:pos="1980"/>
        </w:tabs>
        <w:suppressAutoHyphens/>
        <w:autoSpaceDE/>
        <w:autoSpaceDN/>
        <w:spacing w:line="360" w:lineRule="auto"/>
        <w:jc w:val="both"/>
        <w:rPr>
          <w:rFonts w:cs="Tahoma"/>
        </w:rPr>
      </w:pPr>
      <w:proofErr w:type="spellStart"/>
      <w:r>
        <w:rPr>
          <w:rFonts w:cs="Tahoma"/>
        </w:rPr>
        <w:t>multifony</w:t>
      </w:r>
      <w:proofErr w:type="spellEnd"/>
      <w:r>
        <w:rPr>
          <w:rFonts w:cs="Tahoma"/>
        </w:rPr>
        <w:t>,</w:t>
      </w:r>
    </w:p>
    <w:p w14:paraId="496D362B"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mikrofony bezprzewodowe,</w:t>
      </w:r>
    </w:p>
    <w:p w14:paraId="7DC3DF91"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mikrofony przewodowe,</w:t>
      </w:r>
    </w:p>
    <w:p w14:paraId="5E64B69C"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słuchawki i odbiorniki do tłumaczenia symultanicznego,</w:t>
      </w:r>
    </w:p>
    <w:p w14:paraId="58BE5F1A"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sprzęt do nagrywania spotkań z zapewnieniem nagrania spotkań</w:t>
      </w:r>
    </w:p>
    <w:p w14:paraId="1A535FE2"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 xml:space="preserve">dostęp do bezprzewodowego </w:t>
      </w:r>
      <w:proofErr w:type="spellStart"/>
      <w:r>
        <w:rPr>
          <w:rFonts w:cs="Tahoma"/>
        </w:rPr>
        <w:t>internetu</w:t>
      </w:r>
      <w:proofErr w:type="spellEnd"/>
    </w:p>
    <w:p w14:paraId="0B92291C"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sprzęt do tłumaczenia w trybie tour-</w:t>
      </w:r>
      <w:proofErr w:type="spellStart"/>
      <w:r>
        <w:rPr>
          <w:rFonts w:cs="Tahoma"/>
        </w:rPr>
        <w:t>guide</w:t>
      </w:r>
      <w:proofErr w:type="spellEnd"/>
      <w:r>
        <w:rPr>
          <w:rFonts w:cs="Tahoma"/>
        </w:rPr>
        <w:t>.</w:t>
      </w:r>
    </w:p>
    <w:p w14:paraId="013FE002"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 xml:space="preserve">sprzęt audio-wideo (maksymalnie dwa ekrany, maksymalnie dwa projektory, dwa laptopy) </w:t>
      </w:r>
    </w:p>
    <w:p w14:paraId="0A814F1F" w14:textId="77777777" w:rsidR="00755534" w:rsidRDefault="00755534" w:rsidP="00755534">
      <w:pPr>
        <w:numPr>
          <w:ilvl w:val="1"/>
          <w:numId w:val="54"/>
        </w:numPr>
        <w:tabs>
          <w:tab w:val="left" w:pos="1980"/>
        </w:tabs>
        <w:suppressAutoHyphens/>
        <w:autoSpaceDE/>
        <w:autoSpaceDN/>
        <w:spacing w:line="360" w:lineRule="auto"/>
        <w:jc w:val="both"/>
        <w:rPr>
          <w:rFonts w:cs="Tahoma"/>
        </w:rPr>
      </w:pPr>
      <w:r>
        <w:rPr>
          <w:rFonts w:cs="Tahoma"/>
        </w:rPr>
        <w:t>Zapewnienie obsługi technicznej spotkań stacjonarnych i hybrydowych.</w:t>
      </w:r>
    </w:p>
    <w:p w14:paraId="1DC51A0D" w14:textId="77777777" w:rsidR="00755534" w:rsidRDefault="00755534" w:rsidP="00755534">
      <w:pPr>
        <w:tabs>
          <w:tab w:val="left" w:pos="1980"/>
        </w:tabs>
        <w:spacing w:line="360" w:lineRule="auto"/>
        <w:ind w:left="1440"/>
        <w:jc w:val="both"/>
        <w:rPr>
          <w:rFonts w:cs="Tahoma"/>
        </w:rPr>
      </w:pPr>
    </w:p>
    <w:p w14:paraId="2D853622" w14:textId="77777777" w:rsidR="00755534" w:rsidRDefault="00755534" w:rsidP="00755534">
      <w:pPr>
        <w:tabs>
          <w:tab w:val="left" w:pos="1980"/>
        </w:tabs>
        <w:spacing w:line="360" w:lineRule="auto"/>
        <w:jc w:val="both"/>
        <w:rPr>
          <w:rFonts w:cs="Tahoma"/>
        </w:rPr>
      </w:pPr>
    </w:p>
    <w:p w14:paraId="6A7A8A88"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Zamawiający wymaga aby Wykonawca zapewnił:</w:t>
      </w:r>
    </w:p>
    <w:p w14:paraId="7A21733C"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rPr>
        <w:t xml:space="preserve">Dźwiękoszczelne </w:t>
      </w:r>
      <w:r>
        <w:rPr>
          <w:rFonts w:cs="Tahoma"/>
          <w:b/>
          <w:bCs/>
        </w:rPr>
        <w:t xml:space="preserve">kabiny </w:t>
      </w:r>
      <w:r>
        <w:rPr>
          <w:rFonts w:cs="Tahoma"/>
        </w:rPr>
        <w:t>dla 2 tłumaczy wraz z niezbędnym sprzętem do tłumaczenia symultanicznego, w ilości niezbędnej do przeprowadzenia tłumaczenia zgodnie z zamówieniem skierowanym do Wykonawcy. Wykonawca odpowiada za kompletność, kompatybilność, sprawność i funkcjonalność dostarczonego sprzętu</w:t>
      </w:r>
    </w:p>
    <w:p w14:paraId="704EB5A3" w14:textId="77777777" w:rsidR="00755534" w:rsidRDefault="00755534" w:rsidP="00755534">
      <w:pPr>
        <w:numPr>
          <w:ilvl w:val="0"/>
          <w:numId w:val="55"/>
        </w:numPr>
        <w:tabs>
          <w:tab w:val="left" w:pos="1980"/>
        </w:tabs>
        <w:suppressAutoHyphens/>
        <w:autoSpaceDE/>
        <w:autoSpaceDN/>
        <w:spacing w:line="360" w:lineRule="auto"/>
        <w:jc w:val="both"/>
        <w:rPr>
          <w:rFonts w:cs="Tahoma"/>
        </w:rPr>
      </w:pPr>
      <w:proofErr w:type="spellStart"/>
      <w:r>
        <w:rPr>
          <w:rFonts w:cs="Tahoma"/>
          <w:b/>
          <w:bCs/>
        </w:rPr>
        <w:t>Multifony</w:t>
      </w:r>
      <w:proofErr w:type="spellEnd"/>
      <w:r>
        <w:rPr>
          <w:rFonts w:cs="Tahoma"/>
        </w:rPr>
        <w:t xml:space="preserve"> na stolikach i stole prezydialnym. Jeden </w:t>
      </w:r>
      <w:proofErr w:type="spellStart"/>
      <w:r>
        <w:rPr>
          <w:rFonts w:cs="Tahoma"/>
        </w:rPr>
        <w:t>multifon</w:t>
      </w:r>
      <w:proofErr w:type="spellEnd"/>
      <w:r>
        <w:rPr>
          <w:rFonts w:cs="Tahoma"/>
        </w:rPr>
        <w:t xml:space="preserve"> do wykorzystania przez dwie osoby.  Zamawiający może zamówić </w:t>
      </w:r>
      <w:proofErr w:type="spellStart"/>
      <w:r>
        <w:rPr>
          <w:rFonts w:cs="Tahoma"/>
        </w:rPr>
        <w:t>multifony</w:t>
      </w:r>
      <w:proofErr w:type="spellEnd"/>
      <w:r>
        <w:rPr>
          <w:rFonts w:cs="Tahoma"/>
        </w:rPr>
        <w:t xml:space="preserve"> do pojedynczego wykorzystania.</w:t>
      </w:r>
    </w:p>
    <w:p w14:paraId="169B1D56"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rPr>
        <w:t xml:space="preserve">Maksymalnie dwa </w:t>
      </w:r>
      <w:r>
        <w:rPr>
          <w:rFonts w:cs="Tahoma"/>
          <w:b/>
          <w:bCs/>
        </w:rPr>
        <w:t xml:space="preserve">ekrany </w:t>
      </w:r>
      <w:r>
        <w:rPr>
          <w:rFonts w:cs="Tahoma"/>
        </w:rPr>
        <w:t xml:space="preserve">o tej samej wielkości </w:t>
      </w:r>
      <w:r w:rsidRPr="00673F10">
        <w:rPr>
          <w:rFonts w:cs="Tahoma"/>
        </w:rPr>
        <w:t>z minimalną przekątną 150 cali,</w:t>
      </w:r>
      <w:r>
        <w:rPr>
          <w:rFonts w:cs="Tahoma"/>
        </w:rPr>
        <w:t xml:space="preserve"> zapewniające doskonałą widoczność dla wszystkich uczestników spotkania, dostosowane do wielkości Sali,  (do ustalenia w Zamawiającym przy składaniu zlecenia)</w:t>
      </w:r>
    </w:p>
    <w:p w14:paraId="57C12E1A"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rPr>
        <w:t xml:space="preserve">Dwa </w:t>
      </w:r>
      <w:r>
        <w:rPr>
          <w:rFonts w:cs="Tahoma"/>
          <w:b/>
          <w:bCs/>
        </w:rPr>
        <w:t>projektory multimedialne</w:t>
      </w:r>
      <w:r>
        <w:rPr>
          <w:rFonts w:cs="Tahoma"/>
        </w:rPr>
        <w:t xml:space="preserve"> (możliwość wyświetlania dwóch różnych prezentacji na dwóch ekranach, najczęściej na jednym polska wersja językowa, na drugim wersja w  języku obcym) ustawione tak aby zapewniły wyraźny i w pełni czytelny obraz dla osoby znajdującej się w każdym miejscu sali</w:t>
      </w:r>
    </w:p>
    <w:p w14:paraId="29128EB0"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rPr>
        <w:t xml:space="preserve">Dwa </w:t>
      </w:r>
      <w:r>
        <w:rPr>
          <w:rFonts w:cs="Tahoma"/>
          <w:b/>
          <w:bCs/>
        </w:rPr>
        <w:t>laptopy</w:t>
      </w:r>
      <w:r>
        <w:rPr>
          <w:rFonts w:cs="Tahoma"/>
        </w:rPr>
        <w:t xml:space="preserve"> (kompatybilne z projektorami, z podłączeniem do Internetu, pełną wersją MS </w:t>
      </w:r>
      <w:r>
        <w:rPr>
          <w:rFonts w:cs="Tahoma"/>
        </w:rPr>
        <w:lastRenderedPageBreak/>
        <w:t>Office oraz aplikacjami do odtwarzania filmów wideo, w tym DVD, zainstalowanymi kodekami umożliwiającymi odczyt popularnych formatów plików wideo oraz aplikacja umożliwiająca odczyt plików wideo w formacie FLV)</w:t>
      </w:r>
    </w:p>
    <w:p w14:paraId="47F8B75A"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rPr>
        <w:t>Odpowiednia liczba przedłużaczy/listew lub gniazdek w celu podpięcia własnych laptopów uczestników posiedzenia</w:t>
      </w:r>
    </w:p>
    <w:p w14:paraId="2B9EC120" w14:textId="77777777" w:rsidR="00755534" w:rsidRPr="00673F10" w:rsidRDefault="00755534" w:rsidP="00755534">
      <w:pPr>
        <w:numPr>
          <w:ilvl w:val="0"/>
          <w:numId w:val="55"/>
        </w:numPr>
        <w:tabs>
          <w:tab w:val="left" w:pos="1980"/>
        </w:tabs>
        <w:suppressAutoHyphens/>
        <w:autoSpaceDE/>
        <w:autoSpaceDN/>
        <w:spacing w:line="360" w:lineRule="auto"/>
        <w:jc w:val="both"/>
        <w:rPr>
          <w:rFonts w:cs="Tahoma"/>
        </w:rPr>
      </w:pPr>
      <w:r w:rsidRPr="00673F10">
        <w:rPr>
          <w:rFonts w:cs="Tahoma"/>
        </w:rPr>
        <w:t xml:space="preserve">Dostęp do bezprzewodowego </w:t>
      </w:r>
      <w:proofErr w:type="spellStart"/>
      <w:r w:rsidRPr="00673F10">
        <w:rPr>
          <w:rFonts w:cs="Tahoma"/>
        </w:rPr>
        <w:t>internetu</w:t>
      </w:r>
      <w:proofErr w:type="spellEnd"/>
      <w:r w:rsidRPr="00673F10">
        <w:rPr>
          <w:rFonts w:cs="Tahoma"/>
        </w:rPr>
        <w:t xml:space="preserve"> dla Zamawiającego i uczestników spotkań, zapewnienie łącza internetowego oraz sieci wifi o min. przepustowości 50/50 </w:t>
      </w:r>
      <w:proofErr w:type="spellStart"/>
      <w:r w:rsidRPr="00673F10">
        <w:rPr>
          <w:rFonts w:cs="Tahoma"/>
        </w:rPr>
        <w:t>Mbps</w:t>
      </w:r>
      <w:proofErr w:type="spellEnd"/>
    </w:p>
    <w:p w14:paraId="0463C2C5"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b/>
          <w:bCs/>
        </w:rPr>
        <w:t>Sprzęt do nagrywania spotkań audio</w:t>
      </w:r>
      <w:r>
        <w:rPr>
          <w:rFonts w:cs="Tahoma"/>
        </w:rPr>
        <w:t>, do zapisu dźwięku z całego przebiegu obrad wraz z nagraniem tłumaczenia symultanicznego z kabiny w minimum dwóch wersjach językowych. Wykonawca zobowiązany jest do przekazania nagrania Zamawiającemu w dniu zakończenia posiedzenia, na nośniku elektronicznym (płyta CD, DVD, pendrive). Format zapisu powinien umożliwiać odsłuchanie nagrania za pomocą bezpłatnego, ogólnie dostępnego oprogramowania. Zamawiający posiada oprogramowanie Windows Media Player i Wykonawca obowiązany jest do zapewnienia plików w odpowiednim formacie</w:t>
      </w:r>
    </w:p>
    <w:p w14:paraId="0233A064" w14:textId="77777777" w:rsidR="00755534" w:rsidRPr="00673F10" w:rsidRDefault="00755534" w:rsidP="00755534">
      <w:pPr>
        <w:numPr>
          <w:ilvl w:val="0"/>
          <w:numId w:val="55"/>
        </w:numPr>
        <w:tabs>
          <w:tab w:val="left" w:pos="1980"/>
        </w:tabs>
        <w:suppressAutoHyphens/>
        <w:autoSpaceDE/>
        <w:autoSpaceDN/>
        <w:spacing w:line="360" w:lineRule="auto"/>
        <w:jc w:val="both"/>
        <w:rPr>
          <w:rFonts w:cs="Tahoma"/>
        </w:rPr>
      </w:pPr>
      <w:r w:rsidRPr="00673F10">
        <w:rPr>
          <w:rFonts w:cs="Tahoma"/>
          <w:b/>
          <w:bCs/>
        </w:rPr>
        <w:t xml:space="preserve">Sprzęt do tłumaczenia w trybie tour </w:t>
      </w:r>
      <w:proofErr w:type="spellStart"/>
      <w:r w:rsidRPr="00673F10">
        <w:rPr>
          <w:rFonts w:cs="Tahoma"/>
          <w:b/>
          <w:bCs/>
        </w:rPr>
        <w:t>guide</w:t>
      </w:r>
      <w:proofErr w:type="spellEnd"/>
      <w:r w:rsidRPr="00673F10">
        <w:rPr>
          <w:rFonts w:cs="Tahoma"/>
        </w:rPr>
        <w:t xml:space="preserve">.  Wykonawca zapewni odpowiednią ilość sprzętu (zestawów dla uczestników i tłumaczy) a obsługa techniczna dokona przeszkolenia tłumaczy w zakresie obsługi sprzętu. Wykonawca zapewni odpowiednią ilość baterii na wymianę. </w:t>
      </w:r>
    </w:p>
    <w:p w14:paraId="119CBEE0" w14:textId="77777777" w:rsidR="00755534" w:rsidRDefault="00755534" w:rsidP="00755534">
      <w:pPr>
        <w:numPr>
          <w:ilvl w:val="0"/>
          <w:numId w:val="55"/>
        </w:numPr>
        <w:tabs>
          <w:tab w:val="left" w:pos="1980"/>
        </w:tabs>
        <w:suppressAutoHyphens/>
        <w:autoSpaceDE/>
        <w:autoSpaceDN/>
        <w:spacing w:line="360" w:lineRule="auto"/>
        <w:jc w:val="both"/>
        <w:rPr>
          <w:rFonts w:cs="Tahoma"/>
        </w:rPr>
      </w:pPr>
      <w:r>
        <w:rPr>
          <w:rFonts w:cs="Tahoma"/>
          <w:b/>
          <w:bCs/>
        </w:rPr>
        <w:t>Zapewnienie obsługi technicznej</w:t>
      </w:r>
      <w:r>
        <w:rPr>
          <w:rFonts w:cs="Tahoma"/>
        </w:rPr>
        <w:t xml:space="preserve"> </w:t>
      </w:r>
      <w:r>
        <w:rPr>
          <w:rFonts w:cs="Tahoma"/>
          <w:b/>
          <w:bCs/>
        </w:rPr>
        <w:t>stacjonarnego i hybrydowego spotkania</w:t>
      </w:r>
      <w:r>
        <w:rPr>
          <w:rFonts w:cs="Tahoma"/>
        </w:rPr>
        <w:t xml:space="preserve"> (dla uczestników stacjonarnych oraz zdalnych). Transmisja (pełny streaming) na platformach do wideokonferencji lub tzw. Obsługa równoległa udostępnionych przez Zamawiającego (do ustalenia z Zamawiającym) dla osób zarejestrowanych i zaakceptowanych z </w:t>
      </w:r>
      <w:proofErr w:type="spellStart"/>
      <w:r>
        <w:rPr>
          <w:rFonts w:cs="Tahoma"/>
        </w:rPr>
        <w:t>waiting</w:t>
      </w:r>
      <w:proofErr w:type="spellEnd"/>
      <w:r>
        <w:rPr>
          <w:rFonts w:cs="Tahoma"/>
        </w:rPr>
        <w:t xml:space="preserve"> </w:t>
      </w:r>
      <w:proofErr w:type="spellStart"/>
      <w:r>
        <w:rPr>
          <w:rFonts w:cs="Tahoma"/>
        </w:rPr>
        <w:t>room</w:t>
      </w:r>
      <w:proofErr w:type="spellEnd"/>
      <w:r>
        <w:rPr>
          <w:rFonts w:cs="Tahoma"/>
        </w:rPr>
        <w:t>. Obsługa obejmuje zapewnienie odsłuchu tłumaczeń językowych (z kabiny) oraz możliwość czynnego uczestnictwa w posiedzeniu zarówno uczestnikom stacjonarnym jak i korzystającym z platformy online (w tym zabranie głosu,. Korzystanie z czatu). Transmisja musi być dostępna do obejrzenia na dowolnym urządzeniu: komputer, smartphone, tablet, telewizor, konsola. Transmisja po zakończeniu spotkania nie może być dostępna do obejrzenia z wyłączeniem Zamawiającego.</w:t>
      </w:r>
    </w:p>
    <w:p w14:paraId="455340BD"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W sytuacji, gdy właściciel lokalizacji, w której organizowane jest spotkanie, dysponuje sprzętem niezbędnym do świadczenia usługi tłumaczenia ustnego, Zamawiający zastrzega sobie prawo zamówienia jedynie brakującego sprzętu. W takiej sytuacji Wykonawca zapewni kompatybilność dostarczonego sprzętu z dostępnym na miejscu wyposażeniem.</w:t>
      </w:r>
    </w:p>
    <w:p w14:paraId="25E76755"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 xml:space="preserve">Na potrzeby kalkulacji ofert należy przyjąć, iż przewidywana liczba wymaganych podczas każdego spotkania multifonów to 30 sztuk oraz mikrofonów przewodowych i bezprzewodowych wymaganych podczas każdego spotkania to 3 szt. mikrofonów bezprzewodowych i 3 szt. mikrofonów przewodowych. Wraz z </w:t>
      </w:r>
      <w:proofErr w:type="spellStart"/>
      <w:r>
        <w:rPr>
          <w:rFonts w:cs="Tahoma"/>
        </w:rPr>
        <w:t>multifonami</w:t>
      </w:r>
      <w:proofErr w:type="spellEnd"/>
      <w:r>
        <w:rPr>
          <w:rFonts w:cs="Tahoma"/>
        </w:rPr>
        <w:t xml:space="preserve"> i mikrofonami wykonawca dostarczy wszelkie urządzenia niezbędne do ich prawidłowego funkcjonowania.</w:t>
      </w:r>
    </w:p>
    <w:p w14:paraId="3973E519"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 xml:space="preserve">Wykonawca zapewni Zamawiającemu słuchawki i odbiorniki, kompatybilne z dostarczonym przez </w:t>
      </w:r>
      <w:r>
        <w:rPr>
          <w:rFonts w:cs="Tahoma"/>
        </w:rPr>
        <w:lastRenderedPageBreak/>
        <w:t>Wykonawcę pozostałym sprzętem do tłumaczenia. Na potrzeby kalkulacji oferty należy przyjąć, iż przewidywana liczba uczestników spotkania (słuchawek wraz z odbiornikami) to 60 osób. Powyższa liczba nie stanowi deklaracji Zamawiającego odnośnie ilości uczestników poszczególnych spotkań.</w:t>
      </w:r>
    </w:p>
    <w:p w14:paraId="2E28B2EB"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Zamawiający dopuszcza realizację usługi przez Wykonawcę we współpracy z podmiotami trzecimi jednakże każdorazowo pod osobistym nadzorem Wykonawcy.</w:t>
      </w:r>
    </w:p>
    <w:p w14:paraId="6A64BC1B"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Wykonawca zapewni gotowość sprzętu do obsługi spotkań wraz z koordynatorem (obsługą techniczną) na co najmniej jedną godzinę przed zaplanowanym rozpoczęciem.</w:t>
      </w:r>
    </w:p>
    <w:p w14:paraId="359156BD"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 xml:space="preserve">Zamawiający może przesłać zamówienie nie później niż </w:t>
      </w:r>
      <w:r>
        <w:rPr>
          <w:rFonts w:cs="Tahoma"/>
          <w:b/>
          <w:bCs/>
        </w:rPr>
        <w:t>pięć dni kalendarzowych</w:t>
      </w:r>
      <w:r>
        <w:rPr>
          <w:rFonts w:cs="Tahoma"/>
        </w:rPr>
        <w:t xml:space="preserve"> przed terminem wyznaczonym na spotkanie oraz </w:t>
      </w:r>
      <w:r>
        <w:rPr>
          <w:rFonts w:cs="Tahoma"/>
          <w:b/>
          <w:bCs/>
        </w:rPr>
        <w:t>może anulować zlecenie nie później niż 48 godzin</w:t>
      </w:r>
      <w:r>
        <w:rPr>
          <w:rFonts w:cs="Tahoma"/>
        </w:rPr>
        <w:t xml:space="preserve"> przed terminem wyznaczonym na jego wykonanie bez ponoszenia skutków finansowych.</w:t>
      </w:r>
    </w:p>
    <w:p w14:paraId="23B95EF6" w14:textId="77777777" w:rsidR="00755534" w:rsidRDefault="00755534" w:rsidP="00755534">
      <w:pPr>
        <w:numPr>
          <w:ilvl w:val="0"/>
          <w:numId w:val="54"/>
        </w:numPr>
        <w:tabs>
          <w:tab w:val="left" w:pos="1980"/>
        </w:tabs>
        <w:suppressAutoHyphens/>
        <w:autoSpaceDE/>
        <w:autoSpaceDN/>
        <w:spacing w:line="360" w:lineRule="auto"/>
        <w:jc w:val="both"/>
        <w:rPr>
          <w:rFonts w:cs="Tahoma"/>
        </w:rPr>
      </w:pPr>
      <w:r>
        <w:rPr>
          <w:rFonts w:cs="Tahoma"/>
        </w:rPr>
        <w:t>Wykonawcy nie przysługuje dodatkowe wynagrodzenie za dodatkowy czas obsługi technicznej (montaż i demontaż sprzętu).</w:t>
      </w:r>
    </w:p>
    <w:p w14:paraId="197CD617" w14:textId="77777777" w:rsidR="00755534" w:rsidRDefault="00755534" w:rsidP="00755534">
      <w:pPr>
        <w:tabs>
          <w:tab w:val="left" w:pos="1980"/>
        </w:tabs>
        <w:spacing w:line="360" w:lineRule="auto"/>
        <w:jc w:val="both"/>
        <w:rPr>
          <w:rFonts w:cs="Tahoma"/>
        </w:rPr>
      </w:pPr>
    </w:p>
    <w:p w14:paraId="652DF836" w14:textId="77777777" w:rsidR="00755534" w:rsidRPr="002E302E" w:rsidRDefault="00755534" w:rsidP="00755534">
      <w:pPr>
        <w:spacing w:beforeLines="20" w:before="48" w:afterLines="20" w:after="48"/>
        <w:jc w:val="both"/>
        <w:rPr>
          <w:rFonts w:cstheme="minorHAnsi"/>
        </w:rPr>
      </w:pPr>
    </w:p>
    <w:p w14:paraId="2F9810E0" w14:textId="77777777" w:rsidR="00755534" w:rsidRPr="002E302E" w:rsidRDefault="00755534" w:rsidP="00755534">
      <w:pPr>
        <w:spacing w:beforeLines="20" w:before="48" w:afterLines="20" w:after="48"/>
        <w:jc w:val="both"/>
        <w:rPr>
          <w:rFonts w:cstheme="minorHAnsi"/>
        </w:rPr>
      </w:pPr>
    </w:p>
    <w:p w14:paraId="77CC325F" w14:textId="77777777" w:rsidR="00755534" w:rsidRPr="002E302E" w:rsidRDefault="00755534" w:rsidP="00755534">
      <w:pPr>
        <w:spacing w:beforeLines="20" w:before="48" w:afterLines="20" w:after="48"/>
        <w:jc w:val="both"/>
        <w:rPr>
          <w:rFonts w:cstheme="minorHAnsi"/>
        </w:rPr>
      </w:pPr>
    </w:p>
    <w:p w14:paraId="6FB54DE9" w14:textId="77777777" w:rsidR="00755534" w:rsidRPr="002E302E" w:rsidRDefault="00755534" w:rsidP="00755534">
      <w:pPr>
        <w:spacing w:beforeLines="20" w:before="48" w:afterLines="20" w:after="48"/>
        <w:jc w:val="both"/>
        <w:rPr>
          <w:rFonts w:cstheme="minorHAnsi"/>
        </w:rPr>
      </w:pPr>
    </w:p>
    <w:p w14:paraId="197AD6F6" w14:textId="77777777" w:rsidR="00755534" w:rsidRPr="002E302E" w:rsidRDefault="00755534" w:rsidP="00755534">
      <w:pPr>
        <w:spacing w:beforeLines="20" w:before="48" w:afterLines="20" w:after="48"/>
        <w:jc w:val="both"/>
        <w:rPr>
          <w:rFonts w:cstheme="minorHAnsi"/>
        </w:rPr>
      </w:pPr>
    </w:p>
    <w:p w14:paraId="189563D3"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362361EE"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670BDDB"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2E303E98"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BDE245D"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6425C0C6"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17616697"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EA96F99"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152AF1AA"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2B85B943"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44210326"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4182B168"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4DDCAC23"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25C48DE3"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08408C6"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64513618"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1A953055"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686BE440"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E204E02"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85D65A4" w14:textId="77777777" w:rsidR="00755534"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0210FFED" w14:textId="77777777" w:rsidR="00755534" w:rsidRPr="002D3B52" w:rsidRDefault="00755534" w:rsidP="00755534">
      <w:pPr>
        <w:widowControl/>
        <w:autoSpaceDE/>
        <w:autoSpaceDN/>
        <w:spacing w:beforeLines="20" w:before="48" w:afterLines="20" w:after="48" w:line="271" w:lineRule="auto"/>
        <w:jc w:val="center"/>
        <w:rPr>
          <w:rFonts w:asciiTheme="minorHAnsi" w:hAnsiTheme="minorHAnsi" w:cstheme="minorHAnsi"/>
          <w:lang w:eastAsia="pl-PL"/>
        </w:rPr>
      </w:pPr>
    </w:p>
    <w:p w14:paraId="6136D52D" w14:textId="77777777" w:rsidR="00755534" w:rsidRPr="00673F10" w:rsidRDefault="00755534" w:rsidP="00755534">
      <w:pPr>
        <w:widowControl/>
        <w:tabs>
          <w:tab w:val="left" w:pos="0"/>
        </w:tabs>
        <w:suppressAutoHyphens/>
        <w:autoSpaceDE/>
        <w:autoSpaceDN/>
        <w:spacing w:line="271" w:lineRule="auto"/>
        <w:jc w:val="right"/>
        <w:textAlignment w:val="baseline"/>
        <w:rPr>
          <w:rFonts w:asciiTheme="minorHAnsi" w:hAnsiTheme="minorHAnsi" w:cstheme="minorHAnsi"/>
          <w:b/>
          <w:bCs/>
          <w:kern w:val="3"/>
          <w:lang w:eastAsia="pl-PL"/>
        </w:rPr>
      </w:pPr>
      <w:r w:rsidRPr="00673F10">
        <w:rPr>
          <w:rFonts w:asciiTheme="minorHAnsi" w:hAnsiTheme="minorHAnsi" w:cstheme="minorHAnsi"/>
          <w:b/>
          <w:bCs/>
          <w:kern w:val="3"/>
          <w:lang w:eastAsia="pl-PL"/>
        </w:rPr>
        <w:lastRenderedPageBreak/>
        <w:t>Załącznik nr 4 do umowy</w:t>
      </w:r>
    </w:p>
    <w:p w14:paraId="0F9D1464" w14:textId="77777777" w:rsidR="00755534" w:rsidRPr="009523B2" w:rsidRDefault="00755534" w:rsidP="00755534">
      <w:pPr>
        <w:widowControl/>
        <w:tabs>
          <w:tab w:val="left" w:pos="0"/>
        </w:tabs>
        <w:suppressAutoHyphens/>
        <w:autoSpaceDE/>
        <w:autoSpaceDN/>
        <w:spacing w:line="271" w:lineRule="auto"/>
        <w:jc w:val="center"/>
        <w:textAlignment w:val="baseline"/>
        <w:rPr>
          <w:rFonts w:asciiTheme="minorHAnsi" w:hAnsiTheme="minorHAnsi" w:cstheme="minorHAnsi"/>
          <w:kern w:val="3"/>
          <w:lang w:eastAsia="pl-PL"/>
        </w:rPr>
      </w:pPr>
    </w:p>
    <w:p w14:paraId="1824002B" w14:textId="77777777" w:rsidR="00755534" w:rsidRPr="00673F10" w:rsidRDefault="00755534" w:rsidP="00755534">
      <w:pPr>
        <w:widowControl/>
        <w:tabs>
          <w:tab w:val="left" w:pos="0"/>
        </w:tabs>
        <w:suppressAutoHyphens/>
        <w:autoSpaceDE/>
        <w:autoSpaceDN/>
        <w:spacing w:line="271" w:lineRule="auto"/>
        <w:jc w:val="center"/>
        <w:textAlignment w:val="baseline"/>
        <w:rPr>
          <w:rFonts w:asciiTheme="minorHAnsi" w:hAnsiTheme="minorHAnsi" w:cstheme="minorHAnsi"/>
          <w:b/>
          <w:bCs/>
          <w:kern w:val="3"/>
          <w:lang w:eastAsia="pl-PL"/>
        </w:rPr>
      </w:pPr>
      <w:r w:rsidRPr="00673F10">
        <w:rPr>
          <w:rFonts w:asciiTheme="minorHAnsi" w:hAnsiTheme="minorHAnsi" w:cstheme="minorHAnsi"/>
          <w:b/>
          <w:bCs/>
          <w:kern w:val="3"/>
          <w:lang w:eastAsia="pl-PL"/>
        </w:rPr>
        <w:t>PROTOKÓŁ ODBIORU</w:t>
      </w:r>
    </w:p>
    <w:p w14:paraId="3827422B" w14:textId="77777777" w:rsidR="00755534" w:rsidRPr="009523B2" w:rsidRDefault="00755534" w:rsidP="00755534">
      <w:pPr>
        <w:widowControl/>
        <w:tabs>
          <w:tab w:val="left" w:pos="0"/>
        </w:tabs>
        <w:suppressAutoHyphens/>
        <w:autoSpaceDE/>
        <w:autoSpaceDN/>
        <w:spacing w:line="271" w:lineRule="auto"/>
        <w:jc w:val="both"/>
        <w:textAlignment w:val="baseline"/>
        <w:rPr>
          <w:rFonts w:asciiTheme="minorHAnsi" w:hAnsiTheme="minorHAnsi" w:cstheme="minorHAnsi"/>
          <w:b/>
          <w:bCs/>
          <w:kern w:val="3"/>
          <w:lang w:eastAsia="pl-PL"/>
        </w:rPr>
      </w:pPr>
    </w:p>
    <w:p w14:paraId="55224F93" w14:textId="77777777" w:rsidR="00755534" w:rsidRPr="009523B2" w:rsidRDefault="00755534" w:rsidP="00755534">
      <w:pPr>
        <w:widowControl/>
        <w:suppressAutoHyphens/>
        <w:autoSpaceDE/>
        <w:autoSpaceDN/>
        <w:spacing w:line="271" w:lineRule="auto"/>
        <w:jc w:val="both"/>
        <w:textAlignment w:val="baseline"/>
        <w:rPr>
          <w:rFonts w:asciiTheme="minorHAnsi" w:hAnsiTheme="minorHAnsi" w:cstheme="minorHAnsi"/>
          <w:b/>
          <w:bCs/>
          <w:kern w:val="3"/>
          <w:lang w:eastAsia="pl-PL"/>
        </w:rPr>
      </w:pPr>
      <w:r w:rsidRPr="009523B2">
        <w:rPr>
          <w:rFonts w:asciiTheme="minorHAnsi" w:hAnsiTheme="minorHAnsi" w:cstheme="minorHAnsi"/>
          <w:kern w:val="3"/>
          <w:lang w:eastAsia="pl-PL"/>
        </w:rPr>
        <w:t xml:space="preserve">Na podstawie umowy nr …………………..  zawartej w Warszawie w dniu ............ 2022 roku pomiędzy: Skarbem Państwa – państwową jednostką budżetową Centrum Projektów Europejskich, z siedzibą w Warszawie, ul. Domaniewska 39a, 02-672 Warszawa, posiadającym numer identyfikacji REGON 141681456 oraz  NIP 7010158887, reprezentowanym </w:t>
      </w:r>
      <w:r>
        <w:rPr>
          <w:rFonts w:asciiTheme="minorHAnsi" w:hAnsiTheme="minorHAnsi" w:cstheme="minorHAnsi"/>
          <w:kern w:val="3"/>
          <w:lang w:eastAsia="pl-PL"/>
        </w:rPr>
        <w:t xml:space="preserve">przez </w:t>
      </w:r>
      <w:r w:rsidRPr="009523B2">
        <w:rPr>
          <w:rFonts w:asciiTheme="minorHAnsi" w:hAnsiTheme="minorHAnsi" w:cstheme="minorHAnsi"/>
          <w:b/>
          <w:bCs/>
          <w:kern w:val="3"/>
          <w:lang w:eastAsia="pl-PL"/>
        </w:rPr>
        <w:t>Pana Leszka Jana Buller</w:t>
      </w:r>
      <w:r w:rsidRPr="009523B2">
        <w:rPr>
          <w:rFonts w:asciiTheme="minorHAnsi" w:hAnsiTheme="minorHAnsi" w:cstheme="minorHAnsi"/>
          <w:kern w:val="3"/>
          <w:lang w:eastAsia="pl-PL"/>
        </w:rPr>
        <w:t xml:space="preserve"> – Dyrektora Centrum Projektów Europejskich na podstawie powołania do pełnienia funkcji dyrektora Centrum Projektów Europejskich z dnia 13 maja 2016 r. przez Ministra  Rozwoju, zwanym w dalszej części </w:t>
      </w:r>
      <w:r w:rsidRPr="009523B2">
        <w:rPr>
          <w:rFonts w:asciiTheme="minorHAnsi" w:hAnsiTheme="minorHAnsi" w:cstheme="minorHAnsi"/>
          <w:b/>
          <w:bCs/>
          <w:kern w:val="3"/>
          <w:lang w:eastAsia="pl-PL"/>
        </w:rPr>
        <w:t>„Zamawiającym”,</w:t>
      </w:r>
    </w:p>
    <w:p w14:paraId="2053A015" w14:textId="77777777" w:rsidR="00755534" w:rsidRDefault="00755534" w:rsidP="00755534">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43310BC3" w14:textId="77777777" w:rsidR="00755534" w:rsidRPr="009523B2" w:rsidRDefault="00755534" w:rsidP="00755534">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4B9D1247" w14:textId="77777777" w:rsidR="00755534" w:rsidRPr="002E302E" w:rsidRDefault="00755534" w:rsidP="00755534">
      <w:pPr>
        <w:spacing w:beforeLines="20" w:before="48" w:afterLines="20" w:after="48"/>
        <w:jc w:val="both"/>
        <w:rPr>
          <w:rFonts w:cstheme="minorHAnsi"/>
        </w:rPr>
      </w:pPr>
      <w:r>
        <w:rPr>
          <w:rFonts w:cstheme="minorHAnsi"/>
        </w:rPr>
        <w:t xml:space="preserve">Zamawiający </w:t>
      </w:r>
      <w:r w:rsidRPr="002E302E">
        <w:rPr>
          <w:rFonts w:cstheme="minorHAnsi"/>
        </w:rPr>
        <w:t xml:space="preserve">stwierdza realizację zamówienia zleconego dnia …………………………………… </w:t>
      </w:r>
    </w:p>
    <w:p w14:paraId="63D310D9" w14:textId="77777777" w:rsidR="00755534" w:rsidRPr="002E302E" w:rsidRDefault="00755534" w:rsidP="00755534">
      <w:pPr>
        <w:spacing w:beforeLines="20" w:before="48" w:afterLines="20" w:after="48"/>
        <w:jc w:val="both"/>
        <w:rPr>
          <w:rFonts w:cstheme="minorHAnsi"/>
        </w:rPr>
      </w:pPr>
      <w:r w:rsidRPr="002E302E">
        <w:rPr>
          <w:rFonts w:cstheme="minorHAnsi"/>
        </w:rPr>
        <w:t xml:space="preserve">Dokonuje się odbioru </w:t>
      </w:r>
      <w:r>
        <w:rPr>
          <w:rFonts w:cstheme="minorHAnsi"/>
        </w:rPr>
        <w:t>zamówienia</w:t>
      </w:r>
      <w:r w:rsidRPr="002E302E">
        <w:rPr>
          <w:rFonts w:cstheme="minorHAnsi"/>
        </w:rPr>
        <w:t xml:space="preserve"> zgodnie z poniższym: </w:t>
      </w:r>
    </w:p>
    <w:p w14:paraId="333A339E" w14:textId="77777777" w:rsidR="00755534" w:rsidRPr="002E302E" w:rsidRDefault="00755534" w:rsidP="00755534">
      <w:pPr>
        <w:spacing w:beforeLines="20" w:before="48" w:afterLines="20" w:after="48"/>
        <w:jc w:val="both"/>
        <w:rPr>
          <w:rFonts w:cstheme="minorHAnsi"/>
        </w:rPr>
      </w:pPr>
      <w:r w:rsidRPr="002E302E">
        <w:rPr>
          <w:rFonts w:cstheme="minorHAnsi"/>
        </w:rPr>
        <w:t>Przedmiot zamówienia został wykonany zgodnie/ niezgodnie* z wyznaczonym terminem.</w:t>
      </w:r>
    </w:p>
    <w:p w14:paraId="5ADB059F" w14:textId="77777777" w:rsidR="00755534" w:rsidRPr="002E302E" w:rsidRDefault="00755534" w:rsidP="00755534">
      <w:pPr>
        <w:spacing w:beforeLines="20" w:before="48" w:afterLines="20" w:after="48"/>
        <w:jc w:val="both"/>
        <w:rPr>
          <w:rFonts w:cstheme="minorHAnsi"/>
        </w:rPr>
      </w:pPr>
      <w:r w:rsidRPr="002E302E">
        <w:rPr>
          <w:rFonts w:cstheme="minorHAnsi"/>
        </w:rPr>
        <w:t xml:space="preserve">Zastrzeżenia: </w:t>
      </w:r>
    </w:p>
    <w:p w14:paraId="1F737AB5" w14:textId="77777777" w:rsidR="00755534" w:rsidRPr="002E302E" w:rsidRDefault="00755534" w:rsidP="00755534">
      <w:pPr>
        <w:spacing w:beforeLines="20" w:before="48" w:afterLines="20" w:after="48"/>
        <w:jc w:val="both"/>
        <w:rPr>
          <w:rFonts w:cstheme="minorHAnsi"/>
        </w:rPr>
      </w:pPr>
      <w:r w:rsidRPr="002E302E">
        <w:rPr>
          <w:rFonts w:cstheme="minorHAnsi"/>
        </w:rPr>
        <w:t>………………………………………………………………………………………………………</w:t>
      </w:r>
    </w:p>
    <w:p w14:paraId="2C373258" w14:textId="77777777" w:rsidR="00755534" w:rsidRPr="002E302E" w:rsidRDefault="00755534" w:rsidP="00755534">
      <w:pPr>
        <w:spacing w:beforeLines="20" w:before="48" w:afterLines="20" w:after="48"/>
        <w:jc w:val="both"/>
        <w:rPr>
          <w:rFonts w:cstheme="minorHAnsi"/>
        </w:rPr>
      </w:pPr>
    </w:p>
    <w:p w14:paraId="5C932379" w14:textId="77777777" w:rsidR="00755534" w:rsidRPr="002E302E" w:rsidRDefault="00755534" w:rsidP="00755534">
      <w:pPr>
        <w:spacing w:beforeLines="20" w:before="48" w:afterLines="20" w:after="48"/>
        <w:jc w:val="both"/>
        <w:rPr>
          <w:rFonts w:cstheme="minorHAnsi"/>
        </w:rPr>
      </w:pPr>
    </w:p>
    <w:p w14:paraId="13C4BA11" w14:textId="77777777" w:rsidR="00755534" w:rsidRPr="002E302E" w:rsidRDefault="00755534" w:rsidP="00755534">
      <w:pPr>
        <w:spacing w:beforeLines="20" w:before="48" w:afterLines="20" w:after="48"/>
        <w:jc w:val="both"/>
        <w:rPr>
          <w:rFonts w:cstheme="minorHAnsi"/>
        </w:rPr>
      </w:pPr>
      <w:r w:rsidRPr="002E302E">
        <w:rPr>
          <w:rFonts w:cstheme="minorHAnsi"/>
        </w:rPr>
        <w:t>Przedmiot zamówienia został należycie/nienależycie* wykonany.</w:t>
      </w:r>
    </w:p>
    <w:p w14:paraId="7D22E13C" w14:textId="77777777" w:rsidR="00755534" w:rsidRPr="002E302E" w:rsidRDefault="00755534" w:rsidP="00755534">
      <w:pPr>
        <w:spacing w:beforeLines="20" w:before="48" w:afterLines="20" w:after="48"/>
        <w:jc w:val="both"/>
        <w:rPr>
          <w:rFonts w:cstheme="minorHAnsi"/>
        </w:rPr>
      </w:pPr>
      <w:r w:rsidRPr="002E302E">
        <w:rPr>
          <w:rFonts w:cstheme="minorHAnsi"/>
        </w:rPr>
        <w:t xml:space="preserve">Zastrzeżenia: </w:t>
      </w:r>
    </w:p>
    <w:p w14:paraId="3E27AA71" w14:textId="77777777" w:rsidR="00755534" w:rsidRPr="002E302E" w:rsidRDefault="00755534" w:rsidP="00755534">
      <w:pPr>
        <w:spacing w:beforeLines="20" w:before="48" w:afterLines="20" w:after="48"/>
        <w:jc w:val="both"/>
        <w:rPr>
          <w:rFonts w:cstheme="minorHAnsi"/>
        </w:rPr>
      </w:pPr>
      <w:r w:rsidRPr="002E302E">
        <w:rPr>
          <w:rFonts w:cstheme="minorHAnsi"/>
        </w:rPr>
        <w:t>………………………………………………………………………………………………………</w:t>
      </w:r>
    </w:p>
    <w:p w14:paraId="12C27D68" w14:textId="77777777" w:rsidR="00755534" w:rsidRPr="002E302E" w:rsidRDefault="00755534" w:rsidP="00755534">
      <w:pPr>
        <w:spacing w:beforeLines="20" w:before="48" w:afterLines="20" w:after="48"/>
        <w:jc w:val="both"/>
        <w:rPr>
          <w:rFonts w:cstheme="minorHAnsi"/>
        </w:rPr>
      </w:pPr>
    </w:p>
    <w:p w14:paraId="4A51B5C7" w14:textId="77777777" w:rsidR="00755534" w:rsidRPr="002E302E" w:rsidRDefault="00755534" w:rsidP="00755534">
      <w:pPr>
        <w:spacing w:beforeLines="20" w:before="48" w:afterLines="20" w:after="48"/>
        <w:jc w:val="both"/>
        <w:rPr>
          <w:rFonts w:cstheme="minorHAnsi"/>
        </w:rPr>
      </w:pPr>
    </w:p>
    <w:p w14:paraId="3BB77992" w14:textId="77777777" w:rsidR="00755534" w:rsidRPr="002E302E" w:rsidRDefault="00755534" w:rsidP="00755534">
      <w:pPr>
        <w:spacing w:beforeLines="20" w:before="48" w:afterLines="20" w:after="48"/>
        <w:jc w:val="both"/>
        <w:rPr>
          <w:rFonts w:cstheme="minorHAnsi"/>
        </w:rPr>
      </w:pPr>
    </w:p>
    <w:p w14:paraId="08BFAD8F" w14:textId="77777777" w:rsidR="00755534" w:rsidRPr="002E302E" w:rsidRDefault="00755534" w:rsidP="00755534">
      <w:pPr>
        <w:spacing w:beforeLines="20" w:before="48" w:afterLines="20" w:after="48"/>
        <w:jc w:val="both"/>
        <w:rPr>
          <w:rFonts w:cstheme="minorHAnsi"/>
        </w:rPr>
      </w:pPr>
      <w:r w:rsidRPr="002E302E">
        <w:rPr>
          <w:rFonts w:cstheme="minorHAnsi"/>
        </w:rPr>
        <w:t>……………………………………</w:t>
      </w:r>
      <w:r w:rsidRPr="002E302E">
        <w:rPr>
          <w:rFonts w:cstheme="minorHAnsi"/>
        </w:rPr>
        <w:tab/>
      </w:r>
    </w:p>
    <w:p w14:paraId="3C72006B" w14:textId="77777777" w:rsidR="00755534" w:rsidRPr="002E302E" w:rsidRDefault="00755534" w:rsidP="00755534">
      <w:pPr>
        <w:spacing w:beforeLines="20" w:before="48" w:afterLines="20" w:after="48"/>
        <w:jc w:val="both"/>
        <w:rPr>
          <w:rFonts w:cstheme="minorHAnsi"/>
        </w:rPr>
      </w:pPr>
      <w:r w:rsidRPr="002E302E">
        <w:rPr>
          <w:rFonts w:cstheme="minorHAnsi"/>
        </w:rPr>
        <w:t>data i podpis Zamawiającego</w:t>
      </w:r>
      <w:r w:rsidRPr="002E302E">
        <w:rPr>
          <w:rFonts w:cstheme="minorHAnsi"/>
        </w:rPr>
        <w:tab/>
      </w:r>
    </w:p>
    <w:p w14:paraId="7C86EEEC" w14:textId="77777777" w:rsidR="00755534" w:rsidRPr="002E302E" w:rsidRDefault="00755534" w:rsidP="00755534">
      <w:pPr>
        <w:spacing w:beforeLines="20" w:before="48" w:afterLines="20" w:after="48"/>
        <w:jc w:val="both"/>
        <w:rPr>
          <w:rFonts w:cstheme="minorHAnsi"/>
        </w:rPr>
      </w:pPr>
    </w:p>
    <w:p w14:paraId="5F88BCB5" w14:textId="77777777" w:rsidR="00755534" w:rsidRPr="002E302E" w:rsidRDefault="00755534" w:rsidP="00755534">
      <w:pPr>
        <w:spacing w:beforeLines="20" w:before="48" w:afterLines="20" w:after="48"/>
        <w:jc w:val="both"/>
        <w:rPr>
          <w:rFonts w:cstheme="minorHAnsi"/>
        </w:rPr>
      </w:pPr>
      <w:r w:rsidRPr="002E302E">
        <w:rPr>
          <w:rFonts w:cstheme="minorHAnsi"/>
        </w:rPr>
        <w:t>* Niewłaściwe skreślić</w:t>
      </w:r>
    </w:p>
    <w:p w14:paraId="1BBC5807" w14:textId="77777777" w:rsidR="00755534" w:rsidRPr="009523B2" w:rsidRDefault="00755534" w:rsidP="00755534">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p>
    <w:p w14:paraId="2389CA14" w14:textId="77777777" w:rsidR="00755534" w:rsidRPr="009523B2" w:rsidRDefault="00755534" w:rsidP="00755534">
      <w:pPr>
        <w:widowControl/>
        <w:tabs>
          <w:tab w:val="left" w:pos="0"/>
        </w:tabs>
        <w:suppressAutoHyphens/>
        <w:autoSpaceDE/>
        <w:autoSpaceDN/>
        <w:spacing w:line="271" w:lineRule="auto"/>
        <w:jc w:val="both"/>
        <w:textAlignment w:val="baseline"/>
        <w:rPr>
          <w:rFonts w:asciiTheme="minorHAnsi" w:hAnsiTheme="minorHAnsi" w:cstheme="minorHAnsi"/>
          <w:bCs/>
          <w:kern w:val="3"/>
          <w:lang w:eastAsia="pl-PL"/>
        </w:rPr>
      </w:pPr>
      <w:r w:rsidRPr="009523B2">
        <w:rPr>
          <w:rFonts w:asciiTheme="minorHAnsi" w:hAnsiTheme="minorHAnsi" w:cstheme="minorHAnsi"/>
          <w:bCs/>
          <w:kern w:val="3"/>
          <w:lang w:eastAsia="pl-PL"/>
        </w:rPr>
        <w:t xml:space="preserve">Zamawiający </w:t>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r>
      <w:r w:rsidRPr="009523B2">
        <w:rPr>
          <w:rFonts w:asciiTheme="minorHAnsi" w:hAnsiTheme="minorHAnsi" w:cstheme="minorHAnsi"/>
          <w:bCs/>
          <w:kern w:val="3"/>
          <w:lang w:eastAsia="pl-PL"/>
        </w:rPr>
        <w:tab/>
        <w:t xml:space="preserve">                                                    Wykonawca</w:t>
      </w:r>
    </w:p>
    <w:p w14:paraId="781A2A51" w14:textId="77777777" w:rsidR="00755534" w:rsidRPr="00117E12" w:rsidRDefault="00755534" w:rsidP="00755534">
      <w:pPr>
        <w:widowControl/>
        <w:tabs>
          <w:tab w:val="left" w:pos="0"/>
        </w:tabs>
        <w:suppressAutoHyphens/>
        <w:autoSpaceDE/>
        <w:autoSpaceDN/>
        <w:spacing w:line="276" w:lineRule="auto"/>
        <w:jc w:val="both"/>
        <w:textAlignment w:val="baseline"/>
        <w:rPr>
          <w:rFonts w:ascii="Calibri" w:hAnsi="Calibri" w:cs="Calibri"/>
          <w:bCs/>
          <w:kern w:val="3"/>
          <w:lang w:eastAsia="pl-PL"/>
        </w:rPr>
      </w:pPr>
    </w:p>
    <w:p w14:paraId="1ED66974" w14:textId="77777777" w:rsidR="00755534" w:rsidRPr="00117E12" w:rsidRDefault="00755534" w:rsidP="00755534">
      <w:pPr>
        <w:tabs>
          <w:tab w:val="left" w:pos="284"/>
        </w:tabs>
        <w:suppressAutoHyphens/>
        <w:autoSpaceDE/>
        <w:autoSpaceDN/>
        <w:spacing w:line="276" w:lineRule="auto"/>
        <w:ind w:hanging="283"/>
        <w:jc w:val="both"/>
        <w:rPr>
          <w:rFonts w:ascii="Calibri" w:eastAsia="Arial Unicode MS" w:hAnsi="Calibri" w:cs="Calibri"/>
          <w:b/>
          <w:i/>
          <w:iCs/>
          <w:kern w:val="1"/>
          <w:lang w:eastAsia="uk-UA"/>
        </w:rPr>
      </w:pPr>
    </w:p>
    <w:p w14:paraId="22983CB7" w14:textId="77777777" w:rsidR="00755534" w:rsidRPr="00057285" w:rsidRDefault="00755534" w:rsidP="00755534">
      <w:pPr>
        <w:widowControl/>
        <w:autoSpaceDE/>
        <w:spacing w:beforeLines="20" w:before="48" w:afterLines="20" w:after="48" w:line="276" w:lineRule="auto"/>
        <w:textAlignment w:val="baseline"/>
        <w:rPr>
          <w:rFonts w:asciiTheme="minorHAnsi" w:hAnsiTheme="minorHAnsi" w:cstheme="minorHAnsi"/>
          <w:b/>
          <w:kern w:val="3"/>
          <w:lang w:eastAsia="pl-PL"/>
        </w:rPr>
      </w:pPr>
    </w:p>
    <w:p w14:paraId="455E0D73" w14:textId="77777777" w:rsidR="00755534" w:rsidRPr="0016100F" w:rsidRDefault="00755534" w:rsidP="00755534">
      <w:pPr>
        <w:widowControl/>
        <w:autoSpaceDE/>
        <w:autoSpaceDN/>
        <w:spacing w:beforeLines="20" w:before="48" w:afterLines="20" w:after="48" w:line="276" w:lineRule="auto"/>
        <w:rPr>
          <w:rFonts w:asciiTheme="minorHAnsi" w:hAnsiTheme="minorHAnsi" w:cstheme="minorHAnsi"/>
          <w:bCs/>
          <w:lang w:eastAsia="pl-PL"/>
        </w:rPr>
      </w:pPr>
    </w:p>
    <w:p w14:paraId="4436CDDE" w14:textId="77777777" w:rsidR="00755534" w:rsidRPr="0016100F" w:rsidRDefault="00755534" w:rsidP="00755534">
      <w:pPr>
        <w:widowControl/>
        <w:autoSpaceDE/>
        <w:autoSpaceDN/>
        <w:spacing w:beforeLines="20" w:before="48" w:afterLines="20" w:after="48" w:line="276" w:lineRule="auto"/>
        <w:rPr>
          <w:rFonts w:asciiTheme="minorHAnsi" w:hAnsiTheme="minorHAnsi" w:cstheme="minorHAnsi"/>
          <w:bCs/>
          <w:lang w:eastAsia="pl-PL"/>
        </w:rPr>
      </w:pPr>
    </w:p>
    <w:p w14:paraId="0584965E" w14:textId="77777777" w:rsidR="00755534" w:rsidRDefault="00755534" w:rsidP="00755534">
      <w:pPr>
        <w:widowControl/>
        <w:autoSpaceDE/>
        <w:autoSpaceDN/>
        <w:spacing w:line="276" w:lineRule="auto"/>
        <w:rPr>
          <w:rFonts w:asciiTheme="minorHAnsi" w:eastAsia="Arial Unicode MS" w:hAnsiTheme="minorHAnsi" w:cstheme="minorHAnsi"/>
          <w:bCs/>
          <w:kern w:val="2"/>
        </w:rPr>
        <w:sectPr w:rsidR="00755534"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55534" w:rsidRPr="00175306" w14:paraId="0FE992A9" w14:textId="77777777" w:rsidTr="00141E67">
        <w:trPr>
          <w:trHeight w:val="769"/>
          <w:jc w:val="center"/>
        </w:trPr>
        <w:tc>
          <w:tcPr>
            <w:tcW w:w="5000" w:type="pct"/>
          </w:tcPr>
          <w:p w14:paraId="4A894A06" w14:textId="77777777" w:rsidR="00755534" w:rsidRPr="00175306" w:rsidRDefault="00755534" w:rsidP="00141E67">
            <w:pPr>
              <w:spacing w:line="276" w:lineRule="auto"/>
              <w:ind w:right="116"/>
              <w:jc w:val="right"/>
              <w:rPr>
                <w:rFonts w:asciiTheme="minorHAnsi" w:hAnsiTheme="minorHAnsi" w:cstheme="minorHAnsi"/>
                <w:b/>
                <w:i/>
              </w:rPr>
            </w:pPr>
            <w:bookmarkStart w:id="6" w:name="_Hlk64269808"/>
            <w:bookmarkEnd w:id="5"/>
            <w:r w:rsidRPr="00244AF7">
              <w:rPr>
                <w:rFonts w:asciiTheme="minorHAnsi" w:hAnsiTheme="minorHAnsi" w:cstheme="minorHAnsi"/>
                <w:b/>
                <w:iCs/>
              </w:rPr>
              <w:lastRenderedPageBreak/>
              <w:t>WA.263.</w:t>
            </w:r>
            <w:r>
              <w:rPr>
                <w:rFonts w:asciiTheme="minorHAnsi" w:hAnsiTheme="minorHAnsi" w:cstheme="minorHAnsi"/>
                <w:b/>
                <w:iCs/>
              </w:rPr>
              <w:t>14</w:t>
            </w:r>
            <w:r w:rsidRPr="00244AF7">
              <w:rPr>
                <w:rFonts w:asciiTheme="minorHAnsi" w:hAnsiTheme="minorHAnsi" w:cstheme="minorHAnsi"/>
                <w:b/>
                <w:iCs/>
              </w:rPr>
              <w:t>.2022.</w:t>
            </w:r>
            <w:r>
              <w:rPr>
                <w:rFonts w:asciiTheme="minorHAnsi" w:hAnsiTheme="minorHAnsi" w:cstheme="minorHAnsi"/>
                <w:b/>
                <w:iCs/>
              </w:rPr>
              <w:t>MW</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Pr>
                <w:rFonts w:asciiTheme="minorHAnsi" w:hAnsiTheme="minorHAnsi" w:cstheme="minorHAnsi"/>
                <w:b/>
              </w:rPr>
              <w:t>5</w:t>
            </w:r>
            <w:r w:rsidRPr="00244AF7">
              <w:rPr>
                <w:rFonts w:asciiTheme="minorHAnsi" w:hAnsiTheme="minorHAnsi" w:cstheme="minorHAnsi"/>
                <w:b/>
              </w:rPr>
              <w:t xml:space="preserve"> do SWZ</w:t>
            </w:r>
          </w:p>
        </w:tc>
      </w:tr>
      <w:tr w:rsidR="00755534" w:rsidRPr="00175306" w14:paraId="7D3AA836" w14:textId="77777777" w:rsidTr="00141E67">
        <w:trPr>
          <w:trHeight w:val="360"/>
          <w:jc w:val="center"/>
        </w:trPr>
        <w:tc>
          <w:tcPr>
            <w:tcW w:w="5000" w:type="pct"/>
          </w:tcPr>
          <w:p w14:paraId="0EAC2601" w14:textId="77777777" w:rsidR="00755534" w:rsidRPr="00244AF7" w:rsidRDefault="00755534" w:rsidP="00141E6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4E541421" w14:textId="77777777" w:rsidR="00755534" w:rsidRPr="00EB26F8" w:rsidRDefault="00755534" w:rsidP="00755534">
      <w:pPr>
        <w:spacing w:line="276" w:lineRule="auto"/>
        <w:ind w:right="116"/>
        <w:rPr>
          <w:rFonts w:asciiTheme="minorHAnsi" w:hAnsiTheme="minorHAnsi" w:cstheme="minorHAnsi"/>
          <w:b/>
          <w:i/>
        </w:rPr>
      </w:pPr>
    </w:p>
    <w:p w14:paraId="0A952137" w14:textId="77777777" w:rsidR="00755534" w:rsidRPr="00EB26F8" w:rsidRDefault="00755534" w:rsidP="00755534">
      <w:pPr>
        <w:pStyle w:val="Tekstpodstawowy"/>
        <w:spacing w:line="276" w:lineRule="auto"/>
        <w:rPr>
          <w:rFonts w:asciiTheme="minorHAnsi" w:hAnsiTheme="minorHAnsi" w:cstheme="minorHAnsi"/>
          <w:b/>
          <w:i/>
        </w:rPr>
      </w:pPr>
    </w:p>
    <w:p w14:paraId="1627EBB0" w14:textId="77777777" w:rsidR="00755534" w:rsidRPr="00EB26F8" w:rsidRDefault="00755534" w:rsidP="00755534">
      <w:pPr>
        <w:pStyle w:val="Nagwek1"/>
        <w:spacing w:line="276" w:lineRule="auto"/>
        <w:ind w:left="258"/>
        <w:jc w:val="center"/>
        <w:rPr>
          <w:rFonts w:asciiTheme="minorHAnsi" w:hAnsiTheme="minorHAnsi" w:cstheme="minorHAnsi"/>
        </w:rPr>
      </w:pPr>
      <w:bookmarkStart w:id="7" w:name="_Toc77682844"/>
      <w:r w:rsidRPr="00EB26F8">
        <w:rPr>
          <w:rFonts w:asciiTheme="minorHAnsi" w:hAnsiTheme="minorHAnsi" w:cstheme="minorHAnsi"/>
        </w:rPr>
        <w:t>Klauzula informacyjna dotycząca przetwarzania danych osobowych</w:t>
      </w:r>
      <w:bookmarkEnd w:id="7"/>
    </w:p>
    <w:p w14:paraId="148974F7" w14:textId="77777777" w:rsidR="00755534" w:rsidRPr="00EB26F8" w:rsidRDefault="00755534" w:rsidP="00755534">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EB26F8">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EB26F8">
        <w:rPr>
          <w:rFonts w:asciiTheme="minorHAnsi" w:hAnsiTheme="minorHAnsi" w:cstheme="minorHAnsi"/>
        </w:rPr>
        <w:b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7858D9C8" w14:textId="77777777" w:rsidR="00755534" w:rsidRPr="00EB26F8" w:rsidRDefault="00755534" w:rsidP="00755534">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Centrum Projektów Europejskich </w:t>
      </w:r>
      <w:r w:rsidRPr="00EB26F8">
        <w:rPr>
          <w:rFonts w:asciiTheme="minorHAnsi" w:hAnsiTheme="minorHAnsi" w:cstheme="minorHAnsi"/>
        </w:rPr>
        <w:br/>
        <w:t>w Warszawie, ul. Domaniewska 39, 02-672 Warszawa (dalej</w:t>
      </w:r>
      <w:r w:rsidRPr="00EB26F8">
        <w:rPr>
          <w:rFonts w:asciiTheme="minorHAnsi" w:hAnsiTheme="minorHAnsi" w:cstheme="minorHAnsi"/>
          <w:spacing w:val="-3"/>
        </w:rPr>
        <w:t xml:space="preserve"> </w:t>
      </w:r>
      <w:r w:rsidRPr="00EB26F8">
        <w:rPr>
          <w:rFonts w:asciiTheme="minorHAnsi" w:hAnsiTheme="minorHAnsi" w:cstheme="minorHAnsi"/>
        </w:rPr>
        <w:t>CPE)</w:t>
      </w:r>
      <w:r w:rsidRPr="00EB26F8">
        <w:rPr>
          <w:rFonts w:asciiTheme="minorHAnsi" w:hAnsiTheme="minorHAnsi" w:cstheme="minorHAnsi"/>
          <w:i/>
        </w:rPr>
        <w:t>;</w:t>
      </w:r>
    </w:p>
    <w:p w14:paraId="03A7B463" w14:textId="77777777" w:rsidR="00755534" w:rsidRPr="00EB26F8" w:rsidRDefault="00755534" w:rsidP="00755534">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53BFEEA3" w14:textId="77777777" w:rsidR="00755534" w:rsidRPr="00EB26F8" w:rsidRDefault="00755534" w:rsidP="00755534">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Warszawie, ul. Domaniewska 39a, 02-672 Warszawa bądź pocztą elektroniczną na adres e-mail: </w:t>
      </w:r>
      <w:r w:rsidRPr="00EB26F8">
        <w:rPr>
          <w:rFonts w:asciiTheme="minorHAnsi" w:hAnsiTheme="minorHAnsi" w:cstheme="minorHAnsi"/>
          <w:color w:val="0000FF"/>
        </w:rPr>
        <w:t>iod@cpe.gov.pl</w:t>
      </w:r>
      <w:r w:rsidRPr="00EB26F8">
        <w:rPr>
          <w:rFonts w:asciiTheme="minorHAnsi" w:hAnsiTheme="minorHAnsi" w:cstheme="minorHAnsi"/>
          <w:b/>
        </w:rPr>
        <w:t>;</w:t>
      </w:r>
    </w:p>
    <w:p w14:paraId="0532D7A8" w14:textId="77777777" w:rsidR="00755534" w:rsidRPr="00EB26F8" w:rsidRDefault="00755534" w:rsidP="00755534">
      <w:pPr>
        <w:spacing w:line="276" w:lineRule="auto"/>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Pr>
          <w:rFonts w:asciiTheme="minorHAnsi" w:hAnsiTheme="minorHAnsi" w:cstheme="minorHAnsi"/>
        </w:rPr>
        <w:t xml:space="preserve"> </w:t>
      </w:r>
      <w:r w:rsidRPr="00A3577E">
        <w:rPr>
          <w:rFonts w:asciiTheme="minorHAnsi" w:hAnsiTheme="minorHAnsi" w:cstheme="minorHAnsi"/>
          <w:b/>
          <w:bCs/>
        </w:rPr>
        <w:t>Z</w:t>
      </w:r>
      <w:r w:rsidRPr="00673F10">
        <w:rPr>
          <w:rFonts w:asciiTheme="minorHAnsi" w:hAnsiTheme="minorHAnsi" w:cstheme="minorHAnsi"/>
          <w:b/>
          <w:bCs/>
        </w:rPr>
        <w:t>a</w:t>
      </w:r>
      <w:r w:rsidRPr="00673F10">
        <w:rPr>
          <w:rFonts w:asciiTheme="minorHAnsi" w:hAnsiTheme="minorHAnsi" w:cstheme="minorHAnsi"/>
          <w:b/>
        </w:rPr>
        <w:t>pewnienie sprzętu do tłumaczenia ustnego i sprzętu konferencyjnego podczas spotkań realizowanych w trybie stacjonarnym lub hybrydowym (stacjonarnie z transmisją online) dla Wspólnego Sekretariatu Technicznego Programu Współpracy Transgranicznej Interreg Polska-Słowacja, które będą odbywały się na terenie Polski lub Słowacji</w:t>
      </w:r>
      <w:r w:rsidRPr="00EB26F8">
        <w:rPr>
          <w:rFonts w:asciiTheme="minorHAnsi" w:hAnsiTheme="minorHAnsi" w:cstheme="minorHAnsi"/>
          <w:b/>
          <w:i/>
          <w:lang w:eastAsia="pl-PL"/>
        </w:rPr>
        <w:t xml:space="preserve">, </w:t>
      </w:r>
      <w:r w:rsidRPr="00EB26F8">
        <w:rPr>
          <w:rFonts w:asciiTheme="minorHAnsi" w:hAnsiTheme="minorHAnsi" w:cstheme="minorHAnsi"/>
          <w:i/>
        </w:rPr>
        <w:t>nr postępowania WA.263.</w:t>
      </w:r>
      <w:r>
        <w:rPr>
          <w:rFonts w:asciiTheme="minorHAnsi" w:hAnsiTheme="minorHAnsi" w:cstheme="minorHAnsi"/>
          <w:i/>
        </w:rPr>
        <w:t>14</w:t>
      </w:r>
      <w:r w:rsidRPr="00EB26F8">
        <w:rPr>
          <w:rFonts w:asciiTheme="minorHAnsi" w:hAnsiTheme="minorHAnsi" w:cstheme="minorHAnsi"/>
          <w:i/>
        </w:rPr>
        <w:t>.2022.</w:t>
      </w:r>
      <w:r>
        <w:rPr>
          <w:rFonts w:asciiTheme="minorHAnsi" w:hAnsiTheme="minorHAnsi" w:cstheme="minorHAnsi"/>
          <w:i/>
        </w:rPr>
        <w:t>MW</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0A8805DA" w14:textId="77777777" w:rsidR="00755534" w:rsidRPr="00EB26F8" w:rsidRDefault="00755534" w:rsidP="00755534">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1F552A0E" w14:textId="77777777" w:rsidR="00755534" w:rsidRPr="00EB26F8" w:rsidRDefault="00755534" w:rsidP="00755534">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213B14DC" w14:textId="77777777" w:rsidR="00755534" w:rsidRPr="00EB26F8" w:rsidRDefault="00755534" w:rsidP="00755534">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Pr="00EB26F8">
        <w:rPr>
          <w:rFonts w:asciiTheme="minorHAnsi" w:hAnsiTheme="minorHAnsi" w:cstheme="minorHAnsi"/>
        </w:rPr>
        <w:t>będzie</w:t>
      </w:r>
      <w:r w:rsidRPr="00EB26F8">
        <w:rPr>
          <w:rFonts w:asciiTheme="minorHAnsi" w:hAnsiTheme="minorHAnsi" w:cstheme="minorHAnsi"/>
          <w:spacing w:val="28"/>
        </w:rPr>
        <w:t xml:space="preserve"> </w:t>
      </w:r>
      <w:r w:rsidRPr="00EB26F8">
        <w:rPr>
          <w:rFonts w:asciiTheme="minorHAnsi" w:hAnsiTheme="minorHAnsi" w:cstheme="minorHAnsi"/>
        </w:rPr>
        <w:t>przetwarzało</w:t>
      </w:r>
      <w:r w:rsidRPr="00EB26F8">
        <w:rPr>
          <w:rFonts w:asciiTheme="minorHAnsi" w:hAnsiTheme="minorHAnsi" w:cstheme="minorHAnsi"/>
          <w:spacing w:val="28"/>
        </w:rPr>
        <w:t xml:space="preserve"> </w:t>
      </w:r>
      <w:r w:rsidRPr="00EB26F8">
        <w:rPr>
          <w:rFonts w:asciiTheme="minorHAnsi" w:hAnsiTheme="minorHAnsi" w:cstheme="minorHAnsi"/>
        </w:rPr>
        <w:t>Pani/Pana</w:t>
      </w:r>
      <w:r w:rsidRPr="00EB26F8">
        <w:rPr>
          <w:rFonts w:asciiTheme="minorHAnsi" w:hAnsiTheme="minorHAnsi" w:cstheme="minorHAnsi"/>
          <w:spacing w:val="29"/>
        </w:rPr>
        <w:t xml:space="preserve"> </w:t>
      </w:r>
      <w:r w:rsidRPr="00EB26F8">
        <w:rPr>
          <w:rFonts w:asciiTheme="minorHAnsi" w:hAnsiTheme="minorHAnsi" w:cstheme="minorHAnsi"/>
        </w:rPr>
        <w:t>dane</w:t>
      </w:r>
      <w:r w:rsidRPr="00EB26F8">
        <w:rPr>
          <w:rFonts w:asciiTheme="minorHAnsi" w:hAnsiTheme="minorHAnsi" w:cstheme="minorHAnsi"/>
          <w:spacing w:val="29"/>
        </w:rPr>
        <w:t xml:space="preserve"> </w:t>
      </w:r>
      <w:r w:rsidRPr="00EB26F8">
        <w:rPr>
          <w:rFonts w:asciiTheme="minorHAnsi" w:hAnsiTheme="minorHAnsi" w:cstheme="minorHAnsi"/>
        </w:rPr>
        <w:t>w</w:t>
      </w:r>
      <w:r w:rsidRPr="00EB26F8">
        <w:rPr>
          <w:rFonts w:asciiTheme="minorHAnsi" w:hAnsiTheme="minorHAnsi" w:cstheme="minorHAnsi"/>
          <w:spacing w:val="28"/>
        </w:rPr>
        <w:t xml:space="preserve"> </w:t>
      </w:r>
      <w:r w:rsidRPr="00EB26F8">
        <w:rPr>
          <w:rFonts w:asciiTheme="minorHAnsi" w:hAnsiTheme="minorHAnsi" w:cstheme="minorHAnsi"/>
        </w:rPr>
        <w:t>zakresie</w:t>
      </w:r>
      <w:r w:rsidRPr="00EB26F8">
        <w:rPr>
          <w:rFonts w:asciiTheme="minorHAnsi" w:hAnsiTheme="minorHAnsi" w:cstheme="minorHAnsi"/>
          <w:spacing w:val="30"/>
        </w:rPr>
        <w:t xml:space="preserve"> </w:t>
      </w:r>
      <w:r w:rsidRPr="00EB26F8">
        <w:rPr>
          <w:rFonts w:asciiTheme="minorHAnsi" w:hAnsiTheme="minorHAnsi" w:cstheme="minorHAnsi"/>
        </w:rPr>
        <w:t>danych</w:t>
      </w:r>
      <w:r w:rsidRPr="00EB26F8">
        <w:rPr>
          <w:rFonts w:asciiTheme="minorHAnsi" w:hAnsiTheme="minorHAnsi" w:cstheme="minorHAnsi"/>
          <w:spacing w:val="28"/>
        </w:rPr>
        <w:t xml:space="preserve"> </w:t>
      </w:r>
      <w:r w:rsidRPr="00EB26F8">
        <w:rPr>
          <w:rFonts w:asciiTheme="minorHAnsi" w:hAnsiTheme="minorHAnsi" w:cstheme="minorHAnsi"/>
        </w:rPr>
        <w:t>kontaktowych,</w:t>
      </w:r>
      <w:r w:rsidRPr="00EB26F8">
        <w:rPr>
          <w:rFonts w:asciiTheme="minorHAnsi" w:hAnsiTheme="minorHAnsi" w:cstheme="minorHAnsi"/>
          <w:spacing w:val="29"/>
        </w:rPr>
        <w:t xml:space="preserve"> </w:t>
      </w:r>
      <w:r w:rsidRPr="00EB26F8">
        <w:rPr>
          <w:rFonts w:asciiTheme="minorHAnsi" w:hAnsiTheme="minorHAnsi" w:cstheme="minorHAnsi"/>
        </w:rPr>
        <w:t>informacji</w:t>
      </w:r>
    </w:p>
    <w:p w14:paraId="729BF11E" w14:textId="77777777" w:rsidR="00755534" w:rsidRPr="00EB26F8" w:rsidRDefault="00755534" w:rsidP="00755534">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637E0AC0" w14:textId="77777777" w:rsidR="00755534" w:rsidRPr="00EB26F8" w:rsidRDefault="00755534" w:rsidP="00755534">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756F5584" w14:textId="77777777" w:rsidR="00755534" w:rsidRPr="00EB26F8" w:rsidRDefault="00755534" w:rsidP="00755534">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4B30AD20" w14:textId="77777777" w:rsidR="00755534" w:rsidRPr="00EB26F8" w:rsidRDefault="00755534" w:rsidP="00755534">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256E8E5A" w14:textId="77777777" w:rsidR="00755534" w:rsidRPr="00EB26F8" w:rsidRDefault="00755534" w:rsidP="00755534">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następnie w celu archiwalnym przez okres zgodny z instrukcją kancelaryjną CPE 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1D57D17D" w14:textId="77777777" w:rsidR="00755534" w:rsidRPr="00EB26F8" w:rsidRDefault="00755534" w:rsidP="00755534">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Pr="00EB26F8">
        <w:rPr>
          <w:rFonts w:asciiTheme="minorHAnsi" w:hAnsiTheme="minorHAnsi" w:cstheme="minorHAnsi"/>
        </w:rPr>
        <w:b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4D0C6421" w14:textId="77777777" w:rsidR="00755534" w:rsidRPr="00EB26F8" w:rsidRDefault="00755534" w:rsidP="00755534">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6F6A16E9" w14:textId="77777777" w:rsidR="00755534" w:rsidRPr="00EB26F8" w:rsidRDefault="00755534" w:rsidP="00755534">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53FDC914" w14:textId="77777777" w:rsidR="00755534" w:rsidRPr="00EB26F8" w:rsidRDefault="00755534" w:rsidP="00755534">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4A17D56A" w14:textId="77777777" w:rsidR="00755534" w:rsidRPr="00EB26F8" w:rsidRDefault="00755534" w:rsidP="00755534">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 xml:space="preserve">na podstawie art. 16 RODO prawo do sprostowania lub uzupełnienia Pani/Pana danych </w:t>
      </w:r>
      <w:r w:rsidRPr="00EB26F8">
        <w:rPr>
          <w:rFonts w:asciiTheme="minorHAnsi" w:hAnsiTheme="minorHAnsi" w:cstheme="minorHAnsi"/>
        </w:rPr>
        <w:lastRenderedPageBreak/>
        <w:t>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0F63127C" w14:textId="77777777" w:rsidR="00755534" w:rsidRPr="00EB26F8" w:rsidRDefault="00755534" w:rsidP="00755534">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66C8E3C1" w14:textId="77777777" w:rsidR="00755534" w:rsidRPr="00EB26F8" w:rsidRDefault="00755534" w:rsidP="00755534">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3D6529B" w14:textId="77777777" w:rsidR="00755534" w:rsidRPr="00EB26F8" w:rsidRDefault="00755534" w:rsidP="00755534">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102BE8F1" w14:textId="77777777" w:rsidR="00755534" w:rsidRPr="00EB26F8" w:rsidRDefault="00755534" w:rsidP="00755534">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7F9416DA" w14:textId="77777777" w:rsidR="00755534" w:rsidRPr="00EB26F8" w:rsidRDefault="00755534" w:rsidP="00755534">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6F3D96F6" w14:textId="77777777" w:rsidR="00755534" w:rsidRPr="00EB26F8" w:rsidRDefault="00755534" w:rsidP="00755534">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28D55F9E" w14:textId="77777777" w:rsidR="00755534" w:rsidRPr="00EB26F8" w:rsidRDefault="00755534" w:rsidP="00755534">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1CC1FACE" w14:textId="77777777" w:rsidR="00755534" w:rsidRPr="00EB26F8" w:rsidRDefault="00755534" w:rsidP="00755534">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58BF7279" w14:textId="77777777" w:rsidR="00755534" w:rsidRPr="00EB26F8" w:rsidRDefault="00755534" w:rsidP="00755534">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Pr="00EB26F8">
        <w:rPr>
          <w:rFonts w:asciiTheme="minorHAnsi" w:hAnsiTheme="minorHAnsi" w:cstheme="minorHAnsi"/>
        </w:rPr>
        <w:b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43976A4B" w14:textId="77777777" w:rsidR="00755534" w:rsidRPr="00EB26F8" w:rsidRDefault="00755534" w:rsidP="00755534">
      <w:pPr>
        <w:tabs>
          <w:tab w:val="left" w:pos="542"/>
        </w:tabs>
        <w:spacing w:line="276" w:lineRule="auto"/>
        <w:ind w:right="115"/>
        <w:rPr>
          <w:rFonts w:asciiTheme="minorHAnsi" w:hAnsiTheme="minorHAnsi" w:cstheme="minorHAnsi"/>
        </w:rPr>
      </w:pPr>
    </w:p>
    <w:bookmarkEnd w:id="6"/>
    <w:p w14:paraId="22D58D06" w14:textId="77777777" w:rsidR="00755534" w:rsidRPr="00EB26F8" w:rsidRDefault="00755534" w:rsidP="00755534">
      <w:pPr>
        <w:tabs>
          <w:tab w:val="left" w:pos="542"/>
        </w:tabs>
        <w:spacing w:line="276" w:lineRule="auto"/>
        <w:ind w:right="115"/>
        <w:rPr>
          <w:rFonts w:asciiTheme="minorHAnsi" w:hAnsiTheme="minorHAnsi" w:cstheme="minorHAnsi"/>
        </w:rPr>
      </w:pPr>
    </w:p>
    <w:p w14:paraId="758FE77C" w14:textId="77777777" w:rsidR="00755534" w:rsidRPr="00EB26F8" w:rsidRDefault="00755534" w:rsidP="00755534">
      <w:pPr>
        <w:tabs>
          <w:tab w:val="left" w:pos="542"/>
        </w:tabs>
        <w:spacing w:line="276" w:lineRule="auto"/>
        <w:ind w:right="115"/>
        <w:rPr>
          <w:rFonts w:asciiTheme="minorHAnsi" w:hAnsiTheme="minorHAnsi" w:cstheme="minorHAnsi"/>
        </w:rPr>
      </w:pPr>
    </w:p>
    <w:p w14:paraId="2CB064C1" w14:textId="77777777" w:rsidR="00755534" w:rsidRPr="00EB26F8" w:rsidRDefault="00755534" w:rsidP="00755534">
      <w:pPr>
        <w:tabs>
          <w:tab w:val="left" w:pos="542"/>
        </w:tabs>
        <w:spacing w:line="276" w:lineRule="auto"/>
        <w:ind w:right="115"/>
        <w:rPr>
          <w:rFonts w:asciiTheme="minorHAnsi" w:hAnsiTheme="minorHAnsi" w:cstheme="minorHAnsi"/>
        </w:rPr>
      </w:pPr>
    </w:p>
    <w:p w14:paraId="0615F863" w14:textId="77777777" w:rsidR="00755534" w:rsidRPr="00EB26F8" w:rsidRDefault="00755534" w:rsidP="00755534">
      <w:pPr>
        <w:tabs>
          <w:tab w:val="left" w:pos="542"/>
        </w:tabs>
        <w:spacing w:line="276" w:lineRule="auto"/>
        <w:ind w:right="115"/>
        <w:rPr>
          <w:rFonts w:asciiTheme="minorHAnsi" w:hAnsiTheme="minorHAnsi" w:cstheme="minorHAnsi"/>
        </w:rPr>
      </w:pPr>
    </w:p>
    <w:p w14:paraId="13E6B141" w14:textId="77777777" w:rsidR="00755534" w:rsidRPr="00EB26F8" w:rsidRDefault="00755534" w:rsidP="00755534">
      <w:pPr>
        <w:tabs>
          <w:tab w:val="left" w:pos="542"/>
        </w:tabs>
        <w:spacing w:line="276" w:lineRule="auto"/>
        <w:ind w:right="115"/>
        <w:rPr>
          <w:rFonts w:asciiTheme="minorHAnsi" w:hAnsiTheme="minorHAnsi" w:cstheme="minorHAnsi"/>
        </w:rPr>
      </w:pPr>
    </w:p>
    <w:p w14:paraId="142AC270" w14:textId="77777777" w:rsidR="00755534" w:rsidRPr="00EB26F8" w:rsidRDefault="00755534" w:rsidP="00755534">
      <w:pPr>
        <w:tabs>
          <w:tab w:val="left" w:pos="542"/>
        </w:tabs>
        <w:spacing w:line="276" w:lineRule="auto"/>
        <w:ind w:right="115"/>
        <w:rPr>
          <w:rFonts w:asciiTheme="minorHAnsi" w:hAnsiTheme="minorHAnsi" w:cstheme="minorHAnsi"/>
        </w:rPr>
      </w:pPr>
    </w:p>
    <w:p w14:paraId="47720287" w14:textId="77777777" w:rsidR="00755534" w:rsidRPr="00EB26F8" w:rsidRDefault="00755534" w:rsidP="00755534">
      <w:pPr>
        <w:tabs>
          <w:tab w:val="left" w:pos="542"/>
        </w:tabs>
        <w:spacing w:line="276" w:lineRule="auto"/>
        <w:ind w:right="115"/>
        <w:rPr>
          <w:rFonts w:asciiTheme="minorHAnsi" w:hAnsiTheme="minorHAnsi" w:cstheme="minorHAnsi"/>
        </w:rPr>
      </w:pPr>
    </w:p>
    <w:p w14:paraId="7BD7C596" w14:textId="77777777" w:rsidR="00755534" w:rsidRPr="00EB26F8" w:rsidRDefault="00755534" w:rsidP="00755534">
      <w:pPr>
        <w:tabs>
          <w:tab w:val="left" w:pos="542"/>
        </w:tabs>
        <w:spacing w:line="276" w:lineRule="auto"/>
        <w:ind w:right="115"/>
        <w:rPr>
          <w:rFonts w:asciiTheme="minorHAnsi" w:hAnsiTheme="minorHAnsi" w:cstheme="minorHAnsi"/>
        </w:rPr>
      </w:pPr>
    </w:p>
    <w:p w14:paraId="1FC415D0" w14:textId="77777777" w:rsidR="00755534" w:rsidRPr="00EB26F8" w:rsidRDefault="00755534" w:rsidP="00755534">
      <w:pPr>
        <w:tabs>
          <w:tab w:val="left" w:pos="542"/>
        </w:tabs>
        <w:spacing w:line="276" w:lineRule="auto"/>
        <w:ind w:right="115"/>
        <w:rPr>
          <w:rFonts w:asciiTheme="minorHAnsi" w:hAnsiTheme="minorHAnsi" w:cstheme="minorHAnsi"/>
        </w:rPr>
      </w:pPr>
    </w:p>
    <w:p w14:paraId="40858C07" w14:textId="77777777" w:rsidR="00755534" w:rsidRPr="00EB26F8" w:rsidRDefault="00755534" w:rsidP="00755534">
      <w:pPr>
        <w:tabs>
          <w:tab w:val="left" w:pos="542"/>
        </w:tabs>
        <w:spacing w:line="276" w:lineRule="auto"/>
        <w:ind w:right="115"/>
        <w:rPr>
          <w:rFonts w:asciiTheme="minorHAnsi" w:hAnsiTheme="minorHAnsi" w:cstheme="minorHAnsi"/>
        </w:rPr>
      </w:pPr>
    </w:p>
    <w:p w14:paraId="5E59BC9C" w14:textId="77777777" w:rsidR="00755534" w:rsidRPr="00EB26F8" w:rsidRDefault="00755534" w:rsidP="00755534">
      <w:pPr>
        <w:tabs>
          <w:tab w:val="left" w:pos="542"/>
        </w:tabs>
        <w:spacing w:line="276" w:lineRule="auto"/>
        <w:ind w:right="115"/>
        <w:rPr>
          <w:rFonts w:asciiTheme="minorHAnsi" w:hAnsiTheme="minorHAnsi" w:cstheme="minorHAnsi"/>
        </w:rPr>
      </w:pPr>
    </w:p>
    <w:p w14:paraId="33A5A53C" w14:textId="77777777" w:rsidR="00755534" w:rsidRPr="00EB26F8" w:rsidRDefault="00755534" w:rsidP="00755534">
      <w:pPr>
        <w:tabs>
          <w:tab w:val="left" w:pos="542"/>
        </w:tabs>
        <w:spacing w:line="276" w:lineRule="auto"/>
        <w:ind w:right="115"/>
        <w:rPr>
          <w:rFonts w:asciiTheme="minorHAnsi" w:hAnsiTheme="minorHAnsi" w:cstheme="minorHAnsi"/>
        </w:rPr>
      </w:pPr>
    </w:p>
    <w:p w14:paraId="74C0AC3C" w14:textId="77777777" w:rsidR="00755534" w:rsidRPr="00EB26F8" w:rsidRDefault="00755534" w:rsidP="00755534">
      <w:pPr>
        <w:tabs>
          <w:tab w:val="left" w:pos="542"/>
        </w:tabs>
        <w:spacing w:line="276" w:lineRule="auto"/>
        <w:ind w:right="115"/>
        <w:rPr>
          <w:rFonts w:asciiTheme="minorHAnsi" w:hAnsiTheme="minorHAnsi" w:cstheme="minorHAnsi"/>
        </w:rPr>
      </w:pPr>
    </w:p>
    <w:p w14:paraId="1E9C77E7" w14:textId="77777777" w:rsidR="00755534" w:rsidRPr="00EB26F8" w:rsidRDefault="00755534" w:rsidP="00755534">
      <w:pPr>
        <w:tabs>
          <w:tab w:val="left" w:pos="542"/>
        </w:tabs>
        <w:spacing w:line="276" w:lineRule="auto"/>
        <w:ind w:right="115"/>
        <w:rPr>
          <w:rFonts w:asciiTheme="minorHAnsi" w:hAnsiTheme="minorHAnsi" w:cstheme="minorHAnsi"/>
        </w:rPr>
      </w:pPr>
    </w:p>
    <w:p w14:paraId="73B0A75D" w14:textId="77777777" w:rsidR="00755534" w:rsidRPr="00EB26F8" w:rsidRDefault="00755534" w:rsidP="00755534">
      <w:pPr>
        <w:tabs>
          <w:tab w:val="left" w:pos="542"/>
        </w:tabs>
        <w:spacing w:line="276" w:lineRule="auto"/>
        <w:ind w:right="115"/>
        <w:rPr>
          <w:rFonts w:asciiTheme="minorHAnsi" w:hAnsiTheme="minorHAnsi" w:cstheme="minorHAnsi"/>
        </w:rPr>
      </w:pPr>
    </w:p>
    <w:p w14:paraId="5B11A1CE" w14:textId="77777777" w:rsidR="00755534" w:rsidRDefault="00755534" w:rsidP="00755534">
      <w:pPr>
        <w:tabs>
          <w:tab w:val="left" w:pos="542"/>
        </w:tabs>
        <w:spacing w:line="276" w:lineRule="auto"/>
        <w:ind w:right="115"/>
        <w:rPr>
          <w:rFonts w:asciiTheme="minorHAnsi" w:hAnsiTheme="minorHAnsi" w:cstheme="minorHAnsi"/>
        </w:rPr>
        <w:sectPr w:rsidR="00755534"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55534" w:rsidRPr="00175306" w14:paraId="1CE46A50" w14:textId="77777777" w:rsidTr="00141E67">
        <w:trPr>
          <w:trHeight w:val="769"/>
          <w:jc w:val="center"/>
        </w:trPr>
        <w:tc>
          <w:tcPr>
            <w:tcW w:w="5000" w:type="pct"/>
          </w:tcPr>
          <w:p w14:paraId="4E7941F6" w14:textId="77777777" w:rsidR="00755534" w:rsidRPr="00175306" w:rsidRDefault="00755534" w:rsidP="00141E67">
            <w:pPr>
              <w:tabs>
                <w:tab w:val="left" w:pos="542"/>
              </w:tabs>
              <w:spacing w:line="276" w:lineRule="auto"/>
              <w:ind w:right="115"/>
              <w:rPr>
                <w:rFonts w:asciiTheme="minorHAnsi" w:hAnsiTheme="minorHAnsi" w:cstheme="minorHAnsi"/>
                <w:b/>
                <w:i/>
              </w:rPr>
            </w:pPr>
            <w:bookmarkStart w:id="8" w:name="_Hlk103862642"/>
            <w:r w:rsidRPr="00175306">
              <w:rPr>
                <w:rFonts w:asciiTheme="minorHAnsi" w:hAnsiTheme="minorHAnsi" w:cstheme="minorHAnsi"/>
                <w:b/>
                <w:iCs/>
              </w:rPr>
              <w:lastRenderedPageBreak/>
              <w:t>WA.263.</w:t>
            </w:r>
            <w:r>
              <w:rPr>
                <w:rFonts w:asciiTheme="minorHAnsi" w:hAnsiTheme="minorHAnsi" w:cstheme="minorHAnsi"/>
                <w:b/>
                <w:iCs/>
              </w:rPr>
              <w:t>14</w:t>
            </w:r>
            <w:r w:rsidRPr="00175306">
              <w:rPr>
                <w:rFonts w:asciiTheme="minorHAnsi" w:hAnsiTheme="minorHAnsi" w:cstheme="minorHAnsi"/>
                <w:b/>
                <w:iCs/>
              </w:rPr>
              <w:t>.2022.</w:t>
            </w:r>
            <w:r>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Pr>
                <w:rFonts w:asciiTheme="minorHAnsi" w:hAnsiTheme="minorHAnsi" w:cstheme="minorHAnsi"/>
                <w:b/>
              </w:rPr>
              <w:t>6</w:t>
            </w:r>
            <w:r w:rsidRPr="00244AF7">
              <w:rPr>
                <w:rFonts w:asciiTheme="minorHAnsi" w:hAnsiTheme="minorHAnsi" w:cstheme="minorHAnsi"/>
                <w:b/>
              </w:rPr>
              <w:t xml:space="preserve"> do SWZ</w:t>
            </w:r>
          </w:p>
        </w:tc>
      </w:tr>
      <w:tr w:rsidR="00755534" w:rsidRPr="00175306" w14:paraId="06F4D13D" w14:textId="77777777" w:rsidTr="00141E67">
        <w:trPr>
          <w:trHeight w:val="360"/>
          <w:jc w:val="center"/>
        </w:trPr>
        <w:tc>
          <w:tcPr>
            <w:tcW w:w="5000" w:type="pct"/>
          </w:tcPr>
          <w:p w14:paraId="01CF40C7" w14:textId="77777777" w:rsidR="00755534" w:rsidRPr="00175306" w:rsidRDefault="00755534" w:rsidP="00141E6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790BB473" w14:textId="77777777" w:rsidR="00755534" w:rsidRPr="00EB26F8" w:rsidRDefault="00755534" w:rsidP="00755534">
      <w:pPr>
        <w:widowControl/>
        <w:autoSpaceDE/>
        <w:autoSpaceDN/>
        <w:spacing w:line="276" w:lineRule="auto"/>
        <w:jc w:val="both"/>
        <w:rPr>
          <w:rFonts w:asciiTheme="minorHAnsi" w:hAnsiTheme="minorHAnsi" w:cstheme="minorHAnsi"/>
          <w:lang w:eastAsia="pl-PL"/>
        </w:rPr>
      </w:pPr>
    </w:p>
    <w:p w14:paraId="5116A5D0" w14:textId="77777777" w:rsidR="00755534" w:rsidRPr="00EB26F8" w:rsidRDefault="00755534" w:rsidP="00755534">
      <w:pPr>
        <w:widowControl/>
        <w:autoSpaceDE/>
        <w:autoSpaceDN/>
        <w:spacing w:line="276" w:lineRule="auto"/>
        <w:jc w:val="both"/>
        <w:rPr>
          <w:rFonts w:asciiTheme="minorHAnsi" w:hAnsiTheme="minorHAnsi" w:cstheme="minorHAnsi"/>
          <w:lang w:eastAsia="pl-PL"/>
        </w:rPr>
      </w:pPr>
    </w:p>
    <w:p w14:paraId="6CE40BD4" w14:textId="77777777" w:rsidR="00755534" w:rsidRPr="00EB26F8" w:rsidRDefault="00755534" w:rsidP="00755534">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8"/>
    <w:p w14:paraId="03A6BA1B" w14:textId="77777777" w:rsidR="00755534" w:rsidRPr="00EB26F8" w:rsidRDefault="00755534" w:rsidP="00755534">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2E3E5B7A" w14:textId="77777777" w:rsidR="00755534" w:rsidRPr="00EB26F8" w:rsidRDefault="00755534" w:rsidP="00755534">
      <w:pPr>
        <w:widowControl/>
        <w:autoSpaceDE/>
        <w:autoSpaceDN/>
        <w:spacing w:line="276" w:lineRule="auto"/>
        <w:rPr>
          <w:rFonts w:asciiTheme="minorHAnsi" w:hAnsiTheme="minorHAnsi" w:cstheme="minorHAnsi"/>
          <w:lang w:eastAsia="pl-PL"/>
        </w:rPr>
      </w:pPr>
    </w:p>
    <w:p w14:paraId="29481D9B" w14:textId="77777777" w:rsidR="00755534" w:rsidRPr="00EB26F8" w:rsidRDefault="00755534" w:rsidP="00755534">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PZP oświadczam, iż Wykonawcy wspólnie ubiegający się </w:t>
      </w:r>
      <w:r w:rsidRPr="00EB26F8">
        <w:rPr>
          <w:rFonts w:asciiTheme="minorHAnsi" w:hAnsiTheme="minorHAnsi" w:cstheme="minorHAnsi"/>
          <w:lang w:eastAsia="pl-PL"/>
        </w:rPr>
        <w:br/>
        <w:t>o udzielenie zamówienia zrealizują przedmiotowe zamówienie w zakresie określonym w tabeli:</w:t>
      </w:r>
    </w:p>
    <w:p w14:paraId="4EA48552" w14:textId="77777777" w:rsidR="00755534" w:rsidRPr="00EB26F8" w:rsidRDefault="00755534" w:rsidP="00755534">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755534" w:rsidRPr="00EB26F8" w14:paraId="1BE75D62" w14:textId="77777777" w:rsidTr="00141E67">
        <w:tc>
          <w:tcPr>
            <w:tcW w:w="562" w:type="dxa"/>
          </w:tcPr>
          <w:p w14:paraId="189B759B" w14:textId="77777777" w:rsidR="00755534" w:rsidRPr="00EB26F8" w:rsidRDefault="00755534" w:rsidP="00141E67">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Lp.</w:t>
            </w:r>
          </w:p>
        </w:tc>
        <w:tc>
          <w:tcPr>
            <w:tcW w:w="3828" w:type="dxa"/>
          </w:tcPr>
          <w:p w14:paraId="1EFB747B" w14:textId="77777777" w:rsidR="00755534" w:rsidRPr="00EB26F8" w:rsidRDefault="00755534" w:rsidP="00141E67">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2FB05CDD" w14:textId="77777777" w:rsidR="00755534" w:rsidRPr="00EB26F8" w:rsidRDefault="00755534" w:rsidP="00141E67">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755534" w:rsidRPr="00EB26F8" w14:paraId="40FA359D" w14:textId="77777777" w:rsidTr="00141E67">
        <w:tc>
          <w:tcPr>
            <w:tcW w:w="562" w:type="dxa"/>
          </w:tcPr>
          <w:p w14:paraId="15F63CF0"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228C8FD7"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0576FDFB"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p>
        </w:tc>
      </w:tr>
      <w:tr w:rsidR="00755534" w:rsidRPr="00EB26F8" w14:paraId="5582F2BE" w14:textId="77777777" w:rsidTr="00141E67">
        <w:tc>
          <w:tcPr>
            <w:tcW w:w="562" w:type="dxa"/>
          </w:tcPr>
          <w:p w14:paraId="59E7A10C"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261A4179"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584E78F3" w14:textId="77777777" w:rsidR="00755534" w:rsidRPr="00EB26F8" w:rsidRDefault="00755534" w:rsidP="00141E67">
            <w:pPr>
              <w:tabs>
                <w:tab w:val="left" w:leader="dot" w:pos="142"/>
                <w:tab w:val="left" w:leader="dot" w:pos="8931"/>
              </w:tabs>
              <w:spacing w:line="276" w:lineRule="auto"/>
              <w:jc w:val="both"/>
              <w:rPr>
                <w:rFonts w:asciiTheme="minorHAnsi" w:hAnsiTheme="minorHAnsi" w:cstheme="minorHAnsi"/>
                <w:sz w:val="22"/>
                <w:szCs w:val="22"/>
              </w:rPr>
            </w:pPr>
          </w:p>
        </w:tc>
      </w:tr>
    </w:tbl>
    <w:p w14:paraId="1BA75584" w14:textId="77777777" w:rsidR="00755534" w:rsidRPr="00EB26F8" w:rsidRDefault="00755534" w:rsidP="00755534">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D887168" w14:textId="77777777" w:rsidR="00755534" w:rsidRPr="00EB26F8" w:rsidRDefault="00755534" w:rsidP="00755534">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673956B" w14:textId="77777777" w:rsidR="00755534" w:rsidRPr="00EB26F8" w:rsidRDefault="00755534" w:rsidP="00755534">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4B3826C7" w14:textId="77777777" w:rsidR="00755534" w:rsidRPr="00EB26F8" w:rsidRDefault="00755534" w:rsidP="0075553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9" w:name="_Hlk73515337"/>
      <w:r w:rsidRPr="00EB26F8">
        <w:rPr>
          <w:rFonts w:asciiTheme="minorHAnsi" w:eastAsia="Calibri" w:hAnsiTheme="minorHAnsi" w:cstheme="minorHAnsi"/>
        </w:rPr>
        <w:t>…………….……., dnia …………………. r.</w:t>
      </w:r>
    </w:p>
    <w:p w14:paraId="44347257" w14:textId="77777777" w:rsidR="00755534" w:rsidRPr="00EB26F8" w:rsidRDefault="00755534" w:rsidP="00755534">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2B13497A" w14:textId="77777777" w:rsidR="00755534" w:rsidRPr="00EB26F8" w:rsidRDefault="00755534" w:rsidP="00755534">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p>
    <w:p w14:paraId="1DF686F1" w14:textId="77777777" w:rsidR="00755534" w:rsidRPr="00EB26F8" w:rsidRDefault="00755534" w:rsidP="0075553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15A3992E" w14:textId="77777777" w:rsidR="00755534" w:rsidRPr="00EB26F8" w:rsidRDefault="00755534" w:rsidP="00755534">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9"/>
    <w:p w14:paraId="40383415" w14:textId="77777777" w:rsidR="00755534" w:rsidRPr="00EB26F8" w:rsidRDefault="00755534" w:rsidP="00755534">
      <w:pPr>
        <w:tabs>
          <w:tab w:val="left" w:pos="542"/>
        </w:tabs>
        <w:spacing w:line="276" w:lineRule="auto"/>
        <w:ind w:right="115"/>
        <w:rPr>
          <w:rFonts w:asciiTheme="minorHAnsi" w:hAnsiTheme="minorHAnsi" w:cstheme="minorHAnsi"/>
        </w:rPr>
      </w:pPr>
    </w:p>
    <w:p w14:paraId="4732D036" w14:textId="77777777" w:rsidR="00755534" w:rsidRPr="00EB26F8" w:rsidRDefault="00755534" w:rsidP="00755534">
      <w:pPr>
        <w:tabs>
          <w:tab w:val="left" w:pos="542"/>
        </w:tabs>
        <w:spacing w:line="276" w:lineRule="auto"/>
        <w:ind w:right="115"/>
        <w:rPr>
          <w:rFonts w:asciiTheme="minorHAnsi" w:hAnsiTheme="minorHAnsi" w:cstheme="minorHAnsi"/>
        </w:rPr>
      </w:pPr>
    </w:p>
    <w:p w14:paraId="036A8582" w14:textId="77777777" w:rsidR="00755534" w:rsidRPr="00EB26F8" w:rsidRDefault="00755534" w:rsidP="00755534">
      <w:pPr>
        <w:tabs>
          <w:tab w:val="left" w:pos="542"/>
        </w:tabs>
        <w:spacing w:line="276" w:lineRule="auto"/>
        <w:ind w:right="115"/>
        <w:rPr>
          <w:rFonts w:asciiTheme="minorHAnsi" w:hAnsiTheme="minorHAnsi" w:cstheme="minorHAnsi"/>
        </w:rPr>
      </w:pPr>
    </w:p>
    <w:p w14:paraId="28907032" w14:textId="77777777" w:rsidR="00755534" w:rsidRPr="00EB26F8" w:rsidRDefault="00755534" w:rsidP="00755534">
      <w:pPr>
        <w:tabs>
          <w:tab w:val="left" w:pos="542"/>
        </w:tabs>
        <w:spacing w:line="276" w:lineRule="auto"/>
        <w:ind w:right="115"/>
        <w:rPr>
          <w:rFonts w:asciiTheme="minorHAnsi" w:hAnsiTheme="minorHAnsi" w:cstheme="minorHAnsi"/>
        </w:rPr>
      </w:pPr>
    </w:p>
    <w:p w14:paraId="482CE8D5" w14:textId="77777777" w:rsidR="00755534" w:rsidRDefault="00755534" w:rsidP="00755534">
      <w:pPr>
        <w:tabs>
          <w:tab w:val="left" w:pos="542"/>
        </w:tabs>
        <w:spacing w:line="276" w:lineRule="auto"/>
        <w:ind w:right="115"/>
        <w:rPr>
          <w:rFonts w:asciiTheme="minorHAnsi" w:hAnsiTheme="minorHAnsi" w:cstheme="minorHAnsi"/>
        </w:rPr>
        <w:sectPr w:rsidR="00755534"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55534" w:rsidRPr="00564928" w14:paraId="0B6B8026" w14:textId="77777777" w:rsidTr="00141E67">
        <w:trPr>
          <w:trHeight w:val="769"/>
          <w:jc w:val="center"/>
        </w:trPr>
        <w:tc>
          <w:tcPr>
            <w:tcW w:w="5000" w:type="pct"/>
          </w:tcPr>
          <w:p w14:paraId="7DED15D5" w14:textId="77777777" w:rsidR="00755534" w:rsidRPr="00564928" w:rsidRDefault="00755534" w:rsidP="00141E67">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lastRenderedPageBreak/>
              <w:t>WA.263.1</w:t>
            </w:r>
            <w:r>
              <w:rPr>
                <w:rFonts w:asciiTheme="minorHAnsi" w:hAnsiTheme="minorHAnsi" w:cstheme="minorHAnsi"/>
                <w:b/>
                <w:iCs/>
              </w:rPr>
              <w:t>4</w:t>
            </w:r>
            <w:r w:rsidRPr="00564928">
              <w:rPr>
                <w:rFonts w:asciiTheme="minorHAnsi" w:hAnsiTheme="minorHAnsi" w:cstheme="minorHAnsi"/>
                <w:b/>
                <w:iCs/>
              </w:rPr>
              <w:t>.2022.</w:t>
            </w:r>
            <w:r>
              <w:rPr>
                <w:rFonts w:asciiTheme="minorHAnsi" w:hAnsiTheme="minorHAnsi" w:cstheme="minorHAnsi"/>
                <w:b/>
                <w:iCs/>
              </w:rPr>
              <w:t>MW</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7</w:t>
            </w:r>
            <w:r w:rsidRPr="00564928">
              <w:rPr>
                <w:rFonts w:asciiTheme="minorHAnsi" w:hAnsiTheme="minorHAnsi" w:cstheme="minorHAnsi"/>
                <w:b/>
              </w:rPr>
              <w:t xml:space="preserve"> do SWZ</w:t>
            </w:r>
          </w:p>
        </w:tc>
      </w:tr>
      <w:tr w:rsidR="00755534" w:rsidRPr="00564928" w14:paraId="7E9524E1" w14:textId="77777777" w:rsidTr="00141E67">
        <w:trPr>
          <w:trHeight w:val="360"/>
          <w:jc w:val="center"/>
        </w:trPr>
        <w:tc>
          <w:tcPr>
            <w:tcW w:w="5000" w:type="pct"/>
          </w:tcPr>
          <w:p w14:paraId="361FD758" w14:textId="77777777" w:rsidR="00755534" w:rsidRPr="00564928" w:rsidRDefault="00755534" w:rsidP="00141E67">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3AB4CABE" w14:textId="77777777" w:rsidR="00755534" w:rsidRPr="00564928" w:rsidRDefault="00755534" w:rsidP="00755534">
      <w:pPr>
        <w:widowControl/>
        <w:autoSpaceDE/>
        <w:autoSpaceDN/>
        <w:spacing w:line="271" w:lineRule="auto"/>
        <w:rPr>
          <w:rFonts w:ascii="Calibri" w:eastAsia="Calibri" w:hAnsi="Calibri"/>
          <w:b/>
        </w:rPr>
      </w:pPr>
      <w:r w:rsidRPr="00564928">
        <w:rPr>
          <w:rFonts w:ascii="Calibri" w:eastAsia="Calibri" w:hAnsi="Calibri"/>
          <w:b/>
        </w:rPr>
        <w:t>Wykonawca:</w:t>
      </w:r>
    </w:p>
    <w:p w14:paraId="44D2B05E" w14:textId="77777777" w:rsidR="00755534" w:rsidRPr="00564928" w:rsidRDefault="00755534" w:rsidP="00755534">
      <w:pPr>
        <w:widowControl/>
        <w:autoSpaceDE/>
        <w:autoSpaceDN/>
        <w:spacing w:line="271" w:lineRule="auto"/>
        <w:rPr>
          <w:rFonts w:ascii="Calibri" w:eastAsia="Calibri" w:hAnsi="Calibri"/>
        </w:rPr>
      </w:pPr>
      <w:r w:rsidRPr="00564928">
        <w:rPr>
          <w:rFonts w:ascii="Calibri" w:eastAsia="Calibri" w:hAnsi="Calibri"/>
        </w:rPr>
        <w:t>…</w:t>
      </w:r>
    </w:p>
    <w:p w14:paraId="61C4DBB7" w14:textId="77777777" w:rsidR="00755534" w:rsidRPr="00564928" w:rsidRDefault="00755534" w:rsidP="00755534">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582DE5F4" w14:textId="77777777" w:rsidR="00755534" w:rsidRDefault="00755534" w:rsidP="00755534">
      <w:pPr>
        <w:jc w:val="both"/>
        <w:rPr>
          <w:rFonts w:asciiTheme="minorHAnsi" w:eastAsia="Calibri" w:hAnsiTheme="minorHAnsi" w:cstheme="minorHAnsi"/>
        </w:rPr>
      </w:pPr>
      <w:r w:rsidRPr="00366187">
        <w:rPr>
          <w:rFonts w:asciiTheme="minorHAnsi" w:eastAsia="Calibri" w:hAnsiTheme="minorHAnsi" w:cstheme="minorHAnsi"/>
        </w:rPr>
        <w:t xml:space="preserve">W związku z udziałem w postępowaniu o udzielnie zamówienia publicznego, prowadzonym przez Centrum Projektów Europejskich w Warszawie, numer referencyjny postępowania </w:t>
      </w:r>
      <w:r w:rsidRPr="00366187">
        <w:rPr>
          <w:rFonts w:asciiTheme="minorHAnsi" w:eastAsia="Calibri" w:hAnsiTheme="minorHAnsi" w:cstheme="minorHAnsi"/>
          <w:b/>
          <w:iCs/>
        </w:rPr>
        <w:t>WA.263.14.2022.MW</w:t>
      </w:r>
      <w:r w:rsidRPr="00366187">
        <w:rPr>
          <w:rFonts w:asciiTheme="minorHAnsi" w:eastAsia="Calibri" w:hAnsiTheme="minorHAnsi" w:cstheme="minorHAnsi"/>
        </w:rPr>
        <w:t>, nazwa:</w:t>
      </w:r>
      <w:bookmarkStart w:id="10" w:name="_Hlk10583173"/>
      <w:r w:rsidRPr="00366187">
        <w:rPr>
          <w:rFonts w:asciiTheme="minorHAnsi" w:eastAsia="Calibri" w:hAnsiTheme="minorHAnsi" w:cstheme="minorHAnsi"/>
          <w:b/>
        </w:rPr>
        <w:t xml:space="preserve"> </w:t>
      </w:r>
      <w:bookmarkStart w:id="11" w:name="_Hlk97492047"/>
      <w:bookmarkEnd w:id="10"/>
      <w:r>
        <w:rPr>
          <w:rFonts w:asciiTheme="minorHAnsi" w:eastAsia="Calibri" w:hAnsiTheme="minorHAnsi" w:cstheme="minorHAnsi"/>
          <w:b/>
        </w:rPr>
        <w:t>„</w:t>
      </w:r>
      <w:r w:rsidRPr="008809F3">
        <w:rPr>
          <w:rFonts w:asciiTheme="minorHAnsi" w:hAnsiTheme="minorHAnsi" w:cstheme="minorHAnsi"/>
          <w:b/>
          <w:bCs/>
        </w:rPr>
        <w:t>Z</w:t>
      </w:r>
      <w:r w:rsidRPr="00366187">
        <w:rPr>
          <w:rFonts w:asciiTheme="minorHAnsi" w:hAnsiTheme="minorHAnsi" w:cstheme="minorHAnsi"/>
          <w:b/>
          <w:bCs/>
        </w:rPr>
        <w:t>a</w:t>
      </w:r>
      <w:r w:rsidRPr="00366187">
        <w:rPr>
          <w:rFonts w:asciiTheme="minorHAnsi" w:hAnsiTheme="minorHAnsi" w:cstheme="minorHAnsi"/>
          <w:b/>
        </w:rPr>
        <w:t>pewnienie sprzętu do tłumaczenia ustnego i sprzętu konferencyjnego podczas spotkań realizowanych w trybie stacjonarnym lub hybrydowym (stacjonarnie z transmisją online) dla Wspólnego Sekretariatu Technicznego Programu Współpracy Transgranicznej Interreg Polska-Słowacja, które będą odbywały się na terenie Polski lub Słowacji</w:t>
      </w:r>
      <w:r>
        <w:rPr>
          <w:rFonts w:asciiTheme="minorHAnsi" w:hAnsiTheme="minorHAnsi" w:cstheme="minorHAnsi"/>
          <w:b/>
        </w:rPr>
        <w:t>”</w:t>
      </w:r>
      <w:r w:rsidRPr="00366187">
        <w:rPr>
          <w:rFonts w:asciiTheme="minorHAnsi" w:hAnsiTheme="minorHAnsi" w:cstheme="minorHAnsi"/>
          <w:b/>
        </w:rPr>
        <w:t xml:space="preserve"> </w:t>
      </w:r>
      <w:bookmarkEnd w:id="11"/>
      <w:r w:rsidRPr="00366187">
        <w:rPr>
          <w:rFonts w:asciiTheme="minorHAnsi" w:eastAsia="Calibri" w:hAnsiTheme="minorHAnsi" w:cstheme="minorHAnsi"/>
        </w:rPr>
        <w:t xml:space="preserve">oświadczamy, że w wymaganym przez zamawiającego okresie wykonawca zrealizował </w:t>
      </w:r>
      <w:r w:rsidRPr="00366187">
        <w:rPr>
          <w:rFonts w:asciiTheme="minorHAnsi" w:eastAsia="Calibri" w:hAnsiTheme="minorHAnsi" w:cstheme="minorHAnsi"/>
          <w:b/>
          <w:bCs/>
        </w:rPr>
        <w:t xml:space="preserve"> </w:t>
      </w:r>
      <w:r w:rsidRPr="00640CB7">
        <w:rPr>
          <w:rFonts w:asciiTheme="minorHAnsi" w:hAnsiTheme="minorHAnsi" w:cstheme="minorHAnsi"/>
          <w:b/>
          <w:bCs/>
          <w:lang w:eastAsia="pl-PL"/>
        </w:rPr>
        <w:t>co najmniej 5 zleceń obsługi sprzętowej</w:t>
      </w:r>
      <w:r w:rsidRPr="00C65AEA">
        <w:rPr>
          <w:rFonts w:asciiTheme="minorHAnsi" w:hAnsiTheme="minorHAnsi" w:cstheme="minorHAnsi"/>
          <w:b/>
          <w:bCs/>
          <w:lang w:eastAsia="pl-PL"/>
        </w:rPr>
        <w:t xml:space="preserve"> </w:t>
      </w:r>
      <w:r w:rsidRPr="00640CB7">
        <w:rPr>
          <w:rFonts w:asciiTheme="minorHAnsi" w:hAnsiTheme="minorHAnsi" w:cstheme="minorHAnsi"/>
          <w:b/>
          <w:bCs/>
          <w:lang w:eastAsia="pl-PL"/>
        </w:rPr>
        <w:t>dotyczących tłumaczeń z transmisją online (zlecenia mogą dotyczyć jednej lub kilku umów</w:t>
      </w:r>
      <w:r w:rsidRPr="00366187">
        <w:rPr>
          <w:rFonts w:asciiTheme="minorHAnsi" w:hAnsiTheme="minorHAnsi" w:cstheme="minorHAnsi"/>
          <w:lang w:eastAsia="pl-PL"/>
        </w:rPr>
        <w:t xml:space="preserve">), </w:t>
      </w:r>
      <w:r w:rsidRPr="00366187">
        <w:rPr>
          <w:rFonts w:asciiTheme="minorHAnsi" w:eastAsia="Calibri" w:hAnsiTheme="minorHAnsi" w:cstheme="minorHAnsi"/>
        </w:rPr>
        <w:t>zgodnie z poniższym zestawieniem:</w:t>
      </w:r>
      <w:r>
        <w:rPr>
          <w:rFonts w:asciiTheme="minorHAnsi" w:eastAsia="Calibri" w:hAnsiTheme="minorHAnsi" w:cstheme="minorHAnsi"/>
        </w:rPr>
        <w:t xml:space="preserve"> </w:t>
      </w:r>
    </w:p>
    <w:p w14:paraId="73DB9FBF" w14:textId="77777777" w:rsidR="00755534" w:rsidRPr="00366187" w:rsidRDefault="00755534" w:rsidP="00755534">
      <w:pPr>
        <w:ind w:left="360"/>
        <w:jc w:val="both"/>
        <w:rPr>
          <w:rFonts w:asciiTheme="minorHAnsi" w:eastAsia="Calibri" w:hAnsiTheme="minorHAnsi" w:cstheme="minorHAnsi"/>
          <w:b/>
          <w:bCs/>
        </w:rPr>
      </w:pPr>
    </w:p>
    <w:tbl>
      <w:tblPr>
        <w:tblStyle w:val="Tabela-Siatka3"/>
        <w:tblW w:w="7820" w:type="dxa"/>
        <w:tblLook w:val="04A0" w:firstRow="1" w:lastRow="0" w:firstColumn="1" w:lastColumn="0" w:noHBand="0" w:noVBand="1"/>
      </w:tblPr>
      <w:tblGrid>
        <w:gridCol w:w="2736"/>
        <w:gridCol w:w="1677"/>
        <w:gridCol w:w="1645"/>
        <w:gridCol w:w="1762"/>
      </w:tblGrid>
      <w:tr w:rsidR="00755534" w:rsidRPr="00564928" w14:paraId="0779E5A6" w14:textId="77777777" w:rsidTr="00141E67">
        <w:tc>
          <w:tcPr>
            <w:tcW w:w="2736" w:type="dxa"/>
            <w:tcBorders>
              <w:top w:val="single" w:sz="4" w:space="0" w:color="auto"/>
              <w:left w:val="single" w:sz="4" w:space="0" w:color="auto"/>
              <w:bottom w:val="single" w:sz="4" w:space="0" w:color="auto"/>
              <w:right w:val="single" w:sz="4" w:space="0" w:color="auto"/>
            </w:tcBorders>
            <w:vAlign w:val="center"/>
          </w:tcPr>
          <w:p w14:paraId="4B8C67FC" w14:textId="77777777" w:rsidR="00755534" w:rsidRPr="009523B2" w:rsidRDefault="00755534" w:rsidP="00141E67">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647E034A" w14:textId="77777777" w:rsidR="00755534" w:rsidRPr="00EB16E1" w:rsidRDefault="00755534" w:rsidP="00141E67">
            <w:pPr>
              <w:spacing w:line="271" w:lineRule="auto"/>
              <w:jc w:val="center"/>
              <w:rPr>
                <w:rFonts w:asciiTheme="minorHAnsi" w:hAnsiTheme="minorHAnsi" w:cstheme="minorHAnsi"/>
                <w:sz w:val="18"/>
                <w:szCs w:val="18"/>
              </w:rPr>
            </w:pPr>
            <w:r w:rsidRPr="00EB16E1">
              <w:rPr>
                <w:rFonts w:asciiTheme="minorHAnsi" w:hAnsiTheme="minorHAnsi" w:cstheme="minorHAnsi"/>
                <w:sz w:val="18"/>
                <w:szCs w:val="18"/>
              </w:rPr>
              <w:t xml:space="preserve">Usługa obejmowała </w:t>
            </w:r>
          </w:p>
          <w:p w14:paraId="5151186E" w14:textId="77777777" w:rsidR="00755534" w:rsidRPr="003D2FBC" w:rsidRDefault="00755534" w:rsidP="00141E67">
            <w:pPr>
              <w:jc w:val="both"/>
              <w:rPr>
                <w:rFonts w:ascii="Calibri" w:hAnsi="Calibri"/>
                <w:sz w:val="18"/>
                <w:szCs w:val="18"/>
                <w:lang w:eastAsia="pl-PL"/>
              </w:rPr>
            </w:pPr>
            <w:r w:rsidRPr="003D2FBC">
              <w:rPr>
                <w:rFonts w:ascii="Calibri" w:hAnsi="Calibri"/>
                <w:sz w:val="18"/>
                <w:szCs w:val="18"/>
                <w:lang w:eastAsia="pl-PL"/>
              </w:rPr>
              <w:t>obsługę sprzętu do tłumaczenia</w:t>
            </w:r>
            <w:r w:rsidRPr="003D2FBC">
              <w:rPr>
                <w:rFonts w:ascii="Calibri" w:hAnsi="Calibri"/>
                <w:b/>
                <w:bCs/>
                <w:sz w:val="18"/>
                <w:szCs w:val="18"/>
                <w:lang w:eastAsia="pl-PL"/>
              </w:rPr>
              <w:t xml:space="preserve"> </w:t>
            </w:r>
            <w:r w:rsidRPr="003D2FBC">
              <w:rPr>
                <w:rFonts w:ascii="Calibri" w:hAnsi="Calibri"/>
                <w:sz w:val="18"/>
                <w:szCs w:val="18"/>
                <w:lang w:eastAsia="pl-PL"/>
              </w:rPr>
              <w:t xml:space="preserve">z transmisją online </w:t>
            </w:r>
          </w:p>
          <w:p w14:paraId="2F23190A" w14:textId="77777777" w:rsidR="00755534" w:rsidRDefault="00755534" w:rsidP="00141E67">
            <w:pPr>
              <w:spacing w:line="271" w:lineRule="auto"/>
              <w:jc w:val="center"/>
              <w:rPr>
                <w:rFonts w:asciiTheme="minorHAnsi" w:hAnsiTheme="minorHAnsi" w:cstheme="minorHAnsi"/>
                <w:sz w:val="18"/>
                <w:szCs w:val="18"/>
              </w:rPr>
            </w:pPr>
          </w:p>
          <w:p w14:paraId="70846FBE" w14:textId="77777777" w:rsidR="00755534" w:rsidRPr="00FD482B" w:rsidRDefault="00755534" w:rsidP="00141E67">
            <w:pPr>
              <w:spacing w:line="271" w:lineRule="auto"/>
              <w:jc w:val="center"/>
              <w:rPr>
                <w:rFonts w:asciiTheme="minorHAnsi" w:eastAsia="Calibri" w:hAnsiTheme="minorHAnsi" w:cstheme="minorHAnsi"/>
                <w:sz w:val="18"/>
                <w:szCs w:val="18"/>
              </w:rPr>
            </w:pPr>
            <w:r w:rsidRPr="00FD482B">
              <w:rPr>
                <w:rFonts w:asciiTheme="minorHAnsi" w:hAnsiTheme="minorHAnsi" w:cstheme="minorHAnsi"/>
                <w:sz w:val="18"/>
                <w:szCs w:val="18"/>
              </w:rPr>
              <w:t xml:space="preserve"> TAK/NIE*</w:t>
            </w:r>
          </w:p>
        </w:tc>
        <w:tc>
          <w:tcPr>
            <w:tcW w:w="1645" w:type="dxa"/>
            <w:tcBorders>
              <w:top w:val="single" w:sz="4" w:space="0" w:color="auto"/>
              <w:left w:val="single" w:sz="4" w:space="0" w:color="auto"/>
              <w:bottom w:val="single" w:sz="4" w:space="0" w:color="auto"/>
              <w:right w:val="single" w:sz="4" w:space="0" w:color="auto"/>
            </w:tcBorders>
            <w:vAlign w:val="center"/>
          </w:tcPr>
          <w:p w14:paraId="23BFC76F" w14:textId="77777777" w:rsidR="00755534" w:rsidRPr="009523B2" w:rsidRDefault="00755534" w:rsidP="00141E67">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762" w:type="dxa"/>
            <w:tcBorders>
              <w:top w:val="single" w:sz="4" w:space="0" w:color="auto"/>
              <w:left w:val="single" w:sz="4" w:space="0" w:color="auto"/>
              <w:bottom w:val="single" w:sz="4" w:space="0" w:color="auto"/>
              <w:right w:val="single" w:sz="4" w:space="0" w:color="auto"/>
            </w:tcBorders>
            <w:vAlign w:val="center"/>
          </w:tcPr>
          <w:p w14:paraId="0F52A719" w14:textId="77777777" w:rsidR="00755534" w:rsidRPr="009523B2" w:rsidRDefault="00755534" w:rsidP="00141E67">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 od- do (dzień–miesiąc–rok)</w:t>
            </w:r>
          </w:p>
          <w:p w14:paraId="70E11F47" w14:textId="77777777" w:rsidR="00755534" w:rsidRPr="009523B2" w:rsidRDefault="00755534" w:rsidP="00141E67">
            <w:pPr>
              <w:spacing w:line="271" w:lineRule="auto"/>
              <w:jc w:val="center"/>
              <w:rPr>
                <w:rFonts w:asciiTheme="minorHAnsi" w:eastAsia="Calibri" w:hAnsiTheme="minorHAnsi" w:cstheme="minorHAnsi"/>
                <w:sz w:val="18"/>
                <w:szCs w:val="18"/>
              </w:rPr>
            </w:pPr>
          </w:p>
        </w:tc>
      </w:tr>
      <w:tr w:rsidR="00755534" w:rsidRPr="00564928" w14:paraId="7E9C3621" w14:textId="77777777" w:rsidTr="00141E67">
        <w:tc>
          <w:tcPr>
            <w:tcW w:w="2736" w:type="dxa"/>
          </w:tcPr>
          <w:p w14:paraId="6A6BD8B6" w14:textId="77777777" w:rsidR="00755534" w:rsidRPr="00564928" w:rsidRDefault="00755534" w:rsidP="00141E67">
            <w:pPr>
              <w:spacing w:after="240" w:line="271" w:lineRule="auto"/>
              <w:jc w:val="both"/>
              <w:rPr>
                <w:rFonts w:ascii="Calibri" w:eastAsia="Calibri" w:hAnsi="Calibri"/>
                <w:b/>
                <w:bCs/>
                <w:sz w:val="18"/>
                <w:szCs w:val="18"/>
              </w:rPr>
            </w:pPr>
          </w:p>
        </w:tc>
        <w:tc>
          <w:tcPr>
            <w:tcW w:w="1677" w:type="dxa"/>
          </w:tcPr>
          <w:p w14:paraId="46659BED" w14:textId="77777777" w:rsidR="00755534" w:rsidRPr="00564928" w:rsidRDefault="00755534" w:rsidP="00141E67">
            <w:pPr>
              <w:spacing w:after="240" w:line="271" w:lineRule="auto"/>
              <w:jc w:val="both"/>
              <w:rPr>
                <w:rFonts w:ascii="Calibri" w:eastAsia="Calibri" w:hAnsi="Calibri"/>
                <w:b/>
                <w:bCs/>
                <w:sz w:val="18"/>
                <w:szCs w:val="18"/>
              </w:rPr>
            </w:pPr>
          </w:p>
        </w:tc>
        <w:tc>
          <w:tcPr>
            <w:tcW w:w="1645" w:type="dxa"/>
          </w:tcPr>
          <w:p w14:paraId="431BBCD2" w14:textId="77777777" w:rsidR="00755534" w:rsidRPr="00564928" w:rsidRDefault="00755534" w:rsidP="00141E67">
            <w:pPr>
              <w:spacing w:after="240" w:line="271" w:lineRule="auto"/>
              <w:jc w:val="both"/>
              <w:rPr>
                <w:rFonts w:ascii="Calibri" w:eastAsia="Calibri" w:hAnsi="Calibri"/>
                <w:b/>
                <w:bCs/>
                <w:sz w:val="18"/>
                <w:szCs w:val="18"/>
              </w:rPr>
            </w:pPr>
          </w:p>
        </w:tc>
        <w:tc>
          <w:tcPr>
            <w:tcW w:w="1762" w:type="dxa"/>
          </w:tcPr>
          <w:p w14:paraId="1A27A972" w14:textId="77777777" w:rsidR="00755534" w:rsidRPr="00564928" w:rsidRDefault="00755534" w:rsidP="00141E67">
            <w:pPr>
              <w:spacing w:after="240" w:line="271" w:lineRule="auto"/>
              <w:jc w:val="both"/>
              <w:rPr>
                <w:rFonts w:ascii="Calibri" w:eastAsia="Calibri" w:hAnsi="Calibri"/>
                <w:b/>
                <w:bCs/>
                <w:sz w:val="18"/>
                <w:szCs w:val="18"/>
              </w:rPr>
            </w:pPr>
          </w:p>
        </w:tc>
      </w:tr>
      <w:tr w:rsidR="00755534" w:rsidRPr="00564928" w14:paraId="768EA0CA" w14:textId="77777777" w:rsidTr="00141E67">
        <w:tc>
          <w:tcPr>
            <w:tcW w:w="2736" w:type="dxa"/>
          </w:tcPr>
          <w:p w14:paraId="49D58746" w14:textId="77777777" w:rsidR="00755534" w:rsidRPr="00564928" w:rsidRDefault="00755534" w:rsidP="00141E67">
            <w:pPr>
              <w:spacing w:after="240" w:line="271" w:lineRule="auto"/>
              <w:jc w:val="both"/>
              <w:rPr>
                <w:rFonts w:ascii="Calibri" w:eastAsia="Calibri" w:hAnsi="Calibri"/>
                <w:b/>
                <w:bCs/>
                <w:sz w:val="18"/>
                <w:szCs w:val="18"/>
              </w:rPr>
            </w:pPr>
          </w:p>
        </w:tc>
        <w:tc>
          <w:tcPr>
            <w:tcW w:w="1677" w:type="dxa"/>
          </w:tcPr>
          <w:p w14:paraId="1FB368DD" w14:textId="77777777" w:rsidR="00755534" w:rsidRPr="00564928" w:rsidRDefault="00755534" w:rsidP="00141E67">
            <w:pPr>
              <w:spacing w:after="240" w:line="271" w:lineRule="auto"/>
              <w:jc w:val="both"/>
              <w:rPr>
                <w:rFonts w:ascii="Calibri" w:eastAsia="Calibri" w:hAnsi="Calibri"/>
                <w:b/>
                <w:bCs/>
                <w:sz w:val="18"/>
                <w:szCs w:val="18"/>
              </w:rPr>
            </w:pPr>
          </w:p>
        </w:tc>
        <w:tc>
          <w:tcPr>
            <w:tcW w:w="1645" w:type="dxa"/>
          </w:tcPr>
          <w:p w14:paraId="40CAB75C" w14:textId="77777777" w:rsidR="00755534" w:rsidRPr="00564928" w:rsidRDefault="00755534" w:rsidP="00141E67">
            <w:pPr>
              <w:spacing w:after="240" w:line="271" w:lineRule="auto"/>
              <w:jc w:val="both"/>
              <w:rPr>
                <w:rFonts w:ascii="Calibri" w:eastAsia="Calibri" w:hAnsi="Calibri"/>
                <w:b/>
                <w:bCs/>
                <w:sz w:val="18"/>
                <w:szCs w:val="18"/>
              </w:rPr>
            </w:pPr>
          </w:p>
        </w:tc>
        <w:tc>
          <w:tcPr>
            <w:tcW w:w="1762" w:type="dxa"/>
          </w:tcPr>
          <w:p w14:paraId="3BE90C6E" w14:textId="77777777" w:rsidR="00755534" w:rsidRPr="00564928" w:rsidRDefault="00755534" w:rsidP="00141E67">
            <w:pPr>
              <w:spacing w:after="240" w:line="271" w:lineRule="auto"/>
              <w:jc w:val="both"/>
              <w:rPr>
                <w:rFonts w:ascii="Calibri" w:eastAsia="Calibri" w:hAnsi="Calibri"/>
                <w:b/>
                <w:bCs/>
                <w:sz w:val="18"/>
                <w:szCs w:val="18"/>
              </w:rPr>
            </w:pPr>
          </w:p>
        </w:tc>
      </w:tr>
      <w:tr w:rsidR="00755534" w:rsidRPr="00564928" w14:paraId="20FE183C" w14:textId="77777777" w:rsidTr="00141E67">
        <w:tc>
          <w:tcPr>
            <w:tcW w:w="2736" w:type="dxa"/>
          </w:tcPr>
          <w:p w14:paraId="58BB5480" w14:textId="77777777" w:rsidR="00755534" w:rsidRPr="00564928" w:rsidRDefault="00755534" w:rsidP="00141E67">
            <w:pPr>
              <w:spacing w:after="240" w:line="271" w:lineRule="auto"/>
              <w:jc w:val="both"/>
              <w:rPr>
                <w:rFonts w:ascii="Calibri" w:eastAsia="Calibri" w:hAnsi="Calibri"/>
                <w:b/>
                <w:bCs/>
                <w:sz w:val="18"/>
                <w:szCs w:val="18"/>
              </w:rPr>
            </w:pPr>
          </w:p>
        </w:tc>
        <w:tc>
          <w:tcPr>
            <w:tcW w:w="1677" w:type="dxa"/>
          </w:tcPr>
          <w:p w14:paraId="25A59ABA" w14:textId="77777777" w:rsidR="00755534" w:rsidRPr="00564928" w:rsidRDefault="00755534" w:rsidP="00141E67">
            <w:pPr>
              <w:spacing w:after="240" w:line="271" w:lineRule="auto"/>
              <w:jc w:val="both"/>
              <w:rPr>
                <w:rFonts w:ascii="Calibri" w:eastAsia="Calibri" w:hAnsi="Calibri"/>
                <w:b/>
                <w:bCs/>
                <w:sz w:val="18"/>
                <w:szCs w:val="18"/>
              </w:rPr>
            </w:pPr>
          </w:p>
        </w:tc>
        <w:tc>
          <w:tcPr>
            <w:tcW w:w="1645" w:type="dxa"/>
          </w:tcPr>
          <w:p w14:paraId="5D2D9E72" w14:textId="77777777" w:rsidR="00755534" w:rsidRPr="00564928" w:rsidRDefault="00755534" w:rsidP="00141E67">
            <w:pPr>
              <w:spacing w:after="240" w:line="271" w:lineRule="auto"/>
              <w:jc w:val="both"/>
              <w:rPr>
                <w:rFonts w:ascii="Calibri" w:eastAsia="Calibri" w:hAnsi="Calibri"/>
                <w:b/>
                <w:bCs/>
                <w:sz w:val="18"/>
                <w:szCs w:val="18"/>
              </w:rPr>
            </w:pPr>
          </w:p>
        </w:tc>
        <w:tc>
          <w:tcPr>
            <w:tcW w:w="1762" w:type="dxa"/>
          </w:tcPr>
          <w:p w14:paraId="3A246331" w14:textId="77777777" w:rsidR="00755534" w:rsidRPr="00564928" w:rsidRDefault="00755534" w:rsidP="00141E67">
            <w:pPr>
              <w:spacing w:after="240" w:line="271" w:lineRule="auto"/>
              <w:jc w:val="both"/>
              <w:rPr>
                <w:rFonts w:ascii="Calibri" w:eastAsia="Calibri" w:hAnsi="Calibri"/>
                <w:b/>
                <w:bCs/>
                <w:sz w:val="18"/>
                <w:szCs w:val="18"/>
              </w:rPr>
            </w:pPr>
          </w:p>
        </w:tc>
      </w:tr>
      <w:tr w:rsidR="00755534" w:rsidRPr="00564928" w14:paraId="627CC852" w14:textId="77777777" w:rsidTr="00141E67">
        <w:tc>
          <w:tcPr>
            <w:tcW w:w="2736" w:type="dxa"/>
          </w:tcPr>
          <w:p w14:paraId="4EF46992" w14:textId="77777777" w:rsidR="00755534" w:rsidRPr="00564928" w:rsidRDefault="00755534" w:rsidP="00141E67">
            <w:pPr>
              <w:spacing w:after="240" w:line="271" w:lineRule="auto"/>
              <w:jc w:val="both"/>
              <w:rPr>
                <w:rFonts w:ascii="Calibri" w:eastAsia="Calibri" w:hAnsi="Calibri"/>
                <w:b/>
                <w:bCs/>
                <w:sz w:val="18"/>
                <w:szCs w:val="18"/>
              </w:rPr>
            </w:pPr>
          </w:p>
        </w:tc>
        <w:tc>
          <w:tcPr>
            <w:tcW w:w="1677" w:type="dxa"/>
          </w:tcPr>
          <w:p w14:paraId="1182F396" w14:textId="77777777" w:rsidR="00755534" w:rsidRPr="00564928" w:rsidRDefault="00755534" w:rsidP="00141E67">
            <w:pPr>
              <w:spacing w:after="240" w:line="271" w:lineRule="auto"/>
              <w:jc w:val="both"/>
              <w:rPr>
                <w:rFonts w:ascii="Calibri" w:eastAsia="Calibri" w:hAnsi="Calibri"/>
                <w:b/>
                <w:bCs/>
                <w:sz w:val="18"/>
                <w:szCs w:val="18"/>
              </w:rPr>
            </w:pPr>
          </w:p>
        </w:tc>
        <w:tc>
          <w:tcPr>
            <w:tcW w:w="1645" w:type="dxa"/>
          </w:tcPr>
          <w:p w14:paraId="67C78A65" w14:textId="77777777" w:rsidR="00755534" w:rsidRPr="00564928" w:rsidRDefault="00755534" w:rsidP="00141E67">
            <w:pPr>
              <w:spacing w:after="240" w:line="271" w:lineRule="auto"/>
              <w:jc w:val="both"/>
              <w:rPr>
                <w:rFonts w:ascii="Calibri" w:eastAsia="Calibri" w:hAnsi="Calibri"/>
                <w:b/>
                <w:bCs/>
                <w:sz w:val="18"/>
                <w:szCs w:val="18"/>
              </w:rPr>
            </w:pPr>
          </w:p>
        </w:tc>
        <w:tc>
          <w:tcPr>
            <w:tcW w:w="1762" w:type="dxa"/>
          </w:tcPr>
          <w:p w14:paraId="6D153AC7" w14:textId="77777777" w:rsidR="00755534" w:rsidRPr="00564928" w:rsidRDefault="00755534" w:rsidP="00141E67">
            <w:pPr>
              <w:spacing w:after="240" w:line="271" w:lineRule="auto"/>
              <w:jc w:val="both"/>
              <w:rPr>
                <w:rFonts w:ascii="Calibri" w:eastAsia="Calibri" w:hAnsi="Calibri"/>
                <w:b/>
                <w:bCs/>
                <w:sz w:val="18"/>
                <w:szCs w:val="18"/>
              </w:rPr>
            </w:pPr>
          </w:p>
        </w:tc>
      </w:tr>
      <w:tr w:rsidR="00755534" w:rsidRPr="00564928" w14:paraId="00895521" w14:textId="77777777" w:rsidTr="00141E67">
        <w:tc>
          <w:tcPr>
            <w:tcW w:w="2736" w:type="dxa"/>
          </w:tcPr>
          <w:p w14:paraId="681DDE82" w14:textId="77777777" w:rsidR="00755534" w:rsidRPr="00564928" w:rsidRDefault="00755534" w:rsidP="00141E67">
            <w:pPr>
              <w:spacing w:after="240" w:line="271" w:lineRule="auto"/>
              <w:jc w:val="both"/>
              <w:rPr>
                <w:rFonts w:ascii="Calibri" w:eastAsia="Calibri" w:hAnsi="Calibri"/>
                <w:b/>
                <w:bCs/>
                <w:sz w:val="18"/>
                <w:szCs w:val="18"/>
              </w:rPr>
            </w:pPr>
          </w:p>
        </w:tc>
        <w:tc>
          <w:tcPr>
            <w:tcW w:w="1677" w:type="dxa"/>
          </w:tcPr>
          <w:p w14:paraId="5CEE1092" w14:textId="77777777" w:rsidR="00755534" w:rsidRPr="00564928" w:rsidRDefault="00755534" w:rsidP="00141E67">
            <w:pPr>
              <w:spacing w:after="240" w:line="271" w:lineRule="auto"/>
              <w:jc w:val="both"/>
              <w:rPr>
                <w:rFonts w:ascii="Calibri" w:eastAsia="Calibri" w:hAnsi="Calibri"/>
                <w:b/>
                <w:bCs/>
                <w:sz w:val="18"/>
                <w:szCs w:val="18"/>
              </w:rPr>
            </w:pPr>
          </w:p>
        </w:tc>
        <w:tc>
          <w:tcPr>
            <w:tcW w:w="1645" w:type="dxa"/>
          </w:tcPr>
          <w:p w14:paraId="33FE87BB" w14:textId="77777777" w:rsidR="00755534" w:rsidRPr="00564928" w:rsidRDefault="00755534" w:rsidP="00141E67">
            <w:pPr>
              <w:spacing w:after="240" w:line="271" w:lineRule="auto"/>
              <w:jc w:val="both"/>
              <w:rPr>
                <w:rFonts w:ascii="Calibri" w:eastAsia="Calibri" w:hAnsi="Calibri"/>
                <w:b/>
                <w:bCs/>
                <w:sz w:val="18"/>
                <w:szCs w:val="18"/>
              </w:rPr>
            </w:pPr>
          </w:p>
        </w:tc>
        <w:tc>
          <w:tcPr>
            <w:tcW w:w="1762" w:type="dxa"/>
          </w:tcPr>
          <w:p w14:paraId="46A9F0D7" w14:textId="77777777" w:rsidR="00755534" w:rsidRPr="00564928" w:rsidRDefault="00755534" w:rsidP="00141E67">
            <w:pPr>
              <w:spacing w:after="240" w:line="271" w:lineRule="auto"/>
              <w:jc w:val="both"/>
              <w:rPr>
                <w:rFonts w:ascii="Calibri" w:eastAsia="Calibri" w:hAnsi="Calibri"/>
                <w:b/>
                <w:bCs/>
                <w:sz w:val="18"/>
                <w:szCs w:val="18"/>
              </w:rPr>
            </w:pPr>
          </w:p>
        </w:tc>
      </w:tr>
    </w:tbl>
    <w:p w14:paraId="2F93917B" w14:textId="77777777" w:rsidR="00755534" w:rsidRPr="00564928" w:rsidRDefault="00755534" w:rsidP="00755534">
      <w:pPr>
        <w:widowControl/>
        <w:autoSpaceDE/>
        <w:autoSpaceDN/>
        <w:spacing w:after="240" w:line="271" w:lineRule="auto"/>
        <w:jc w:val="both"/>
        <w:rPr>
          <w:rFonts w:ascii="Calibri" w:eastAsia="Calibri" w:hAnsi="Calibri"/>
        </w:rPr>
      </w:pPr>
    </w:p>
    <w:p w14:paraId="4B40E1E4" w14:textId="77777777" w:rsidR="00755534" w:rsidRPr="00EB16E1" w:rsidRDefault="00755534" w:rsidP="00755534">
      <w:pPr>
        <w:widowControl/>
        <w:autoSpaceDE/>
        <w:autoSpaceDN/>
        <w:spacing w:after="240" w:line="271" w:lineRule="auto"/>
        <w:jc w:val="both"/>
        <w:rPr>
          <w:rFonts w:ascii="Calibri" w:eastAsia="Calibri" w:hAnsi="Calibri"/>
          <w:b/>
          <w:bCs/>
        </w:rPr>
      </w:pPr>
      <w:r w:rsidRPr="00EB16E1">
        <w:rPr>
          <w:rFonts w:ascii="Calibri" w:eastAsia="Calibri" w:hAnsi="Calibri"/>
          <w:b/>
          <w:bCs/>
        </w:rPr>
        <w:t>Do niniejszego wykazu należy dołączyć dokumenty potwierdzające, że wyżej wymienione usługi zostały wykonane należycie.</w:t>
      </w:r>
    </w:p>
    <w:p w14:paraId="1326D4BD" w14:textId="77777777" w:rsidR="00755534" w:rsidRPr="009523B2" w:rsidRDefault="00755534" w:rsidP="00755534">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53BC1DD7" w14:textId="77777777" w:rsidR="00755534" w:rsidRPr="00117E12" w:rsidRDefault="00755534" w:rsidP="00755534">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72D1B05F" w14:textId="77777777" w:rsidR="00755534" w:rsidRPr="00A2773D" w:rsidRDefault="00755534" w:rsidP="00755534">
      <w:pPr>
        <w:tabs>
          <w:tab w:val="left" w:pos="542"/>
        </w:tabs>
        <w:spacing w:line="276" w:lineRule="auto"/>
        <w:ind w:left="3600" w:right="115"/>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bookmarkEnd w:id="2"/>
    </w:p>
    <w:p w14:paraId="7EDD9EDC" w14:textId="77777777" w:rsidR="00300EAF" w:rsidRDefault="00300EAF"/>
    <w:sectPr w:rsidR="00300EAF" w:rsidSect="00564928">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73F9" w14:textId="77777777" w:rsidR="00755534" w:rsidRDefault="00755534" w:rsidP="00755534">
      <w:r>
        <w:separator/>
      </w:r>
    </w:p>
  </w:endnote>
  <w:endnote w:type="continuationSeparator" w:id="0">
    <w:p w14:paraId="0C183ED8" w14:textId="77777777" w:rsidR="00755534" w:rsidRDefault="00755534" w:rsidP="0075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98A3" w14:textId="77777777" w:rsidR="00755534" w:rsidRDefault="00755534">
    <w:pPr>
      <w:pStyle w:val="Stopka"/>
      <w:rPr>
        <w:noProof/>
        <w:color w:val="7F7F7F"/>
        <w:spacing w:val="60"/>
      </w:rPr>
    </w:pPr>
  </w:p>
  <w:p w14:paraId="2AEA63B5" w14:textId="77777777" w:rsidR="00755534" w:rsidRDefault="00755534">
    <w:pPr>
      <w:pStyle w:val="Stopka"/>
    </w:pPr>
    <w:r w:rsidRPr="0025002F">
      <w:rPr>
        <w:noProof/>
        <w:color w:val="7F7F7F"/>
        <w:spacing w:val="60"/>
      </w:rPr>
      <w:t>Strona</w:t>
    </w:r>
    <w:r>
      <w:rPr>
        <w:noProof/>
      </w:rPr>
      <w:t xml:space="preserve"> | </w:t>
    </w:r>
    <w:r>
      <w:rPr>
        <w:noProof/>
      </w:rPr>
      <w:fldChar w:fldCharType="begin"/>
    </w:r>
    <w:r>
      <w:rPr>
        <w:noProof/>
      </w:rPr>
      <w:instrText xml:space="preserve"> PAGE   \* MERGEFORMAT </w:instrText>
    </w:r>
    <w:r>
      <w:rPr>
        <w:noProof/>
      </w:rPr>
      <w:fldChar w:fldCharType="separate"/>
    </w:r>
    <w:r w:rsidRPr="001B53A3">
      <w:rPr>
        <w:b/>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D143" w14:textId="77777777" w:rsidR="00755534" w:rsidRDefault="00755534" w:rsidP="00755534">
      <w:r>
        <w:separator/>
      </w:r>
    </w:p>
  </w:footnote>
  <w:footnote w:type="continuationSeparator" w:id="0">
    <w:p w14:paraId="7F9D38AB" w14:textId="77777777" w:rsidR="00755534" w:rsidRDefault="00755534" w:rsidP="00755534">
      <w:r>
        <w:continuationSeparator/>
      </w:r>
    </w:p>
  </w:footnote>
  <w:footnote w:id="1">
    <w:p w14:paraId="71682299" w14:textId="77777777" w:rsidR="00755534" w:rsidRDefault="00755534" w:rsidP="00755534">
      <w:pPr>
        <w:pStyle w:val="Tekstprzypisudolnego"/>
      </w:pPr>
      <w:r>
        <w:rPr>
          <w:rStyle w:val="Odwoanieprzypisudolnego"/>
        </w:rPr>
        <w:footnoteRef/>
      </w:r>
      <w:r>
        <w:t xml:space="preserve"> </w:t>
      </w:r>
      <w:r w:rsidRPr="00C44011">
        <w:t>W przypadku, gdy Wykonawca uprawniony jest do stosowania innej stawki podatku, należy przekreślić wpisane 23%, a w wykropkowane miejsce wpisać właściwą oraz dołączyć do Oferty uzasadnienie jej zastosowania.</w:t>
      </w:r>
    </w:p>
  </w:footnote>
  <w:footnote w:id="2">
    <w:p w14:paraId="43042B9D" w14:textId="77777777" w:rsidR="00755534" w:rsidRPr="00BA03BD" w:rsidRDefault="00755534" w:rsidP="00755534">
      <w:pPr>
        <w:pStyle w:val="Tekstprzypisudolnego"/>
        <w:rPr>
          <w:rFonts w:asciiTheme="minorHAnsi" w:hAnsiTheme="minorHAnsi"/>
          <w:sz w:val="16"/>
          <w:szCs w:val="16"/>
        </w:rPr>
      </w:pPr>
      <w:r w:rsidRPr="00A13B6D">
        <w:rPr>
          <w:rStyle w:val="Odwoanieprzypisudolnego"/>
          <w:rFonts w:eastAsiaTheme="majorEastAsia"/>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209EC65" w14:textId="77777777" w:rsidR="00755534" w:rsidRDefault="00755534" w:rsidP="00755534">
      <w:pPr>
        <w:pStyle w:val="Tekstprzypisudolnego"/>
      </w:pPr>
      <w:r w:rsidRPr="00BA03BD">
        <w:rPr>
          <w:rStyle w:val="Odwoanieprzypisudolnego"/>
          <w:rFonts w:asciiTheme="minorHAnsi" w:eastAsiaTheme="majorEastAsia"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4">
    <w:p w14:paraId="21BEA7AC" w14:textId="77777777" w:rsidR="00755534" w:rsidRPr="00041EF7" w:rsidRDefault="00755534" w:rsidP="00755534">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A33482E" w14:textId="77777777" w:rsidR="00755534" w:rsidRDefault="00755534" w:rsidP="00755534">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5">
    <w:p w14:paraId="0C64C642" w14:textId="77777777" w:rsidR="00755534" w:rsidRPr="00B858F0" w:rsidRDefault="00755534" w:rsidP="00755534">
      <w:pPr>
        <w:pStyle w:val="Tekstprzypisudolnego"/>
        <w:rPr>
          <w:rFonts w:ascii="Calibri" w:hAnsi="Calibri" w:cs="Calibri"/>
        </w:rPr>
      </w:pPr>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EA405A"/>
    <w:multiLevelType w:val="hybridMultilevel"/>
    <w:tmpl w:val="28C47606"/>
    <w:lvl w:ilvl="0" w:tplc="07FCC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2E70A71"/>
    <w:multiLevelType w:val="hybridMultilevel"/>
    <w:tmpl w:val="AA5E6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5128CF"/>
    <w:multiLevelType w:val="hybridMultilevel"/>
    <w:tmpl w:val="82D47302"/>
    <w:lvl w:ilvl="0" w:tplc="F35A8D7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6070E"/>
    <w:multiLevelType w:val="hybridMultilevel"/>
    <w:tmpl w:val="6A46A1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2E350CE"/>
    <w:multiLevelType w:val="hybridMultilevel"/>
    <w:tmpl w:val="0A862A74"/>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3" w15:restartNumberingAfterBreak="0">
    <w:nsid w:val="17FD7F1F"/>
    <w:multiLevelType w:val="hybridMultilevel"/>
    <w:tmpl w:val="32BA5F18"/>
    <w:lvl w:ilvl="0" w:tplc="4FA4B76C">
      <w:start w:val="6"/>
      <w:numFmt w:val="decimal"/>
      <w:lvlText w:val="%1."/>
      <w:lvlJc w:val="left"/>
      <w:pPr>
        <w:tabs>
          <w:tab w:val="num" w:pos="360"/>
        </w:tabs>
        <w:ind w:left="757" w:hanging="397"/>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1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0"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21" w15:restartNumberingAfterBreak="0">
    <w:nsid w:val="2B1D431B"/>
    <w:multiLevelType w:val="hybridMultilevel"/>
    <w:tmpl w:val="20DAB17E"/>
    <w:lvl w:ilvl="0" w:tplc="18EEAAEA">
      <w:start w:val="2"/>
      <w:numFmt w:val="decimal"/>
      <w:lvlText w:val="%1."/>
      <w:lvlJc w:val="left"/>
      <w:pPr>
        <w:tabs>
          <w:tab w:val="num" w:pos="786"/>
        </w:tabs>
        <w:ind w:left="786"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9504F"/>
    <w:multiLevelType w:val="hybridMultilevel"/>
    <w:tmpl w:val="79681E8E"/>
    <w:lvl w:ilvl="0" w:tplc="1BB0A1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27"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2"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547D0224"/>
    <w:multiLevelType w:val="hybridMultilevel"/>
    <w:tmpl w:val="9B26AFEC"/>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D1060E"/>
    <w:multiLevelType w:val="hybridMultilevel"/>
    <w:tmpl w:val="C95C709E"/>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AC929A6"/>
    <w:multiLevelType w:val="hybridMultilevel"/>
    <w:tmpl w:val="DFEE6F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D282320"/>
    <w:multiLevelType w:val="hybridMultilevel"/>
    <w:tmpl w:val="6E565698"/>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451F51"/>
    <w:multiLevelType w:val="hybridMultilevel"/>
    <w:tmpl w:val="39AA89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6E24241C"/>
    <w:multiLevelType w:val="hybridMultilevel"/>
    <w:tmpl w:val="01186658"/>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50" w15:restartNumberingAfterBreak="0">
    <w:nsid w:val="734B4A70"/>
    <w:multiLevelType w:val="hybridMultilevel"/>
    <w:tmpl w:val="7F1003A0"/>
    <w:lvl w:ilvl="0" w:tplc="F33CEDA2">
      <w:start w:val="1"/>
      <w:numFmt w:val="decimal"/>
      <w:lvlText w:val="%1."/>
      <w:lvlJc w:val="left"/>
      <w:pPr>
        <w:ind w:left="360" w:firstLine="0"/>
      </w:pPr>
      <w:rPr>
        <w:rFonts w:hint="default"/>
      </w:rPr>
    </w:lvl>
    <w:lvl w:ilvl="1" w:tplc="57CC96E8">
      <w:start w:val="1"/>
      <w:numFmt w:val="lowerLetter"/>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45228B"/>
    <w:multiLevelType w:val="hybridMultilevel"/>
    <w:tmpl w:val="8AAC4BDC"/>
    <w:lvl w:ilvl="0" w:tplc="CC6CE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5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307796">
    <w:abstractNumId w:val="19"/>
  </w:num>
  <w:num w:numId="2" w16cid:durableId="2009090097">
    <w:abstractNumId w:val="26"/>
  </w:num>
  <w:num w:numId="3" w16cid:durableId="1335305413">
    <w:abstractNumId w:val="33"/>
  </w:num>
  <w:num w:numId="4" w16cid:durableId="2142141884">
    <w:abstractNumId w:val="54"/>
  </w:num>
  <w:num w:numId="5" w16cid:durableId="1244223361">
    <w:abstractNumId w:val="12"/>
  </w:num>
  <w:num w:numId="6" w16cid:durableId="1565876887">
    <w:abstractNumId w:val="31"/>
  </w:num>
  <w:num w:numId="7" w16cid:durableId="445391166">
    <w:abstractNumId w:val="1"/>
  </w:num>
  <w:num w:numId="8" w16cid:durableId="741488805">
    <w:abstractNumId w:val="46"/>
  </w:num>
  <w:num w:numId="9" w16cid:durableId="1625578145">
    <w:abstractNumId w:val="23"/>
  </w:num>
  <w:num w:numId="10" w16cid:durableId="762260074">
    <w:abstractNumId w:val="20"/>
  </w:num>
  <w:num w:numId="11" w16cid:durableId="1295330392">
    <w:abstractNumId w:val="3"/>
  </w:num>
  <w:num w:numId="12" w16cid:durableId="1660495712">
    <w:abstractNumId w:val="40"/>
  </w:num>
  <w:num w:numId="13" w16cid:durableId="1405180796">
    <w:abstractNumId w:val="34"/>
  </w:num>
  <w:num w:numId="14" w16cid:durableId="1548445654">
    <w:abstractNumId w:val="29"/>
  </w:num>
  <w:num w:numId="15" w16cid:durableId="1476989536">
    <w:abstractNumId w:val="17"/>
  </w:num>
  <w:num w:numId="16" w16cid:durableId="571699468">
    <w:abstractNumId w:val="11"/>
  </w:num>
  <w:num w:numId="17" w16cid:durableId="752356557">
    <w:abstractNumId w:val="30"/>
  </w:num>
  <w:num w:numId="18" w16cid:durableId="868955064">
    <w:abstractNumId w:val="49"/>
  </w:num>
  <w:num w:numId="19" w16cid:durableId="1221285208">
    <w:abstractNumId w:val="28"/>
  </w:num>
  <w:num w:numId="20" w16cid:durableId="1725324082">
    <w:abstractNumId w:val="27"/>
  </w:num>
  <w:num w:numId="21" w16cid:durableId="1619683916">
    <w:abstractNumId w:val="15"/>
  </w:num>
  <w:num w:numId="22" w16cid:durableId="610746511">
    <w:abstractNumId w:val="7"/>
  </w:num>
  <w:num w:numId="23" w16cid:durableId="2091466399">
    <w:abstractNumId w:val="25"/>
  </w:num>
  <w:num w:numId="24" w16cid:durableId="541094754">
    <w:abstractNumId w:val="45"/>
  </w:num>
  <w:num w:numId="25" w16cid:durableId="1297763846">
    <w:abstractNumId w:val="18"/>
  </w:num>
  <w:num w:numId="26" w16cid:durableId="1926647227">
    <w:abstractNumId w:val="36"/>
  </w:num>
  <w:num w:numId="27" w16cid:durableId="1019743180">
    <w:abstractNumId w:val="42"/>
  </w:num>
  <w:num w:numId="28" w16cid:durableId="1038745702">
    <w:abstractNumId w:val="0"/>
  </w:num>
  <w:num w:numId="29" w16cid:durableId="247812501">
    <w:abstractNumId w:val="43"/>
  </w:num>
  <w:num w:numId="30" w16cid:durableId="189103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539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5082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6171557">
    <w:abstractNumId w:val="14"/>
  </w:num>
  <w:num w:numId="34" w16cid:durableId="193924912">
    <w:abstractNumId w:val="22"/>
  </w:num>
  <w:num w:numId="35" w16cid:durableId="1146700598">
    <w:abstractNumId w:val="55"/>
  </w:num>
  <w:num w:numId="36" w16cid:durableId="871844054">
    <w:abstractNumId w:val="24"/>
  </w:num>
  <w:num w:numId="37" w16cid:durableId="2100905684">
    <w:abstractNumId w:val="10"/>
  </w:num>
  <w:num w:numId="38" w16cid:durableId="71975474">
    <w:abstractNumId w:val="44"/>
  </w:num>
  <w:num w:numId="39" w16cid:durableId="837354450">
    <w:abstractNumId w:val="38"/>
  </w:num>
  <w:num w:numId="40" w16cid:durableId="891431304">
    <w:abstractNumId w:val="48"/>
  </w:num>
  <w:num w:numId="41" w16cid:durableId="813879">
    <w:abstractNumId w:val="37"/>
  </w:num>
  <w:num w:numId="42" w16cid:durableId="1855336089">
    <w:abstractNumId w:val="51"/>
  </w:num>
  <w:num w:numId="43" w16cid:durableId="1590499714">
    <w:abstractNumId w:val="8"/>
  </w:num>
  <w:num w:numId="44" w16cid:durableId="1274560579">
    <w:abstractNumId w:val="50"/>
  </w:num>
  <w:num w:numId="45" w16cid:durableId="231427406">
    <w:abstractNumId w:val="2"/>
  </w:num>
  <w:num w:numId="46" w16cid:durableId="1652828352">
    <w:abstractNumId w:val="41"/>
  </w:num>
  <w:num w:numId="47" w16cid:durableId="1551926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3959070">
    <w:abstractNumId w:val="6"/>
  </w:num>
  <w:num w:numId="49" w16cid:durableId="1054086391">
    <w:abstractNumId w:val="21"/>
  </w:num>
  <w:num w:numId="50" w16cid:durableId="170222100">
    <w:abstractNumId w:val="52"/>
  </w:num>
  <w:num w:numId="51" w16cid:durableId="1429152640">
    <w:abstractNumId w:val="13"/>
  </w:num>
  <w:num w:numId="52" w16cid:durableId="531505042">
    <w:abstractNumId w:val="35"/>
  </w:num>
  <w:num w:numId="53" w16cid:durableId="1587879237">
    <w:abstractNumId w:val="39"/>
  </w:num>
  <w:num w:numId="54" w16cid:durableId="1257202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8076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97"/>
    <w:rsid w:val="00246797"/>
    <w:rsid w:val="00300EAF"/>
    <w:rsid w:val="00755534"/>
    <w:rsid w:val="00E54B92"/>
    <w:rsid w:val="00F0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1C3B"/>
  <w15:chartTrackingRefBased/>
  <w15:docId w15:val="{6828896A-CFCC-4C91-8F74-01407F8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534"/>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rsid w:val="00755534"/>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755534"/>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7555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755534"/>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755534"/>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755534"/>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755534"/>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755534"/>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755534"/>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755534"/>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755534"/>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755534"/>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9"/>
    <w:rsid w:val="00755534"/>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755534"/>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uiPriority w:val="99"/>
    <w:rsid w:val="00755534"/>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9"/>
    <w:rsid w:val="00755534"/>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755534"/>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755534"/>
    <w:rPr>
      <w:rFonts w:ascii="Cambria" w:eastAsia="Times New Roman" w:hAnsi="Cambria" w:cs="Times New Roman"/>
      <w:i/>
      <w:iCs/>
      <w:color w:val="404040"/>
      <w:sz w:val="20"/>
      <w:szCs w:val="20"/>
      <w:lang w:val="x-none" w:eastAsia="pl-PL"/>
    </w:rPr>
  </w:style>
  <w:style w:type="table" w:customStyle="1" w:styleId="TableNormal">
    <w:name w:val="Table Normal"/>
    <w:uiPriority w:val="2"/>
    <w:semiHidden/>
    <w:unhideWhenUsed/>
    <w:qFormat/>
    <w:rsid w:val="007555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755534"/>
    <w:pPr>
      <w:spacing w:before="129"/>
      <w:ind w:left="258"/>
    </w:pPr>
    <w:rPr>
      <w:b/>
      <w:bCs/>
      <w:sz w:val="20"/>
      <w:szCs w:val="20"/>
    </w:rPr>
  </w:style>
  <w:style w:type="paragraph" w:styleId="Spistreci2">
    <w:name w:val="toc 2"/>
    <w:basedOn w:val="Normalny"/>
    <w:uiPriority w:val="39"/>
    <w:qFormat/>
    <w:rsid w:val="00755534"/>
    <w:pPr>
      <w:ind w:left="542"/>
    </w:pPr>
    <w:rPr>
      <w:b/>
      <w:bCs/>
      <w:sz w:val="20"/>
      <w:szCs w:val="20"/>
    </w:rPr>
  </w:style>
  <w:style w:type="paragraph" w:styleId="Tekstpodstawowy">
    <w:name w:val="Body Text"/>
    <w:aliases w:val="Tekst podstawow.(F2),(F2),body text,contents,Szövegtörzs"/>
    <w:basedOn w:val="Normalny"/>
    <w:link w:val="TekstpodstawowyZnak"/>
    <w:qFormat/>
    <w:rsid w:val="00755534"/>
  </w:style>
  <w:style w:type="character" w:customStyle="1" w:styleId="TekstpodstawowyZnak">
    <w:name w:val="Tekst podstawowy Znak"/>
    <w:aliases w:val="Tekst podstawow.(F2) Znak,(F2) Znak,body text Znak,contents Znak,Szövegtörzs Znak"/>
    <w:basedOn w:val="Domylnaczcionkaakapitu"/>
    <w:link w:val="Tekstpodstawowy"/>
    <w:rsid w:val="00755534"/>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755534"/>
    <w:pPr>
      <w:spacing w:before="60"/>
      <w:ind w:left="542" w:hanging="360"/>
      <w:jc w:val="both"/>
    </w:pPr>
  </w:style>
  <w:style w:type="paragraph" w:customStyle="1" w:styleId="TableParagraph">
    <w:name w:val="Table Paragraph"/>
    <w:basedOn w:val="Normalny"/>
    <w:uiPriority w:val="1"/>
    <w:qFormat/>
    <w:rsid w:val="00755534"/>
  </w:style>
  <w:style w:type="character" w:styleId="Hipercze">
    <w:name w:val="Hyperlink"/>
    <w:basedOn w:val="Domylnaczcionkaakapitu"/>
    <w:uiPriority w:val="99"/>
    <w:unhideWhenUsed/>
    <w:rsid w:val="00755534"/>
    <w:rPr>
      <w:color w:val="0563C1" w:themeColor="hyperlink"/>
      <w:u w:val="single"/>
    </w:rPr>
  </w:style>
  <w:style w:type="character" w:customStyle="1" w:styleId="Nierozpoznanawzmianka1">
    <w:name w:val="Nierozpoznana wzmianka1"/>
    <w:basedOn w:val="Domylnaczcionkaakapitu"/>
    <w:uiPriority w:val="99"/>
    <w:semiHidden/>
    <w:unhideWhenUsed/>
    <w:rsid w:val="00755534"/>
    <w:rPr>
      <w:color w:val="605E5C"/>
      <w:shd w:val="clear" w:color="auto" w:fill="E1DFDD"/>
    </w:rPr>
  </w:style>
  <w:style w:type="character" w:styleId="Odwoaniedokomentarza">
    <w:name w:val="annotation reference"/>
    <w:basedOn w:val="Domylnaczcionkaakapitu"/>
    <w:uiPriority w:val="99"/>
    <w:unhideWhenUsed/>
    <w:rsid w:val="00755534"/>
    <w:rPr>
      <w:sz w:val="16"/>
      <w:szCs w:val="16"/>
    </w:rPr>
  </w:style>
  <w:style w:type="paragraph" w:styleId="Tekstkomentarza">
    <w:name w:val="annotation text"/>
    <w:basedOn w:val="Normalny"/>
    <w:link w:val="TekstkomentarzaZnak"/>
    <w:uiPriority w:val="99"/>
    <w:unhideWhenUsed/>
    <w:rsid w:val="00755534"/>
    <w:rPr>
      <w:sz w:val="20"/>
      <w:szCs w:val="20"/>
    </w:rPr>
  </w:style>
  <w:style w:type="character" w:customStyle="1" w:styleId="TekstkomentarzaZnak">
    <w:name w:val="Tekst komentarza Znak"/>
    <w:basedOn w:val="Domylnaczcionkaakapitu"/>
    <w:link w:val="Tekstkomentarza"/>
    <w:uiPriority w:val="99"/>
    <w:rsid w:val="0075553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55534"/>
    <w:rPr>
      <w:b/>
      <w:bCs/>
    </w:rPr>
  </w:style>
  <w:style w:type="character" w:customStyle="1" w:styleId="TematkomentarzaZnak">
    <w:name w:val="Temat komentarza Znak"/>
    <w:basedOn w:val="TekstkomentarzaZnak"/>
    <w:link w:val="Tematkomentarza"/>
    <w:uiPriority w:val="99"/>
    <w:semiHidden/>
    <w:rsid w:val="00755534"/>
    <w:rPr>
      <w:rFonts w:ascii="Times New Roman" w:eastAsia="Times New Roman" w:hAnsi="Times New Roman" w:cs="Times New Roman"/>
      <w:b/>
      <w:bCs/>
      <w:sz w:val="20"/>
      <w:szCs w:val="20"/>
    </w:rPr>
  </w:style>
  <w:style w:type="table" w:styleId="Tabela-Siatka">
    <w:name w:val="Table Grid"/>
    <w:basedOn w:val="Standardowy"/>
    <w:uiPriority w:val="39"/>
    <w:rsid w:val="0075553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755534"/>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755534"/>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755534"/>
    <w:rPr>
      <w:vertAlign w:val="superscript"/>
    </w:rPr>
  </w:style>
  <w:style w:type="paragraph" w:styleId="Tekstdymka">
    <w:name w:val="Balloon Text"/>
    <w:basedOn w:val="Normalny"/>
    <w:link w:val="TekstdymkaZnak"/>
    <w:uiPriority w:val="99"/>
    <w:semiHidden/>
    <w:unhideWhenUsed/>
    <w:rsid w:val="007555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5534"/>
    <w:rPr>
      <w:rFonts w:ascii="Segoe UI" w:eastAsia="Times New Roman" w:hAnsi="Segoe UI" w:cs="Segoe UI"/>
      <w:sz w:val="18"/>
      <w:szCs w:val="18"/>
    </w:rPr>
  </w:style>
  <w:style w:type="paragraph" w:styleId="Nagwek">
    <w:name w:val="header"/>
    <w:basedOn w:val="Normalny"/>
    <w:link w:val="NagwekZnak"/>
    <w:unhideWhenUsed/>
    <w:rsid w:val="00755534"/>
    <w:pPr>
      <w:tabs>
        <w:tab w:val="center" w:pos="4536"/>
        <w:tab w:val="right" w:pos="9072"/>
      </w:tabs>
    </w:pPr>
  </w:style>
  <w:style w:type="character" w:customStyle="1" w:styleId="NagwekZnak">
    <w:name w:val="Nagłówek Znak"/>
    <w:basedOn w:val="Domylnaczcionkaakapitu"/>
    <w:link w:val="Nagwek"/>
    <w:rsid w:val="00755534"/>
    <w:rPr>
      <w:rFonts w:ascii="Times New Roman" w:eastAsia="Times New Roman" w:hAnsi="Times New Roman" w:cs="Times New Roman"/>
    </w:rPr>
  </w:style>
  <w:style w:type="paragraph" w:styleId="Stopka">
    <w:name w:val="footer"/>
    <w:basedOn w:val="Normalny"/>
    <w:link w:val="StopkaZnak"/>
    <w:uiPriority w:val="99"/>
    <w:unhideWhenUsed/>
    <w:rsid w:val="00755534"/>
    <w:pPr>
      <w:tabs>
        <w:tab w:val="center" w:pos="4536"/>
        <w:tab w:val="right" w:pos="9072"/>
      </w:tabs>
    </w:pPr>
  </w:style>
  <w:style w:type="character" w:customStyle="1" w:styleId="StopkaZnak">
    <w:name w:val="Stopka Znak"/>
    <w:basedOn w:val="Domylnaczcionkaakapitu"/>
    <w:link w:val="Stopka"/>
    <w:uiPriority w:val="99"/>
    <w:rsid w:val="00755534"/>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755534"/>
    <w:pPr>
      <w:spacing w:after="120" w:line="480" w:lineRule="auto"/>
    </w:pPr>
  </w:style>
  <w:style w:type="character" w:customStyle="1" w:styleId="Tekstpodstawowy2Znak">
    <w:name w:val="Tekst podstawowy 2 Znak"/>
    <w:basedOn w:val="Domylnaczcionkaakapitu"/>
    <w:link w:val="Tekstpodstawowy2"/>
    <w:uiPriority w:val="99"/>
    <w:rsid w:val="00755534"/>
    <w:rPr>
      <w:rFonts w:ascii="Times New Roman" w:eastAsia="Times New Roman" w:hAnsi="Times New Roman" w:cs="Times New Roman"/>
    </w:rPr>
  </w:style>
  <w:style w:type="paragraph" w:styleId="Listapunktowana">
    <w:name w:val="List Bullet"/>
    <w:basedOn w:val="Normalny"/>
    <w:uiPriority w:val="99"/>
    <w:unhideWhenUsed/>
    <w:rsid w:val="00755534"/>
    <w:pPr>
      <w:numPr>
        <w:numId w:val="7"/>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755534"/>
    <w:rPr>
      <w:rFonts w:ascii="Times New Roman" w:eastAsia="Times New Roman" w:hAnsi="Times New Roman" w:cs="Times New Roman"/>
    </w:rPr>
  </w:style>
  <w:style w:type="character" w:customStyle="1" w:styleId="highlight">
    <w:name w:val="highlight"/>
    <w:basedOn w:val="Domylnaczcionkaakapitu"/>
    <w:rsid w:val="00755534"/>
  </w:style>
  <w:style w:type="paragraph" w:customStyle="1" w:styleId="Default">
    <w:name w:val="Default"/>
    <w:rsid w:val="007555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aliases w:val="Tekst treści + MS Reference Sans Serif,126 pt"/>
    <w:basedOn w:val="Domylnaczcionkaakapitu"/>
    <w:uiPriority w:val="22"/>
    <w:qFormat/>
    <w:rsid w:val="00755534"/>
    <w:rPr>
      <w:b/>
      <w:bCs/>
    </w:rPr>
  </w:style>
  <w:style w:type="paragraph" w:styleId="Tekstprzypisukocowego">
    <w:name w:val="endnote text"/>
    <w:basedOn w:val="Normalny"/>
    <w:link w:val="TekstprzypisukocowegoZnak"/>
    <w:unhideWhenUsed/>
    <w:rsid w:val="00755534"/>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55534"/>
    <w:rPr>
      <w:sz w:val="20"/>
      <w:szCs w:val="20"/>
    </w:rPr>
  </w:style>
  <w:style w:type="paragraph" w:styleId="Bezodstpw">
    <w:name w:val="No Spacing"/>
    <w:basedOn w:val="Normalny"/>
    <w:link w:val="BezodstpwZnak"/>
    <w:uiPriority w:val="1"/>
    <w:qFormat/>
    <w:rsid w:val="00755534"/>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755534"/>
    <w:rPr>
      <w:rFonts w:ascii="Calibri" w:eastAsia="Times New Roman" w:hAnsi="Calibri" w:cs="Times New Roman"/>
      <w:sz w:val="24"/>
      <w:szCs w:val="20"/>
      <w:lang w:val="en-US" w:bidi="en-US"/>
    </w:rPr>
  </w:style>
  <w:style w:type="numbering" w:customStyle="1" w:styleId="WWNum25111">
    <w:name w:val="WWNum25111"/>
    <w:basedOn w:val="Bezlisty"/>
    <w:rsid w:val="00755534"/>
  </w:style>
  <w:style w:type="paragraph" w:customStyle="1" w:styleId="Normalny1">
    <w:name w:val="Normalny1"/>
    <w:basedOn w:val="Normalny"/>
    <w:rsid w:val="00755534"/>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755534"/>
    <w:pPr>
      <w:widowControl/>
      <w:autoSpaceDE/>
      <w:autoSpaceDN/>
      <w:spacing w:before="100" w:beforeAutospacing="1" w:after="100" w:afterAutospacing="1"/>
    </w:pPr>
    <w:rPr>
      <w:sz w:val="24"/>
      <w:szCs w:val="24"/>
      <w:lang w:eastAsia="pl-PL"/>
    </w:rPr>
  </w:style>
  <w:style w:type="paragraph" w:customStyle="1" w:styleId="Standard">
    <w:name w:val="Standard"/>
    <w:rsid w:val="0075553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Nierozpoznanawzmianka">
    <w:name w:val="Unresolved Mention"/>
    <w:basedOn w:val="Domylnaczcionkaakapitu"/>
    <w:uiPriority w:val="99"/>
    <w:semiHidden/>
    <w:unhideWhenUsed/>
    <w:rsid w:val="00755534"/>
    <w:rPr>
      <w:color w:val="605E5C"/>
      <w:shd w:val="clear" w:color="auto" w:fill="E1DFDD"/>
    </w:rPr>
  </w:style>
  <w:style w:type="paragraph" w:styleId="Nagwekspisutreci">
    <w:name w:val="TOC Heading"/>
    <w:basedOn w:val="Nagwek1"/>
    <w:next w:val="Normalny"/>
    <w:uiPriority w:val="39"/>
    <w:unhideWhenUsed/>
    <w:qFormat/>
    <w:rsid w:val="0075553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3">
    <w:name w:val="toc 3"/>
    <w:basedOn w:val="Normalny"/>
    <w:next w:val="Normalny"/>
    <w:autoRedefine/>
    <w:uiPriority w:val="39"/>
    <w:unhideWhenUsed/>
    <w:qFormat/>
    <w:rsid w:val="00755534"/>
    <w:pPr>
      <w:spacing w:after="100"/>
      <w:ind w:left="440"/>
    </w:pPr>
  </w:style>
  <w:style w:type="character" w:customStyle="1" w:styleId="FontStyle21">
    <w:name w:val="Font Style21"/>
    <w:rsid w:val="00755534"/>
    <w:rPr>
      <w:rFonts w:ascii="Times New Roman" w:hAnsi="Times New Roman" w:cs="Times New Roman"/>
      <w:sz w:val="22"/>
      <w:szCs w:val="22"/>
    </w:rPr>
  </w:style>
  <w:style w:type="character" w:customStyle="1" w:styleId="FontStyle19">
    <w:name w:val="Font Style19"/>
    <w:uiPriority w:val="99"/>
    <w:rsid w:val="00755534"/>
    <w:rPr>
      <w:rFonts w:ascii="Arial" w:hAnsi="Arial" w:cs="Arial"/>
      <w:b/>
      <w:bCs/>
      <w:sz w:val="20"/>
      <w:szCs w:val="20"/>
    </w:rPr>
  </w:style>
  <w:style w:type="numbering" w:customStyle="1" w:styleId="WWNum18">
    <w:name w:val="WWNum18"/>
    <w:basedOn w:val="Bezlisty"/>
    <w:rsid w:val="00755534"/>
    <w:pPr>
      <w:numPr>
        <w:numId w:val="8"/>
      </w:numPr>
    </w:pPr>
  </w:style>
  <w:style w:type="numbering" w:customStyle="1" w:styleId="WWNum161211">
    <w:name w:val="WWNum161211"/>
    <w:basedOn w:val="Bezlisty"/>
    <w:rsid w:val="00755534"/>
    <w:pPr>
      <w:numPr>
        <w:numId w:val="9"/>
      </w:numPr>
    </w:pPr>
  </w:style>
  <w:style w:type="numbering" w:customStyle="1" w:styleId="Bezlisty1">
    <w:name w:val="Bez listy1"/>
    <w:next w:val="Bezlisty"/>
    <w:uiPriority w:val="99"/>
    <w:semiHidden/>
    <w:unhideWhenUsed/>
    <w:rsid w:val="00755534"/>
  </w:style>
  <w:style w:type="paragraph" w:styleId="Tekstpodstawowywcity">
    <w:name w:val="Body Text Indent"/>
    <w:basedOn w:val="Normalny"/>
    <w:link w:val="TekstpodstawowywcityZnak"/>
    <w:uiPriority w:val="99"/>
    <w:rsid w:val="00755534"/>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755534"/>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755534"/>
    <w:pPr>
      <w:widowControl/>
      <w:numPr>
        <w:numId w:val="10"/>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755534"/>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755534"/>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755534"/>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755534"/>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755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755534"/>
    <w:rPr>
      <w:rFonts w:ascii="Courier New" w:eastAsia="Times New Roman" w:hAnsi="Courier New" w:cs="Times New Roman"/>
      <w:sz w:val="20"/>
      <w:szCs w:val="20"/>
      <w:lang w:val="x-none" w:eastAsia="pl-PL"/>
    </w:rPr>
  </w:style>
  <w:style w:type="paragraph" w:customStyle="1" w:styleId="xl25">
    <w:name w:val="xl25"/>
    <w:basedOn w:val="Normalny"/>
    <w:rsid w:val="00755534"/>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755534"/>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75553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755534"/>
    <w:pPr>
      <w:widowControl/>
      <w:autoSpaceDE/>
      <w:autoSpaceDN/>
      <w:spacing w:after="200"/>
    </w:pPr>
    <w:rPr>
      <w:b/>
      <w:bCs/>
      <w:color w:val="4F81BD"/>
      <w:sz w:val="18"/>
      <w:szCs w:val="18"/>
      <w:lang w:eastAsia="pl-PL"/>
    </w:rPr>
  </w:style>
  <w:style w:type="paragraph" w:customStyle="1" w:styleId="Style1">
    <w:name w:val="Style1"/>
    <w:basedOn w:val="Normalny"/>
    <w:rsid w:val="00755534"/>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755534"/>
    <w:pPr>
      <w:adjustRightInd w:val="0"/>
      <w:spacing w:line="415" w:lineRule="exact"/>
      <w:jc w:val="both"/>
    </w:pPr>
    <w:rPr>
      <w:rFonts w:ascii="Calibri" w:hAnsi="Calibri"/>
      <w:sz w:val="24"/>
      <w:szCs w:val="24"/>
      <w:lang w:eastAsia="pl-PL"/>
    </w:rPr>
  </w:style>
  <w:style w:type="paragraph" w:customStyle="1" w:styleId="Style7">
    <w:name w:val="Style7"/>
    <w:basedOn w:val="Normalny"/>
    <w:rsid w:val="00755534"/>
    <w:pPr>
      <w:adjustRightInd w:val="0"/>
      <w:spacing w:line="384" w:lineRule="exact"/>
      <w:ind w:firstLine="425"/>
    </w:pPr>
    <w:rPr>
      <w:rFonts w:ascii="Calibri" w:hAnsi="Calibri"/>
      <w:sz w:val="24"/>
      <w:szCs w:val="24"/>
      <w:lang w:eastAsia="pl-PL"/>
    </w:rPr>
  </w:style>
  <w:style w:type="character" w:customStyle="1" w:styleId="FontStyle22">
    <w:name w:val="Font Style22"/>
    <w:rsid w:val="00755534"/>
    <w:rPr>
      <w:rFonts w:ascii="Times New Roman" w:hAnsi="Times New Roman" w:cs="Times New Roman"/>
      <w:i/>
      <w:iCs/>
      <w:sz w:val="18"/>
      <w:szCs w:val="18"/>
    </w:rPr>
  </w:style>
  <w:style w:type="paragraph" w:customStyle="1" w:styleId="WW-Domylnie">
    <w:name w:val="WW-Domyślnie"/>
    <w:rsid w:val="00755534"/>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755534"/>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755534"/>
    <w:rPr>
      <w:rFonts w:ascii="Times New Roman" w:eastAsia="Times New Roman" w:hAnsi="Times New Roman" w:cs="Times New Roman"/>
      <w:sz w:val="16"/>
      <w:szCs w:val="16"/>
      <w:lang w:val="x-none" w:eastAsia="pl-PL"/>
    </w:rPr>
  </w:style>
  <w:style w:type="paragraph" w:customStyle="1" w:styleId="Textbody">
    <w:name w:val="Text body"/>
    <w:basedOn w:val="Standard"/>
    <w:rsid w:val="00755534"/>
    <w:rPr>
      <w:sz w:val="24"/>
    </w:rPr>
  </w:style>
  <w:style w:type="paragraph" w:customStyle="1" w:styleId="Nagwek11">
    <w:name w:val="Nagłówek 11"/>
    <w:basedOn w:val="Standard"/>
    <w:next w:val="Textbody"/>
    <w:rsid w:val="00755534"/>
    <w:pPr>
      <w:keepNext/>
      <w:jc w:val="center"/>
      <w:outlineLvl w:val="0"/>
    </w:pPr>
    <w:rPr>
      <w:sz w:val="24"/>
    </w:rPr>
  </w:style>
  <w:style w:type="paragraph" w:customStyle="1" w:styleId="Nagwek21">
    <w:name w:val="Nagłówek 21"/>
    <w:basedOn w:val="Standard"/>
    <w:next w:val="Textbody"/>
    <w:rsid w:val="00755534"/>
    <w:pPr>
      <w:keepNext/>
      <w:jc w:val="center"/>
      <w:outlineLvl w:val="1"/>
    </w:pPr>
    <w:rPr>
      <w:b/>
      <w:sz w:val="24"/>
    </w:rPr>
  </w:style>
  <w:style w:type="numbering" w:customStyle="1" w:styleId="WWNum181">
    <w:name w:val="WWNum181"/>
    <w:basedOn w:val="Bezlisty"/>
    <w:rsid w:val="00755534"/>
    <w:pPr>
      <w:numPr>
        <w:numId w:val="4"/>
      </w:numPr>
    </w:pPr>
  </w:style>
  <w:style w:type="paragraph" w:customStyle="1" w:styleId="WW-Tekstpodstawowy2">
    <w:name w:val="WW-Tekst podstawowy 2"/>
    <w:basedOn w:val="Normalny"/>
    <w:uiPriority w:val="99"/>
    <w:rsid w:val="00755534"/>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755534"/>
    <w:pPr>
      <w:numPr>
        <w:numId w:val="11"/>
      </w:numPr>
    </w:pPr>
  </w:style>
  <w:style w:type="numbering" w:customStyle="1" w:styleId="WWNum19">
    <w:name w:val="WWNum19"/>
    <w:basedOn w:val="Bezlisty"/>
    <w:rsid w:val="00755534"/>
    <w:pPr>
      <w:numPr>
        <w:numId w:val="12"/>
      </w:numPr>
    </w:pPr>
  </w:style>
  <w:style w:type="numbering" w:customStyle="1" w:styleId="WWNum16">
    <w:name w:val="WWNum16"/>
    <w:basedOn w:val="Bezlisty"/>
    <w:rsid w:val="00755534"/>
    <w:pPr>
      <w:numPr>
        <w:numId w:val="13"/>
      </w:numPr>
    </w:pPr>
  </w:style>
  <w:style w:type="numbering" w:customStyle="1" w:styleId="WWNum38">
    <w:name w:val="WWNum38"/>
    <w:basedOn w:val="Bezlisty"/>
    <w:rsid w:val="00755534"/>
    <w:pPr>
      <w:numPr>
        <w:numId w:val="14"/>
      </w:numPr>
    </w:pPr>
  </w:style>
  <w:style w:type="numbering" w:customStyle="1" w:styleId="WWNum25">
    <w:name w:val="WWNum25"/>
    <w:basedOn w:val="Bezlisty"/>
    <w:rsid w:val="00755534"/>
    <w:pPr>
      <w:numPr>
        <w:numId w:val="15"/>
      </w:numPr>
    </w:pPr>
  </w:style>
  <w:style w:type="numbering" w:customStyle="1" w:styleId="WWNum20">
    <w:name w:val="WWNum20"/>
    <w:basedOn w:val="Bezlisty"/>
    <w:rsid w:val="00755534"/>
    <w:pPr>
      <w:numPr>
        <w:numId w:val="16"/>
      </w:numPr>
    </w:pPr>
  </w:style>
  <w:style w:type="character" w:styleId="Odwoanieprzypisukocowego">
    <w:name w:val="endnote reference"/>
    <w:uiPriority w:val="99"/>
    <w:semiHidden/>
    <w:unhideWhenUsed/>
    <w:rsid w:val="00755534"/>
    <w:rPr>
      <w:vertAlign w:val="superscript"/>
    </w:rPr>
  </w:style>
  <w:style w:type="character" w:customStyle="1" w:styleId="Absatz-Standardschriftart">
    <w:name w:val="Absatz-Standardschriftart"/>
    <w:rsid w:val="00755534"/>
  </w:style>
  <w:style w:type="character" w:customStyle="1" w:styleId="WW-Absatz-Standardschriftart">
    <w:name w:val="WW-Absatz-Standardschriftart"/>
    <w:rsid w:val="00755534"/>
  </w:style>
  <w:style w:type="character" w:customStyle="1" w:styleId="WW-Absatz-Standardschriftart1">
    <w:name w:val="WW-Absatz-Standardschriftart1"/>
    <w:rsid w:val="00755534"/>
  </w:style>
  <w:style w:type="character" w:customStyle="1" w:styleId="WW-Absatz-Standardschriftart11">
    <w:name w:val="WW-Absatz-Standardschriftart11"/>
    <w:rsid w:val="00755534"/>
  </w:style>
  <w:style w:type="character" w:customStyle="1" w:styleId="WW-Absatz-Standardschriftart111">
    <w:name w:val="WW-Absatz-Standardschriftart111"/>
    <w:rsid w:val="00755534"/>
  </w:style>
  <w:style w:type="character" w:customStyle="1" w:styleId="WW-Absatz-Standardschriftart1111">
    <w:name w:val="WW-Absatz-Standardschriftart1111"/>
    <w:rsid w:val="00755534"/>
  </w:style>
  <w:style w:type="character" w:customStyle="1" w:styleId="WW-Absatz-Standardschriftart11111">
    <w:name w:val="WW-Absatz-Standardschriftart11111"/>
    <w:rsid w:val="00755534"/>
  </w:style>
  <w:style w:type="character" w:customStyle="1" w:styleId="WW-Absatz-Standardschriftart111111">
    <w:name w:val="WW-Absatz-Standardschriftart111111"/>
    <w:rsid w:val="00755534"/>
  </w:style>
  <w:style w:type="character" w:customStyle="1" w:styleId="WW-Absatz-Standardschriftart1111111">
    <w:name w:val="WW-Absatz-Standardschriftart1111111"/>
    <w:rsid w:val="00755534"/>
  </w:style>
  <w:style w:type="character" w:customStyle="1" w:styleId="WW-Absatz-Standardschriftart11111111">
    <w:name w:val="WW-Absatz-Standardschriftart11111111"/>
    <w:rsid w:val="00755534"/>
  </w:style>
  <w:style w:type="paragraph" w:customStyle="1" w:styleId="Nagwek10">
    <w:name w:val="Nagłówek1"/>
    <w:basedOn w:val="Normalny"/>
    <w:next w:val="Tekstpodstawowy"/>
    <w:rsid w:val="00755534"/>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755534"/>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755534"/>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755534"/>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755534"/>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755534"/>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755534"/>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755534"/>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755534"/>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755534"/>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755534"/>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755534"/>
    <w:pPr>
      <w:widowControl/>
    </w:pPr>
    <w:rPr>
      <w:noProof/>
      <w:sz w:val="20"/>
      <w:szCs w:val="20"/>
      <w:lang w:val="en-US" w:eastAsia="pl-PL"/>
    </w:rPr>
  </w:style>
  <w:style w:type="numbering" w:customStyle="1" w:styleId="Styl1">
    <w:name w:val="Styl1"/>
    <w:rsid w:val="00755534"/>
    <w:pPr>
      <w:numPr>
        <w:numId w:val="17"/>
      </w:numPr>
    </w:pPr>
  </w:style>
  <w:style w:type="numbering" w:customStyle="1" w:styleId="Styl2">
    <w:name w:val="Styl2"/>
    <w:rsid w:val="00755534"/>
    <w:pPr>
      <w:numPr>
        <w:numId w:val="5"/>
      </w:numPr>
    </w:pPr>
  </w:style>
  <w:style w:type="paragraph" w:customStyle="1" w:styleId="Text">
    <w:name w:val="Text"/>
    <w:basedOn w:val="Normalny"/>
    <w:rsid w:val="00755534"/>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755534"/>
    <w:pPr>
      <w:widowControl/>
      <w:numPr>
        <w:numId w:val="19"/>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755534"/>
    <w:rPr>
      <w:color w:val="800080"/>
      <w:u w:val="single"/>
    </w:rPr>
  </w:style>
  <w:style w:type="character" w:customStyle="1" w:styleId="TekstkomentarzaZnak1">
    <w:name w:val="Tekst komentarza Znak1"/>
    <w:semiHidden/>
    <w:locked/>
    <w:rsid w:val="00755534"/>
    <w:rPr>
      <w:rFonts w:ascii="Times New Roman" w:eastAsia="Arial Unicode MS" w:hAnsi="Times New Roman" w:cs="Times New Roman"/>
      <w:kern w:val="2"/>
      <w:sz w:val="20"/>
      <w:szCs w:val="20"/>
    </w:rPr>
  </w:style>
  <w:style w:type="paragraph" w:styleId="Poprawka">
    <w:name w:val="Revision"/>
    <w:hidden/>
    <w:uiPriority w:val="99"/>
    <w:semiHidden/>
    <w:rsid w:val="00755534"/>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755534"/>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755534"/>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755534"/>
    <w:pPr>
      <w:widowControl w:val="0"/>
    </w:pPr>
    <w:rPr>
      <w:rFonts w:ascii="Calibri" w:hAnsi="Calibri"/>
      <w:color w:val="auto"/>
    </w:rPr>
  </w:style>
  <w:style w:type="paragraph" w:customStyle="1" w:styleId="CM2">
    <w:name w:val="CM2"/>
    <w:basedOn w:val="Default"/>
    <w:next w:val="Default"/>
    <w:uiPriority w:val="99"/>
    <w:rsid w:val="00755534"/>
    <w:pPr>
      <w:widowControl w:val="0"/>
      <w:spacing w:line="293" w:lineRule="atLeast"/>
    </w:pPr>
    <w:rPr>
      <w:rFonts w:ascii="Calibri" w:hAnsi="Calibri"/>
      <w:color w:val="auto"/>
    </w:rPr>
  </w:style>
  <w:style w:type="paragraph" w:customStyle="1" w:styleId="CM18">
    <w:name w:val="CM18"/>
    <w:basedOn w:val="Default"/>
    <w:next w:val="Default"/>
    <w:uiPriority w:val="99"/>
    <w:rsid w:val="00755534"/>
    <w:pPr>
      <w:widowControl w:val="0"/>
    </w:pPr>
    <w:rPr>
      <w:rFonts w:ascii="Calibri" w:hAnsi="Calibri"/>
      <w:color w:val="auto"/>
    </w:rPr>
  </w:style>
  <w:style w:type="paragraph" w:customStyle="1" w:styleId="CM22">
    <w:name w:val="CM22"/>
    <w:basedOn w:val="Default"/>
    <w:next w:val="Default"/>
    <w:uiPriority w:val="99"/>
    <w:rsid w:val="00755534"/>
    <w:pPr>
      <w:widowControl w:val="0"/>
    </w:pPr>
    <w:rPr>
      <w:rFonts w:ascii="Calibri" w:hAnsi="Calibri"/>
      <w:color w:val="auto"/>
    </w:rPr>
  </w:style>
  <w:style w:type="paragraph" w:customStyle="1" w:styleId="CM21">
    <w:name w:val="CM21"/>
    <w:basedOn w:val="Default"/>
    <w:next w:val="Default"/>
    <w:uiPriority w:val="99"/>
    <w:rsid w:val="00755534"/>
    <w:pPr>
      <w:widowControl w:val="0"/>
    </w:pPr>
    <w:rPr>
      <w:rFonts w:ascii="Calibri" w:hAnsi="Calibri"/>
      <w:color w:val="auto"/>
    </w:rPr>
  </w:style>
  <w:style w:type="paragraph" w:customStyle="1" w:styleId="Akapitzlist2">
    <w:name w:val="Akapit z listą2"/>
    <w:basedOn w:val="Normalny"/>
    <w:uiPriority w:val="99"/>
    <w:rsid w:val="00755534"/>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755534"/>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755534"/>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755534"/>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755534"/>
    <w:pPr>
      <w:widowControl/>
      <w:autoSpaceDE/>
      <w:autoSpaceDN/>
      <w:spacing w:line="360" w:lineRule="auto"/>
      <w:ind w:firstLine="397"/>
      <w:jc w:val="both"/>
    </w:pPr>
    <w:rPr>
      <w:rFonts w:ascii="Calibri" w:eastAsia="Calibri" w:hAnsi="Calibri"/>
    </w:rPr>
  </w:style>
  <w:style w:type="paragraph" w:customStyle="1" w:styleId="BodyA">
    <w:name w:val="Body A"/>
    <w:rsid w:val="0075553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755534"/>
  </w:style>
  <w:style w:type="paragraph" w:styleId="Zagicieoddouformularza">
    <w:name w:val="HTML Bottom of Form"/>
    <w:basedOn w:val="Normalny"/>
    <w:next w:val="Normalny"/>
    <w:link w:val="ZagicieoddouformularzaZnak"/>
    <w:hidden/>
    <w:uiPriority w:val="99"/>
    <w:semiHidden/>
    <w:unhideWhenUsed/>
    <w:rsid w:val="00755534"/>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755534"/>
    <w:rPr>
      <w:rFonts w:ascii="Arial" w:eastAsia="Times New Roman" w:hAnsi="Arial" w:cs="Times New Roman"/>
      <w:vanish/>
      <w:sz w:val="16"/>
      <w:szCs w:val="16"/>
      <w:lang w:val="x-none" w:eastAsia="pl-PL"/>
    </w:rPr>
  </w:style>
  <w:style w:type="paragraph" w:customStyle="1" w:styleId="Kropki">
    <w:name w:val="Kropki"/>
    <w:basedOn w:val="Normalny"/>
    <w:rsid w:val="00755534"/>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755534"/>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755534"/>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755534"/>
    <w:pPr>
      <w:keepNext/>
      <w:jc w:val="center"/>
      <w:outlineLvl w:val="0"/>
    </w:pPr>
    <w:rPr>
      <w:sz w:val="24"/>
    </w:rPr>
  </w:style>
  <w:style w:type="numbering" w:customStyle="1" w:styleId="WWNum2">
    <w:name w:val="WWNum2"/>
    <w:basedOn w:val="Bezlisty"/>
    <w:rsid w:val="00755534"/>
    <w:pPr>
      <w:numPr>
        <w:numId w:val="26"/>
      </w:numPr>
    </w:pPr>
  </w:style>
  <w:style w:type="character" w:styleId="Tekstzastpczy">
    <w:name w:val="Placeholder Text"/>
    <w:uiPriority w:val="99"/>
    <w:semiHidden/>
    <w:rsid w:val="00755534"/>
    <w:rPr>
      <w:color w:val="808080"/>
    </w:rPr>
  </w:style>
  <w:style w:type="character" w:customStyle="1" w:styleId="hps">
    <w:name w:val="hps"/>
    <w:rsid w:val="00755534"/>
  </w:style>
  <w:style w:type="character" w:customStyle="1" w:styleId="PlandokumentuZnak">
    <w:name w:val="Plan dokumentu Znak"/>
    <w:uiPriority w:val="99"/>
    <w:semiHidden/>
    <w:rsid w:val="00755534"/>
    <w:rPr>
      <w:rFonts w:ascii="Tahoma" w:eastAsia="Times New Roman" w:hAnsi="Tahoma" w:cs="Tahoma"/>
      <w:sz w:val="16"/>
      <w:szCs w:val="16"/>
    </w:rPr>
  </w:style>
  <w:style w:type="character" w:customStyle="1" w:styleId="Teksttreci">
    <w:name w:val="Tekst treści_"/>
    <w:link w:val="Teksttreci1"/>
    <w:uiPriority w:val="99"/>
    <w:locked/>
    <w:rsid w:val="00755534"/>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755534"/>
    <w:pPr>
      <w:shd w:val="clear" w:color="auto" w:fill="FFFFFF"/>
      <w:autoSpaceDE/>
      <w:autoSpaceDN/>
      <w:spacing w:line="240" w:lineRule="atLeast"/>
    </w:pPr>
    <w:rPr>
      <w:rFonts w:ascii="Lucida Sans Unicode" w:eastAsiaTheme="minorHAnsi" w:hAnsi="Lucida Sans Unicode" w:cs="Lucida Sans Unicode"/>
      <w:spacing w:val="-2"/>
      <w:sz w:val="17"/>
      <w:szCs w:val="17"/>
    </w:rPr>
  </w:style>
  <w:style w:type="paragraph" w:customStyle="1" w:styleId="m40">
    <w:name w:val="m40"/>
    <w:basedOn w:val="Normalny"/>
    <w:rsid w:val="00755534"/>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755534"/>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755534"/>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755534"/>
    <w:pPr>
      <w:widowControl/>
      <w:numPr>
        <w:ilvl w:val="6"/>
        <w:numId w:val="27"/>
      </w:numPr>
      <w:autoSpaceDE/>
      <w:autoSpaceDN/>
      <w:spacing w:after="240"/>
      <w:outlineLvl w:val="6"/>
    </w:pPr>
    <w:rPr>
      <w:szCs w:val="24"/>
      <w:lang w:val="en-GB"/>
    </w:rPr>
  </w:style>
  <w:style w:type="numbering" w:customStyle="1" w:styleId="Bezlisty11">
    <w:name w:val="Bez listy11"/>
    <w:next w:val="Bezlisty"/>
    <w:uiPriority w:val="99"/>
    <w:semiHidden/>
    <w:unhideWhenUsed/>
    <w:rsid w:val="00755534"/>
  </w:style>
  <w:style w:type="numbering" w:customStyle="1" w:styleId="WWNum1811">
    <w:name w:val="WWNum1811"/>
    <w:basedOn w:val="Bezlisty"/>
    <w:rsid w:val="00755534"/>
    <w:pPr>
      <w:numPr>
        <w:numId w:val="23"/>
      </w:numPr>
    </w:pPr>
  </w:style>
  <w:style w:type="numbering" w:customStyle="1" w:styleId="WWNum241">
    <w:name w:val="WWNum241"/>
    <w:basedOn w:val="Bezlisty"/>
    <w:rsid w:val="00755534"/>
    <w:pPr>
      <w:numPr>
        <w:numId w:val="18"/>
      </w:numPr>
    </w:pPr>
  </w:style>
  <w:style w:type="numbering" w:customStyle="1" w:styleId="WWNum191">
    <w:name w:val="WWNum191"/>
    <w:basedOn w:val="Bezlisty"/>
    <w:rsid w:val="00755534"/>
    <w:pPr>
      <w:numPr>
        <w:numId w:val="19"/>
      </w:numPr>
    </w:pPr>
  </w:style>
  <w:style w:type="numbering" w:customStyle="1" w:styleId="WWNum161">
    <w:name w:val="WWNum161"/>
    <w:basedOn w:val="Bezlisty"/>
    <w:rsid w:val="00755534"/>
    <w:pPr>
      <w:numPr>
        <w:numId w:val="6"/>
      </w:numPr>
    </w:pPr>
  </w:style>
  <w:style w:type="numbering" w:customStyle="1" w:styleId="WWNum381">
    <w:name w:val="WWNum381"/>
    <w:basedOn w:val="Bezlisty"/>
    <w:rsid w:val="00755534"/>
    <w:pPr>
      <w:numPr>
        <w:numId w:val="20"/>
      </w:numPr>
    </w:pPr>
  </w:style>
  <w:style w:type="numbering" w:customStyle="1" w:styleId="WWNum251">
    <w:name w:val="WWNum251"/>
    <w:basedOn w:val="Bezlisty"/>
    <w:rsid w:val="00755534"/>
    <w:pPr>
      <w:numPr>
        <w:numId w:val="21"/>
      </w:numPr>
    </w:pPr>
  </w:style>
  <w:style w:type="numbering" w:customStyle="1" w:styleId="WWNum201">
    <w:name w:val="WWNum201"/>
    <w:basedOn w:val="Bezlisty"/>
    <w:rsid w:val="00755534"/>
    <w:pPr>
      <w:numPr>
        <w:numId w:val="22"/>
      </w:numPr>
    </w:pPr>
  </w:style>
  <w:style w:type="numbering" w:customStyle="1" w:styleId="Styl11">
    <w:name w:val="Styl11"/>
    <w:rsid w:val="00755534"/>
    <w:pPr>
      <w:numPr>
        <w:numId w:val="24"/>
      </w:numPr>
    </w:pPr>
  </w:style>
  <w:style w:type="numbering" w:customStyle="1" w:styleId="Styl21">
    <w:name w:val="Styl21"/>
    <w:rsid w:val="00755534"/>
    <w:pPr>
      <w:numPr>
        <w:numId w:val="25"/>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755534"/>
    <w:pPr>
      <w:widowControl/>
      <w:autoSpaceDE/>
      <w:autoSpaceDN/>
    </w:pPr>
    <w:rPr>
      <w:sz w:val="24"/>
      <w:szCs w:val="24"/>
      <w:lang w:eastAsia="pl-PL"/>
    </w:rPr>
  </w:style>
  <w:style w:type="character" w:styleId="Numerstrony">
    <w:name w:val="page number"/>
    <w:rsid w:val="00755534"/>
  </w:style>
  <w:style w:type="paragraph" w:customStyle="1" w:styleId="Normalny12">
    <w:name w:val="Normalny 12"/>
    <w:basedOn w:val="Normalny"/>
    <w:rsid w:val="00755534"/>
    <w:pPr>
      <w:widowControl/>
      <w:autoSpaceDE/>
      <w:autoSpaceDN/>
    </w:pPr>
    <w:rPr>
      <w:sz w:val="20"/>
      <w:szCs w:val="20"/>
      <w:lang w:eastAsia="pl-PL"/>
    </w:rPr>
  </w:style>
  <w:style w:type="paragraph" w:customStyle="1" w:styleId="Blockquote">
    <w:name w:val="Blockquote"/>
    <w:basedOn w:val="Normalny"/>
    <w:rsid w:val="00755534"/>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755534"/>
    <w:pPr>
      <w:widowControl/>
      <w:autoSpaceDE/>
      <w:autoSpaceDN/>
    </w:pPr>
    <w:rPr>
      <w:sz w:val="24"/>
      <w:szCs w:val="24"/>
      <w:lang w:eastAsia="pl-PL"/>
    </w:rPr>
  </w:style>
  <w:style w:type="paragraph" w:customStyle="1" w:styleId="ZnakZnakZnakZnakZnakZnak">
    <w:name w:val="Znak Znak Znak Znak Znak Znak"/>
    <w:basedOn w:val="Normalny"/>
    <w:rsid w:val="00755534"/>
    <w:pPr>
      <w:widowControl/>
      <w:autoSpaceDE/>
      <w:autoSpaceDN/>
    </w:pPr>
    <w:rPr>
      <w:sz w:val="24"/>
      <w:szCs w:val="24"/>
      <w:lang w:eastAsia="pl-PL"/>
    </w:rPr>
  </w:style>
  <w:style w:type="paragraph" w:customStyle="1" w:styleId="ZnakZnakZnak">
    <w:name w:val="Znak Znak Znak"/>
    <w:basedOn w:val="Normalny"/>
    <w:rsid w:val="00755534"/>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755534"/>
    <w:pPr>
      <w:widowControl/>
      <w:autoSpaceDE/>
      <w:autoSpaceDN/>
    </w:pPr>
    <w:rPr>
      <w:sz w:val="24"/>
      <w:szCs w:val="24"/>
      <w:lang w:eastAsia="pl-PL"/>
    </w:rPr>
  </w:style>
  <w:style w:type="paragraph" w:customStyle="1" w:styleId="Znak">
    <w:name w:val="Znak"/>
    <w:basedOn w:val="Normalny"/>
    <w:rsid w:val="00755534"/>
    <w:pPr>
      <w:widowControl/>
      <w:autoSpaceDE/>
      <w:autoSpaceDN/>
    </w:pPr>
    <w:rPr>
      <w:sz w:val="24"/>
      <w:szCs w:val="24"/>
      <w:lang w:eastAsia="pl-PL"/>
    </w:rPr>
  </w:style>
  <w:style w:type="paragraph" w:customStyle="1" w:styleId="ZnakZnakZnak1">
    <w:name w:val="Znak Znak Znak1"/>
    <w:basedOn w:val="Normalny"/>
    <w:rsid w:val="00755534"/>
    <w:pPr>
      <w:widowControl/>
      <w:autoSpaceDE/>
      <w:autoSpaceDN/>
    </w:pPr>
    <w:rPr>
      <w:sz w:val="24"/>
      <w:szCs w:val="24"/>
      <w:lang w:eastAsia="pl-PL"/>
    </w:rPr>
  </w:style>
  <w:style w:type="paragraph" w:customStyle="1" w:styleId="ZnakZnakZnak1Znak">
    <w:name w:val="Znak Znak Znak1 Znak"/>
    <w:basedOn w:val="Normalny"/>
    <w:rsid w:val="00755534"/>
    <w:pPr>
      <w:widowControl/>
      <w:autoSpaceDE/>
      <w:autoSpaceDN/>
    </w:pPr>
    <w:rPr>
      <w:sz w:val="24"/>
      <w:szCs w:val="24"/>
      <w:lang w:eastAsia="pl-PL"/>
    </w:rPr>
  </w:style>
  <w:style w:type="character" w:customStyle="1" w:styleId="sbold1">
    <w:name w:val="sbold1"/>
    <w:rsid w:val="00755534"/>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755534"/>
    <w:pPr>
      <w:widowControl/>
      <w:autoSpaceDE/>
      <w:autoSpaceDN/>
    </w:pPr>
    <w:rPr>
      <w:rFonts w:ascii="Arial" w:hAnsi="Arial"/>
      <w:sz w:val="24"/>
      <w:szCs w:val="24"/>
      <w:lang w:eastAsia="pl-PL"/>
    </w:rPr>
  </w:style>
  <w:style w:type="character" w:customStyle="1" w:styleId="BOBZnak">
    <w:name w:val="BOB Znak"/>
    <w:link w:val="BOB"/>
    <w:rsid w:val="00755534"/>
    <w:rPr>
      <w:rFonts w:ascii="Arial" w:eastAsia="Times New Roman" w:hAnsi="Arial" w:cs="Times New Roman"/>
      <w:sz w:val="24"/>
      <w:szCs w:val="24"/>
      <w:lang w:eastAsia="pl-PL"/>
    </w:rPr>
  </w:style>
  <w:style w:type="character" w:customStyle="1" w:styleId="czarny11b1">
    <w:name w:val="czarny_11b1"/>
    <w:rsid w:val="00755534"/>
    <w:rPr>
      <w:rFonts w:ascii="Verdana" w:hAnsi="Verdana" w:hint="default"/>
      <w:b/>
      <w:bCs/>
      <w:i w:val="0"/>
      <w:iCs w:val="0"/>
      <w:smallCaps w:val="0"/>
      <w:color w:val="000000"/>
      <w:sz w:val="17"/>
      <w:szCs w:val="17"/>
    </w:rPr>
  </w:style>
  <w:style w:type="character" w:customStyle="1" w:styleId="cszary101">
    <w:name w:val="c_szary_101"/>
    <w:rsid w:val="00755534"/>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755534"/>
    <w:pPr>
      <w:widowControl/>
      <w:autoSpaceDE/>
      <w:autoSpaceDN/>
    </w:pPr>
    <w:rPr>
      <w:sz w:val="24"/>
      <w:szCs w:val="24"/>
      <w:lang w:eastAsia="pl-PL"/>
    </w:rPr>
  </w:style>
  <w:style w:type="paragraph" w:customStyle="1" w:styleId="ZnakZnakZnak1ZnakZnakZnakZnak">
    <w:name w:val="Znak Znak Znak1 Znak Znak Znak Znak"/>
    <w:basedOn w:val="Normalny"/>
    <w:rsid w:val="00755534"/>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755534"/>
    <w:pPr>
      <w:widowControl/>
      <w:autoSpaceDE/>
      <w:autoSpaceDN/>
    </w:pPr>
    <w:rPr>
      <w:sz w:val="24"/>
      <w:szCs w:val="24"/>
      <w:lang w:eastAsia="pl-PL"/>
    </w:rPr>
  </w:style>
  <w:style w:type="paragraph" w:customStyle="1" w:styleId="H4">
    <w:name w:val="H4"/>
    <w:basedOn w:val="Normalny"/>
    <w:next w:val="Normalny"/>
    <w:rsid w:val="00755534"/>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755534"/>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755534"/>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755534"/>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755534"/>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755534"/>
    <w:pPr>
      <w:widowControl/>
      <w:autoSpaceDE/>
      <w:autoSpaceDN/>
    </w:pPr>
    <w:rPr>
      <w:sz w:val="24"/>
      <w:szCs w:val="24"/>
      <w:lang w:eastAsia="pl-PL"/>
    </w:rPr>
  </w:style>
  <w:style w:type="paragraph" w:customStyle="1" w:styleId="St4-punkt">
    <w:name w:val="St4-punkt"/>
    <w:rsid w:val="00755534"/>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755534"/>
    <w:pPr>
      <w:widowControl/>
      <w:autoSpaceDE/>
      <w:autoSpaceDN/>
    </w:pPr>
    <w:rPr>
      <w:sz w:val="24"/>
      <w:szCs w:val="24"/>
      <w:lang w:eastAsia="pl-PL"/>
    </w:rPr>
  </w:style>
  <w:style w:type="paragraph" w:customStyle="1" w:styleId="Style2">
    <w:name w:val="Style 2"/>
    <w:basedOn w:val="Normalny"/>
    <w:rsid w:val="00755534"/>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755534"/>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755534"/>
    <w:pPr>
      <w:widowControl/>
      <w:autoSpaceDE/>
      <w:autoSpaceDN/>
    </w:pPr>
    <w:rPr>
      <w:sz w:val="24"/>
      <w:szCs w:val="24"/>
      <w:lang w:eastAsia="pl-PL"/>
    </w:rPr>
  </w:style>
  <w:style w:type="paragraph" w:customStyle="1" w:styleId="DomylnaczcionkaakapituAkapitZnak">
    <w:name w:val="Domyślna czcionka akapitu Akapit Znak"/>
    <w:basedOn w:val="Normalny"/>
    <w:rsid w:val="00755534"/>
    <w:pPr>
      <w:widowControl/>
      <w:autoSpaceDE/>
      <w:autoSpaceDN/>
    </w:pPr>
    <w:rPr>
      <w:sz w:val="24"/>
      <w:szCs w:val="24"/>
      <w:lang w:eastAsia="pl-PL"/>
    </w:rPr>
  </w:style>
  <w:style w:type="character" w:styleId="Uwydatnienie">
    <w:name w:val="Emphasis"/>
    <w:uiPriority w:val="20"/>
    <w:qFormat/>
    <w:rsid w:val="00755534"/>
    <w:rPr>
      <w:i/>
      <w:iCs/>
    </w:rPr>
  </w:style>
  <w:style w:type="paragraph" w:customStyle="1" w:styleId="BodyText21">
    <w:name w:val="Body Text 21"/>
    <w:basedOn w:val="Normalny"/>
    <w:rsid w:val="00755534"/>
    <w:pPr>
      <w:suppressAutoHyphens/>
      <w:autoSpaceDE/>
      <w:autoSpaceDN/>
      <w:spacing w:line="360" w:lineRule="auto"/>
      <w:jc w:val="center"/>
    </w:pPr>
    <w:rPr>
      <w:b/>
      <w:sz w:val="24"/>
      <w:szCs w:val="20"/>
      <w:lang w:eastAsia="ar-SA"/>
    </w:rPr>
  </w:style>
  <w:style w:type="paragraph" w:customStyle="1" w:styleId="StandardowyNormalny1">
    <w:name w:val="Standardowy.Normalny1"/>
    <w:rsid w:val="00755534"/>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755534"/>
    <w:pPr>
      <w:adjustRightInd w:val="0"/>
      <w:jc w:val="both"/>
    </w:pPr>
    <w:rPr>
      <w:sz w:val="20"/>
      <w:szCs w:val="24"/>
    </w:rPr>
  </w:style>
  <w:style w:type="paragraph" w:customStyle="1" w:styleId="BodyTextIndent31">
    <w:name w:val="Body Text Indent 31"/>
    <w:basedOn w:val="Normalny"/>
    <w:rsid w:val="00755534"/>
    <w:pPr>
      <w:widowControl/>
      <w:autoSpaceDE/>
      <w:autoSpaceDN/>
      <w:ind w:left="851"/>
    </w:pPr>
    <w:rPr>
      <w:rFonts w:eastAsia="Calibri"/>
      <w:sz w:val="24"/>
      <w:szCs w:val="24"/>
      <w:lang w:eastAsia="pl-PL"/>
    </w:rPr>
  </w:style>
  <w:style w:type="character" w:customStyle="1" w:styleId="FontStyle60">
    <w:name w:val="Font Style60"/>
    <w:rsid w:val="00755534"/>
    <w:rPr>
      <w:rFonts w:ascii="Times New Roman" w:hAnsi="Times New Roman" w:cs="Times New Roman"/>
      <w:sz w:val="22"/>
      <w:szCs w:val="22"/>
    </w:rPr>
  </w:style>
  <w:style w:type="paragraph" w:customStyle="1" w:styleId="Tekstpodstawowy32">
    <w:name w:val="Tekst podstawowy 32"/>
    <w:basedOn w:val="Normalny"/>
    <w:rsid w:val="00755534"/>
    <w:pPr>
      <w:widowControl/>
      <w:autoSpaceDE/>
      <w:autoSpaceDN/>
      <w:jc w:val="both"/>
    </w:pPr>
    <w:rPr>
      <w:sz w:val="24"/>
      <w:szCs w:val="20"/>
      <w:lang w:eastAsia="pl-PL"/>
    </w:rPr>
  </w:style>
  <w:style w:type="character" w:customStyle="1" w:styleId="A2">
    <w:name w:val="A2"/>
    <w:rsid w:val="00755534"/>
    <w:rPr>
      <w:rFonts w:cs="Verdana"/>
      <w:color w:val="000000"/>
      <w:sz w:val="18"/>
      <w:szCs w:val="18"/>
    </w:rPr>
  </w:style>
  <w:style w:type="paragraph" w:styleId="Listanumerowana">
    <w:name w:val="List Number"/>
    <w:basedOn w:val="Normalny"/>
    <w:rsid w:val="00755534"/>
    <w:pPr>
      <w:widowControl/>
      <w:numPr>
        <w:numId w:val="28"/>
      </w:numPr>
      <w:autoSpaceDE/>
      <w:autoSpaceDN/>
      <w:contextualSpacing/>
    </w:pPr>
    <w:rPr>
      <w:sz w:val="20"/>
      <w:szCs w:val="20"/>
      <w:lang w:eastAsia="pl-PL"/>
    </w:rPr>
  </w:style>
  <w:style w:type="paragraph" w:customStyle="1" w:styleId="ZnakZnak">
    <w:name w:val="Znak Znak"/>
    <w:basedOn w:val="Normalny"/>
    <w:rsid w:val="00755534"/>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755534"/>
    <w:rPr>
      <w:rFonts w:ascii="Tahoma" w:eastAsia="Times New Roman" w:hAnsi="Tahoma" w:cs="Tahoma"/>
      <w:sz w:val="16"/>
      <w:szCs w:val="16"/>
      <w:lang w:eastAsia="pl-PL"/>
    </w:rPr>
  </w:style>
  <w:style w:type="character" w:customStyle="1" w:styleId="BodyTextIndent2Char1">
    <w:name w:val="Body Text Indent 2 Char1"/>
    <w:uiPriority w:val="99"/>
    <w:rsid w:val="00755534"/>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755534"/>
  </w:style>
  <w:style w:type="table" w:customStyle="1" w:styleId="TableNormal1">
    <w:name w:val="Table Normal1"/>
    <w:uiPriority w:val="2"/>
    <w:semiHidden/>
    <w:unhideWhenUsed/>
    <w:qFormat/>
    <w:rsid w:val="007555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755534"/>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755534"/>
    <w:rPr>
      <w:rFonts w:ascii="Segoe UI" w:eastAsia="Times New Roman" w:hAnsi="Segoe UI" w:cs="Segoe UI"/>
      <w:sz w:val="16"/>
      <w:szCs w:val="16"/>
    </w:rPr>
  </w:style>
  <w:style w:type="numbering" w:customStyle="1" w:styleId="Bezlisty3">
    <w:name w:val="Bez listy3"/>
    <w:next w:val="Bezlisty"/>
    <w:uiPriority w:val="99"/>
    <w:semiHidden/>
    <w:unhideWhenUsed/>
    <w:rsid w:val="00755534"/>
  </w:style>
  <w:style w:type="table" w:customStyle="1" w:styleId="Tabela-Siatka2">
    <w:name w:val="Tabela - Siatka2"/>
    <w:basedOn w:val="Standardowy"/>
    <w:next w:val="Tabela-Siatka"/>
    <w:uiPriority w:val="59"/>
    <w:rsid w:val="0075553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755534"/>
  </w:style>
  <w:style w:type="numbering" w:customStyle="1" w:styleId="WWNum242">
    <w:name w:val="WWNum242"/>
    <w:basedOn w:val="Bezlisty"/>
    <w:rsid w:val="00755534"/>
  </w:style>
  <w:style w:type="numbering" w:customStyle="1" w:styleId="WWNum192">
    <w:name w:val="WWNum192"/>
    <w:basedOn w:val="Bezlisty"/>
    <w:rsid w:val="00755534"/>
  </w:style>
  <w:style w:type="numbering" w:customStyle="1" w:styleId="WWNum162">
    <w:name w:val="WWNum162"/>
    <w:basedOn w:val="Bezlisty"/>
    <w:rsid w:val="00755534"/>
  </w:style>
  <w:style w:type="numbering" w:customStyle="1" w:styleId="WWNum382">
    <w:name w:val="WWNum382"/>
    <w:basedOn w:val="Bezlisty"/>
    <w:rsid w:val="00755534"/>
  </w:style>
  <w:style w:type="numbering" w:customStyle="1" w:styleId="WWNum252">
    <w:name w:val="WWNum252"/>
    <w:basedOn w:val="Bezlisty"/>
    <w:rsid w:val="00755534"/>
  </w:style>
  <w:style w:type="numbering" w:customStyle="1" w:styleId="WWNum202">
    <w:name w:val="WWNum202"/>
    <w:basedOn w:val="Bezlisty"/>
    <w:rsid w:val="00755534"/>
  </w:style>
  <w:style w:type="numbering" w:customStyle="1" w:styleId="Styl12">
    <w:name w:val="Styl12"/>
    <w:rsid w:val="00755534"/>
  </w:style>
  <w:style w:type="numbering" w:customStyle="1" w:styleId="Styl22">
    <w:name w:val="Styl22"/>
    <w:rsid w:val="00755534"/>
  </w:style>
  <w:style w:type="paragraph" w:customStyle="1" w:styleId="Nagwek110">
    <w:name w:val="Nagłówek 110"/>
    <w:basedOn w:val="Standard"/>
    <w:next w:val="Normalny"/>
    <w:rsid w:val="00755534"/>
    <w:pPr>
      <w:keepNext/>
      <w:jc w:val="center"/>
      <w:outlineLvl w:val="0"/>
    </w:pPr>
    <w:rPr>
      <w:sz w:val="24"/>
    </w:rPr>
  </w:style>
  <w:style w:type="numbering" w:customStyle="1" w:styleId="WWNum21">
    <w:name w:val="WWNum21"/>
    <w:basedOn w:val="Bezlisty"/>
    <w:rsid w:val="00755534"/>
  </w:style>
  <w:style w:type="numbering" w:customStyle="1" w:styleId="WWNum1">
    <w:name w:val="WWNum1"/>
    <w:basedOn w:val="Bezlisty"/>
    <w:rsid w:val="00755534"/>
    <w:pPr>
      <w:numPr>
        <w:numId w:val="29"/>
      </w:numPr>
    </w:pPr>
  </w:style>
  <w:style w:type="paragraph" w:customStyle="1" w:styleId="paragraph">
    <w:name w:val="paragraph"/>
    <w:basedOn w:val="Normalny"/>
    <w:rsid w:val="00755534"/>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755534"/>
  </w:style>
  <w:style w:type="character" w:customStyle="1" w:styleId="eop">
    <w:name w:val="eop"/>
    <w:basedOn w:val="Domylnaczcionkaakapitu"/>
    <w:rsid w:val="00755534"/>
  </w:style>
  <w:style w:type="character" w:customStyle="1" w:styleId="text-justify">
    <w:name w:val="text-justify"/>
    <w:basedOn w:val="Domylnaczcionkaakapitu"/>
    <w:rsid w:val="00755534"/>
  </w:style>
  <w:style w:type="paragraph" w:customStyle="1" w:styleId="text-justify1">
    <w:name w:val="text-justify1"/>
    <w:basedOn w:val="Normalny"/>
    <w:rsid w:val="00755534"/>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75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75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plsk.e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ontakt@plsk.eu" TargetMode="External"/><Relationship Id="rId4" Type="http://schemas.openxmlformats.org/officeDocument/2006/relationships/webSettings" Target="webSettings.xml"/><Relationship Id="rId9" Type="http://schemas.openxmlformats.org/officeDocument/2006/relationships/hyperlink" Target="mailto:astepien@plsk.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8096</Words>
  <Characters>48582</Characters>
  <Application>Microsoft Office Word</Application>
  <DocSecurity>0</DocSecurity>
  <Lines>404</Lines>
  <Paragraphs>113</Paragraphs>
  <ScaleCrop>false</ScaleCrop>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9</cp:revision>
  <dcterms:created xsi:type="dcterms:W3CDTF">2022-06-29T10:36:00Z</dcterms:created>
  <dcterms:modified xsi:type="dcterms:W3CDTF">2022-06-29T11:54:00Z</dcterms:modified>
</cp:coreProperties>
</file>