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5503" w14:textId="77777777" w:rsidR="00C80C13" w:rsidRPr="00AC21F5" w:rsidRDefault="00C80C13" w:rsidP="007B3009">
      <w:pPr>
        <w:autoSpaceDE w:val="0"/>
        <w:autoSpaceDN w:val="0"/>
        <w:adjustRightInd w:val="0"/>
        <w:spacing w:line="360" w:lineRule="auto"/>
        <w:jc w:val="center"/>
        <w:rPr>
          <w:rFonts w:eastAsia="Calibri"/>
          <w:b/>
          <w:iCs/>
          <w:sz w:val="24"/>
          <w:szCs w:val="24"/>
          <w:lang w:eastAsia="en-US"/>
        </w:rPr>
      </w:pPr>
      <w:r w:rsidRPr="00AC21F5">
        <w:rPr>
          <w:rFonts w:eastAsia="Calibri"/>
          <w:b/>
          <w:iCs/>
          <w:sz w:val="24"/>
          <w:szCs w:val="24"/>
          <w:lang w:eastAsia="en-US"/>
        </w:rPr>
        <w:t>Zaproszenie do składania ofert</w:t>
      </w:r>
    </w:p>
    <w:p w14:paraId="762E2FCD" w14:textId="66608A3A" w:rsidR="00770AEA" w:rsidRPr="006C007E" w:rsidRDefault="00770AEA" w:rsidP="00A95E13">
      <w:pPr>
        <w:autoSpaceDE w:val="0"/>
        <w:autoSpaceDN w:val="0"/>
        <w:adjustRightInd w:val="0"/>
        <w:spacing w:line="360" w:lineRule="auto"/>
        <w:jc w:val="both"/>
        <w:rPr>
          <w:rFonts w:eastAsia="Calibri"/>
          <w:iCs/>
          <w:sz w:val="24"/>
          <w:szCs w:val="24"/>
          <w:lang w:eastAsia="en-US"/>
        </w:rPr>
      </w:pPr>
      <w:r w:rsidRPr="006C007E">
        <w:rPr>
          <w:sz w:val="24"/>
          <w:szCs w:val="24"/>
        </w:rPr>
        <w:t xml:space="preserve">Działając na podstawie Zarządzenia Nr </w:t>
      </w:r>
      <w:bookmarkStart w:id="0" w:name="_Hlk75771442"/>
      <w:r w:rsidR="007444E9" w:rsidRPr="006C007E">
        <w:rPr>
          <w:sz w:val="24"/>
          <w:szCs w:val="24"/>
        </w:rPr>
        <w:t xml:space="preserve">2/2021 </w:t>
      </w:r>
      <w:r w:rsidRPr="006C007E">
        <w:rPr>
          <w:sz w:val="24"/>
          <w:szCs w:val="24"/>
        </w:rPr>
        <w:t xml:space="preserve">Dyrektora Centrum Projektów Europejskich </w:t>
      </w:r>
      <w:r w:rsidR="00523C5E" w:rsidRPr="006C007E">
        <w:rPr>
          <w:sz w:val="24"/>
          <w:szCs w:val="24"/>
        </w:rPr>
        <w:br/>
      </w:r>
      <w:r w:rsidRPr="006C007E">
        <w:rPr>
          <w:sz w:val="24"/>
          <w:szCs w:val="24"/>
        </w:rPr>
        <w:t xml:space="preserve">z dnia </w:t>
      </w:r>
      <w:r w:rsidR="007444E9" w:rsidRPr="006C007E">
        <w:rPr>
          <w:sz w:val="24"/>
          <w:szCs w:val="24"/>
        </w:rPr>
        <w:t xml:space="preserve">18 stycznia </w:t>
      </w:r>
      <w:r w:rsidRPr="006C007E">
        <w:rPr>
          <w:sz w:val="24"/>
          <w:szCs w:val="24"/>
        </w:rPr>
        <w:t>20</w:t>
      </w:r>
      <w:r w:rsidR="007444E9" w:rsidRPr="006C007E">
        <w:rPr>
          <w:sz w:val="24"/>
          <w:szCs w:val="24"/>
        </w:rPr>
        <w:t>2</w:t>
      </w:r>
      <w:r w:rsidRPr="006C007E">
        <w:rPr>
          <w:sz w:val="24"/>
          <w:szCs w:val="24"/>
        </w:rPr>
        <w:t xml:space="preserve">1 </w:t>
      </w:r>
      <w:bookmarkEnd w:id="0"/>
      <w:r w:rsidRPr="006C007E">
        <w:rPr>
          <w:sz w:val="24"/>
          <w:szCs w:val="24"/>
        </w:rPr>
        <w:t xml:space="preserve">r. w sprawie </w:t>
      </w:r>
      <w:r w:rsidR="007444E9" w:rsidRPr="006C007E">
        <w:rPr>
          <w:sz w:val="24"/>
          <w:szCs w:val="24"/>
        </w:rPr>
        <w:t>r</w:t>
      </w:r>
      <w:r w:rsidRPr="006C007E">
        <w:rPr>
          <w:sz w:val="24"/>
          <w:szCs w:val="24"/>
        </w:rPr>
        <w:t xml:space="preserve">egulaminu </w:t>
      </w:r>
      <w:r w:rsidR="007444E9" w:rsidRPr="006C007E">
        <w:rPr>
          <w:sz w:val="24"/>
          <w:szCs w:val="24"/>
        </w:rPr>
        <w:t xml:space="preserve">udzielania </w:t>
      </w:r>
      <w:r w:rsidRPr="006C007E">
        <w:rPr>
          <w:sz w:val="24"/>
          <w:szCs w:val="24"/>
        </w:rPr>
        <w:t xml:space="preserve">zamówień publicznych </w:t>
      </w:r>
      <w:r w:rsidR="007444E9" w:rsidRPr="006C007E">
        <w:rPr>
          <w:sz w:val="24"/>
          <w:szCs w:val="24"/>
        </w:rPr>
        <w:t>o wartości nieprzekraczającej 130</w:t>
      </w:r>
      <w:r w:rsidR="00D73A5C" w:rsidRPr="006C007E">
        <w:rPr>
          <w:sz w:val="24"/>
          <w:szCs w:val="24"/>
        </w:rPr>
        <w:t xml:space="preserve"> </w:t>
      </w:r>
      <w:r w:rsidR="007444E9" w:rsidRPr="006C007E">
        <w:rPr>
          <w:sz w:val="24"/>
          <w:szCs w:val="24"/>
        </w:rPr>
        <w:t xml:space="preserve">000 zł </w:t>
      </w:r>
      <w:r w:rsidR="001F0C89" w:rsidRPr="006C007E">
        <w:rPr>
          <w:sz w:val="24"/>
          <w:szCs w:val="24"/>
        </w:rPr>
        <w:t xml:space="preserve">netto </w:t>
      </w:r>
      <w:r w:rsidRPr="006C007E">
        <w:rPr>
          <w:sz w:val="24"/>
          <w:szCs w:val="24"/>
        </w:rPr>
        <w:t xml:space="preserve">w Centrum Projektów Europejskich zmienionego Zarządzeniem Nr </w:t>
      </w:r>
      <w:r w:rsidR="007444E9" w:rsidRPr="006C007E">
        <w:rPr>
          <w:sz w:val="24"/>
          <w:szCs w:val="24"/>
        </w:rPr>
        <w:t>3</w:t>
      </w:r>
      <w:r w:rsidRPr="006C007E">
        <w:rPr>
          <w:sz w:val="24"/>
          <w:szCs w:val="24"/>
        </w:rPr>
        <w:t>/20</w:t>
      </w:r>
      <w:r w:rsidR="007444E9" w:rsidRPr="006C007E">
        <w:rPr>
          <w:sz w:val="24"/>
          <w:szCs w:val="24"/>
        </w:rPr>
        <w:t>2</w:t>
      </w:r>
      <w:r w:rsidRPr="006C007E">
        <w:rPr>
          <w:sz w:val="24"/>
          <w:szCs w:val="24"/>
        </w:rPr>
        <w:t>1</w:t>
      </w:r>
      <w:r w:rsidR="007444E9" w:rsidRPr="006C007E">
        <w:rPr>
          <w:sz w:val="24"/>
          <w:szCs w:val="24"/>
        </w:rPr>
        <w:t xml:space="preserve"> </w:t>
      </w:r>
      <w:r w:rsidRPr="006C007E">
        <w:rPr>
          <w:sz w:val="24"/>
          <w:szCs w:val="24"/>
        </w:rPr>
        <w:t xml:space="preserve">Dyrektora Centrum Projektów Europejskich z dnia </w:t>
      </w:r>
      <w:r w:rsidR="007444E9" w:rsidRPr="006C007E">
        <w:rPr>
          <w:sz w:val="24"/>
          <w:szCs w:val="24"/>
        </w:rPr>
        <w:t>1</w:t>
      </w:r>
      <w:r w:rsidRPr="006C007E">
        <w:rPr>
          <w:sz w:val="24"/>
          <w:szCs w:val="24"/>
        </w:rPr>
        <w:t xml:space="preserve">8 </w:t>
      </w:r>
      <w:r w:rsidR="007444E9" w:rsidRPr="006C007E">
        <w:rPr>
          <w:sz w:val="24"/>
          <w:szCs w:val="24"/>
        </w:rPr>
        <w:t xml:space="preserve">czerwca 2021 r. </w:t>
      </w:r>
      <w:r w:rsidRPr="006C007E">
        <w:rPr>
          <w:sz w:val="24"/>
          <w:szCs w:val="24"/>
        </w:rPr>
        <w:t xml:space="preserve">w sprawie zmiany Zarządzenia Nr </w:t>
      </w:r>
      <w:r w:rsidR="007444E9" w:rsidRPr="006C007E">
        <w:rPr>
          <w:sz w:val="24"/>
          <w:szCs w:val="24"/>
        </w:rPr>
        <w:t xml:space="preserve">2/2021 Dyrektora Centrum Projektów Europejskich z dnia 18 stycznia 2021 </w:t>
      </w:r>
      <w:r w:rsidR="00F22CFD" w:rsidRPr="006C007E">
        <w:rPr>
          <w:sz w:val="24"/>
          <w:szCs w:val="24"/>
        </w:rPr>
        <w:t xml:space="preserve">r. </w:t>
      </w:r>
      <w:r w:rsidR="00C80C13" w:rsidRPr="006C007E">
        <w:rPr>
          <w:rFonts w:eastAsia="Calibri"/>
          <w:iCs/>
          <w:sz w:val="24"/>
          <w:szCs w:val="24"/>
          <w:lang w:eastAsia="en-US"/>
        </w:rPr>
        <w:t>w celu przeprowadzenia rozeznania rynku</w:t>
      </w:r>
      <w:r w:rsidR="0002012B" w:rsidRPr="006C007E">
        <w:rPr>
          <w:rFonts w:eastAsia="Calibri"/>
          <w:iCs/>
          <w:sz w:val="24"/>
          <w:szCs w:val="24"/>
          <w:lang w:eastAsia="en-US"/>
        </w:rPr>
        <w:t>,</w:t>
      </w:r>
      <w:r w:rsidR="00C80C13" w:rsidRPr="006C007E">
        <w:rPr>
          <w:rFonts w:eastAsia="Calibri"/>
          <w:iCs/>
          <w:sz w:val="24"/>
          <w:szCs w:val="24"/>
          <w:lang w:eastAsia="en-US"/>
        </w:rPr>
        <w:t xml:space="preserve"> </w:t>
      </w:r>
      <w:r w:rsidR="00A95E13" w:rsidRPr="006C007E">
        <w:rPr>
          <w:rFonts w:eastAsia="Calibri"/>
          <w:iCs/>
          <w:sz w:val="24"/>
          <w:szCs w:val="24"/>
          <w:lang w:eastAsia="en-US"/>
        </w:rPr>
        <w:t xml:space="preserve">Centrum Projektów Europejskich </w:t>
      </w:r>
      <w:r w:rsidR="00C80C13" w:rsidRPr="006C007E">
        <w:rPr>
          <w:rFonts w:eastAsia="Calibri"/>
          <w:iCs/>
          <w:sz w:val="24"/>
          <w:szCs w:val="24"/>
          <w:lang w:eastAsia="en-US"/>
        </w:rPr>
        <w:t>zaprasza do przesłania oferty</w:t>
      </w:r>
      <w:r w:rsidR="0002012B" w:rsidRPr="006C007E">
        <w:rPr>
          <w:rFonts w:eastAsia="Calibri"/>
          <w:iCs/>
          <w:sz w:val="24"/>
          <w:szCs w:val="24"/>
          <w:lang w:eastAsia="en-US"/>
        </w:rPr>
        <w:t xml:space="preserve"> </w:t>
      </w:r>
      <w:bookmarkStart w:id="1" w:name="_Hlk115864096"/>
      <w:r w:rsidR="00C80C13" w:rsidRPr="006C007E">
        <w:rPr>
          <w:rFonts w:eastAsia="Calibri"/>
          <w:b/>
          <w:iCs/>
          <w:sz w:val="24"/>
          <w:szCs w:val="24"/>
          <w:lang w:eastAsia="en-US"/>
        </w:rPr>
        <w:t xml:space="preserve">na </w:t>
      </w:r>
      <w:r w:rsidR="00C80C13" w:rsidRPr="006C007E">
        <w:rPr>
          <w:b/>
          <w:sz w:val="24"/>
          <w:szCs w:val="24"/>
        </w:rPr>
        <w:t xml:space="preserve">prowadzenie </w:t>
      </w:r>
      <w:r w:rsidR="0064009D" w:rsidRPr="006C007E">
        <w:rPr>
          <w:b/>
          <w:sz w:val="24"/>
          <w:szCs w:val="24"/>
        </w:rPr>
        <w:t>wewnętrznego audytu zgodności Systemu Zarządzania Bezpieczeństwem Informacji (SZBI) w Centrum Projektów Europejskich z</w:t>
      </w:r>
      <w:r w:rsidR="00E11A0B" w:rsidRPr="006C007E">
        <w:rPr>
          <w:b/>
          <w:sz w:val="24"/>
          <w:szCs w:val="24"/>
        </w:rPr>
        <w:t xml:space="preserve"> </w:t>
      </w:r>
      <w:r w:rsidR="0064009D" w:rsidRPr="006C007E">
        <w:rPr>
          <w:b/>
          <w:sz w:val="24"/>
          <w:szCs w:val="24"/>
        </w:rPr>
        <w:t>wymaganiami aktualnej normy PN-ISO/IEC 27001</w:t>
      </w:r>
      <w:bookmarkEnd w:id="1"/>
      <w:r w:rsidR="00A95E13" w:rsidRPr="006C007E">
        <w:rPr>
          <w:b/>
          <w:sz w:val="24"/>
          <w:szCs w:val="24"/>
        </w:rPr>
        <w:t>,</w:t>
      </w:r>
      <w:r w:rsidRPr="006C007E">
        <w:rPr>
          <w:b/>
          <w:sz w:val="24"/>
          <w:szCs w:val="24"/>
        </w:rPr>
        <w:t xml:space="preserve"> </w:t>
      </w:r>
      <w:r w:rsidRPr="006C007E">
        <w:rPr>
          <w:rFonts w:eastAsia="Calibri"/>
          <w:iCs/>
          <w:sz w:val="24"/>
          <w:szCs w:val="24"/>
          <w:lang w:eastAsia="en-US"/>
        </w:rPr>
        <w:t>zgodnie z</w:t>
      </w:r>
      <w:r w:rsidR="00D97D50" w:rsidRPr="006C007E">
        <w:rPr>
          <w:rFonts w:eastAsia="Calibri"/>
          <w:iCs/>
          <w:sz w:val="24"/>
          <w:szCs w:val="24"/>
          <w:lang w:eastAsia="en-US"/>
        </w:rPr>
        <w:t xml:space="preserve"> </w:t>
      </w:r>
      <w:r w:rsidRPr="006C007E">
        <w:rPr>
          <w:rFonts w:eastAsia="Calibri"/>
          <w:iCs/>
          <w:sz w:val="24"/>
          <w:szCs w:val="24"/>
          <w:lang w:eastAsia="en-US"/>
        </w:rPr>
        <w:t>podanymi poniżej wymaganiami.</w:t>
      </w:r>
    </w:p>
    <w:p w14:paraId="0095ECFD" w14:textId="20035F23" w:rsidR="00C80C13" w:rsidRPr="006C007E" w:rsidRDefault="00C80C13" w:rsidP="007E13D2">
      <w:pPr>
        <w:pStyle w:val="Akapitzlist"/>
        <w:numPr>
          <w:ilvl w:val="0"/>
          <w:numId w:val="12"/>
        </w:numPr>
        <w:autoSpaceDE w:val="0"/>
        <w:autoSpaceDN w:val="0"/>
        <w:adjustRightInd w:val="0"/>
        <w:spacing w:line="360" w:lineRule="auto"/>
        <w:jc w:val="both"/>
        <w:rPr>
          <w:rFonts w:eastAsia="Calibri"/>
          <w:b/>
          <w:iCs/>
          <w:sz w:val="24"/>
          <w:szCs w:val="24"/>
          <w:u w:val="single"/>
          <w:lang w:eastAsia="en-US"/>
        </w:rPr>
      </w:pPr>
      <w:r w:rsidRPr="006C007E">
        <w:rPr>
          <w:rFonts w:eastAsia="Calibri"/>
          <w:b/>
          <w:iCs/>
          <w:sz w:val="24"/>
          <w:szCs w:val="24"/>
          <w:u w:val="single"/>
          <w:lang w:eastAsia="en-US"/>
        </w:rPr>
        <w:t>Przedmiot zamówienia:</w:t>
      </w:r>
    </w:p>
    <w:p w14:paraId="106BF501" w14:textId="6A0D1A3D" w:rsidR="00D57C30" w:rsidRPr="006C007E" w:rsidRDefault="000B3F5C" w:rsidP="007B3009">
      <w:pPr>
        <w:autoSpaceDE w:val="0"/>
        <w:autoSpaceDN w:val="0"/>
        <w:adjustRightInd w:val="0"/>
        <w:spacing w:line="360" w:lineRule="auto"/>
        <w:jc w:val="both"/>
        <w:rPr>
          <w:rFonts w:eastAsia="Calibri"/>
          <w:bCs/>
          <w:iCs/>
          <w:sz w:val="24"/>
          <w:szCs w:val="24"/>
          <w:lang w:eastAsia="en-US"/>
        </w:rPr>
      </w:pPr>
      <w:r w:rsidRPr="006C007E">
        <w:rPr>
          <w:rFonts w:eastAsia="Calibri"/>
          <w:bCs/>
          <w:iCs/>
          <w:sz w:val="24"/>
          <w:szCs w:val="24"/>
          <w:lang w:eastAsia="en-US"/>
        </w:rPr>
        <w:t xml:space="preserve">Przedmiotem zamówienia jest </w:t>
      </w:r>
      <w:r w:rsidR="007F46D4" w:rsidRPr="006C007E">
        <w:rPr>
          <w:rFonts w:eastAsia="Calibri"/>
          <w:bCs/>
          <w:iCs/>
          <w:sz w:val="24"/>
          <w:szCs w:val="24"/>
          <w:lang w:eastAsia="en-US"/>
        </w:rPr>
        <w:t xml:space="preserve">świadczenie usług w zakresie </w:t>
      </w:r>
      <w:r w:rsidR="007F46D4" w:rsidRPr="006C007E">
        <w:rPr>
          <w:bCs/>
          <w:sz w:val="24"/>
          <w:szCs w:val="24"/>
        </w:rPr>
        <w:t>prowadzeni</w:t>
      </w:r>
      <w:r w:rsidR="0002012B" w:rsidRPr="006C007E">
        <w:rPr>
          <w:bCs/>
          <w:sz w:val="24"/>
          <w:szCs w:val="24"/>
        </w:rPr>
        <w:t>a</w:t>
      </w:r>
      <w:r w:rsidR="007F46D4" w:rsidRPr="006C007E">
        <w:rPr>
          <w:bCs/>
          <w:sz w:val="24"/>
          <w:szCs w:val="24"/>
        </w:rPr>
        <w:t xml:space="preserve"> wewnętrznego audytu zgodności Systemu Zarządzania Bezpieczeństwem Informacji (SZBI) w Centrum Projektów Europejskich</w:t>
      </w:r>
      <w:r w:rsidR="001E07A9" w:rsidRPr="006C007E">
        <w:rPr>
          <w:bCs/>
          <w:sz w:val="24"/>
          <w:szCs w:val="24"/>
        </w:rPr>
        <w:t xml:space="preserve"> zgodnie </w:t>
      </w:r>
      <w:r w:rsidR="007F46D4" w:rsidRPr="006C007E">
        <w:rPr>
          <w:bCs/>
          <w:sz w:val="24"/>
          <w:szCs w:val="24"/>
        </w:rPr>
        <w:t>z</w:t>
      </w:r>
      <w:r w:rsidR="005938E2" w:rsidRPr="006C007E">
        <w:rPr>
          <w:bCs/>
          <w:sz w:val="24"/>
          <w:szCs w:val="24"/>
        </w:rPr>
        <w:t xml:space="preserve"> </w:t>
      </w:r>
      <w:r w:rsidR="007F46D4" w:rsidRPr="006C007E">
        <w:rPr>
          <w:bCs/>
          <w:sz w:val="24"/>
          <w:szCs w:val="24"/>
        </w:rPr>
        <w:t xml:space="preserve">wymaganiami aktualnej normy PN-ISO/IEC 27001. </w:t>
      </w:r>
      <w:r w:rsidR="005A5A76" w:rsidRPr="006C007E">
        <w:rPr>
          <w:rFonts w:eastAsia="Calibri"/>
          <w:bCs/>
          <w:iCs/>
          <w:sz w:val="24"/>
          <w:szCs w:val="24"/>
          <w:lang w:eastAsia="en-US"/>
        </w:rPr>
        <w:t xml:space="preserve">Opis przedmiotu zamówienia </w:t>
      </w:r>
      <w:r w:rsidR="007F46D4" w:rsidRPr="006C007E">
        <w:rPr>
          <w:rFonts w:eastAsia="Calibri"/>
          <w:bCs/>
          <w:iCs/>
          <w:sz w:val="24"/>
          <w:szCs w:val="24"/>
          <w:lang w:eastAsia="en-US"/>
        </w:rPr>
        <w:t>określa</w:t>
      </w:r>
      <w:r w:rsidR="005A5A76" w:rsidRPr="006C007E">
        <w:rPr>
          <w:rFonts w:eastAsia="Calibri"/>
          <w:bCs/>
          <w:iCs/>
          <w:sz w:val="24"/>
          <w:szCs w:val="24"/>
          <w:lang w:eastAsia="en-US"/>
        </w:rPr>
        <w:t xml:space="preserve"> </w:t>
      </w:r>
      <w:r w:rsidR="00D57C30" w:rsidRPr="006C007E">
        <w:rPr>
          <w:rFonts w:eastAsia="Calibri"/>
          <w:bCs/>
          <w:iCs/>
          <w:sz w:val="24"/>
          <w:szCs w:val="24"/>
          <w:lang w:eastAsia="en-US"/>
        </w:rPr>
        <w:t>załącznik n</w:t>
      </w:r>
      <w:r w:rsidR="005A5A76" w:rsidRPr="006C007E">
        <w:rPr>
          <w:rFonts w:eastAsia="Calibri"/>
          <w:bCs/>
          <w:iCs/>
          <w:sz w:val="24"/>
          <w:szCs w:val="24"/>
          <w:lang w:eastAsia="en-US"/>
        </w:rPr>
        <w:t>r</w:t>
      </w:r>
      <w:r w:rsidR="00D57C30" w:rsidRPr="006C007E">
        <w:rPr>
          <w:rFonts w:eastAsia="Calibri"/>
          <w:bCs/>
          <w:iCs/>
          <w:sz w:val="24"/>
          <w:szCs w:val="24"/>
          <w:lang w:eastAsia="en-US"/>
        </w:rPr>
        <w:t xml:space="preserve"> 1</w:t>
      </w:r>
      <w:r w:rsidR="00CF488B" w:rsidRPr="006C007E">
        <w:rPr>
          <w:rFonts w:eastAsia="Calibri"/>
          <w:bCs/>
          <w:iCs/>
          <w:sz w:val="24"/>
          <w:szCs w:val="24"/>
          <w:lang w:eastAsia="en-US"/>
        </w:rPr>
        <w:t xml:space="preserve"> </w:t>
      </w:r>
      <w:r w:rsidR="005A5A76" w:rsidRPr="006C007E">
        <w:rPr>
          <w:rFonts w:eastAsia="Calibri"/>
          <w:bCs/>
          <w:iCs/>
          <w:sz w:val="24"/>
          <w:szCs w:val="24"/>
          <w:lang w:eastAsia="en-US"/>
        </w:rPr>
        <w:t>do umowy.</w:t>
      </w:r>
      <w:r w:rsidR="007E13D2" w:rsidRPr="006C007E">
        <w:rPr>
          <w:rFonts w:eastAsia="Calibri"/>
          <w:bCs/>
          <w:iCs/>
          <w:sz w:val="24"/>
          <w:szCs w:val="24"/>
          <w:lang w:eastAsia="en-US"/>
        </w:rPr>
        <w:t xml:space="preserve"> </w:t>
      </w:r>
    </w:p>
    <w:p w14:paraId="6184DE5E" w14:textId="65D2C41D" w:rsidR="007E13D2" w:rsidRPr="006C007E" w:rsidRDefault="007E13D2" w:rsidP="007E13D2">
      <w:pPr>
        <w:numPr>
          <w:ilvl w:val="0"/>
          <w:numId w:val="12"/>
        </w:numPr>
        <w:spacing w:line="276" w:lineRule="auto"/>
        <w:contextualSpacing/>
        <w:jc w:val="both"/>
        <w:rPr>
          <w:sz w:val="24"/>
          <w:szCs w:val="24"/>
        </w:rPr>
      </w:pPr>
      <w:r w:rsidRPr="006C007E">
        <w:rPr>
          <w:b/>
          <w:sz w:val="24"/>
          <w:szCs w:val="24"/>
        </w:rPr>
        <w:t>Nazwa i adres zamawiającego:</w:t>
      </w:r>
    </w:p>
    <w:p w14:paraId="41539444" w14:textId="77777777" w:rsidR="007E13D2" w:rsidRPr="006C007E" w:rsidRDefault="007E13D2" w:rsidP="007E13D2">
      <w:pPr>
        <w:ind w:left="360"/>
        <w:jc w:val="both"/>
        <w:rPr>
          <w:sz w:val="24"/>
          <w:szCs w:val="24"/>
        </w:rPr>
      </w:pPr>
      <w:r w:rsidRPr="006C007E">
        <w:rPr>
          <w:sz w:val="24"/>
          <w:szCs w:val="24"/>
        </w:rPr>
        <w:t>Centrum Projektów Europejskich</w:t>
      </w:r>
    </w:p>
    <w:p w14:paraId="3E6BBF8F" w14:textId="5DE940B8" w:rsidR="007E13D2" w:rsidRPr="006C007E" w:rsidRDefault="007E13D2" w:rsidP="007E13D2">
      <w:pPr>
        <w:ind w:left="360"/>
        <w:jc w:val="both"/>
        <w:rPr>
          <w:sz w:val="24"/>
          <w:szCs w:val="24"/>
        </w:rPr>
      </w:pPr>
      <w:r w:rsidRPr="006C007E">
        <w:rPr>
          <w:sz w:val="24"/>
          <w:szCs w:val="24"/>
        </w:rPr>
        <w:t xml:space="preserve">ul. </w:t>
      </w:r>
      <w:r w:rsidR="006A65A1">
        <w:rPr>
          <w:sz w:val="24"/>
          <w:szCs w:val="24"/>
        </w:rPr>
        <w:t>Puławska 180</w:t>
      </w:r>
    </w:p>
    <w:p w14:paraId="46A09608" w14:textId="2BF927F3" w:rsidR="007E13D2" w:rsidRPr="006C007E" w:rsidRDefault="007E13D2" w:rsidP="007E13D2">
      <w:pPr>
        <w:ind w:left="360"/>
        <w:jc w:val="both"/>
        <w:rPr>
          <w:sz w:val="24"/>
          <w:szCs w:val="24"/>
        </w:rPr>
      </w:pPr>
      <w:r w:rsidRPr="006C007E">
        <w:rPr>
          <w:sz w:val="24"/>
          <w:szCs w:val="24"/>
        </w:rPr>
        <w:t>02-67</w:t>
      </w:r>
      <w:r w:rsidR="006A65A1">
        <w:rPr>
          <w:sz w:val="24"/>
          <w:szCs w:val="24"/>
        </w:rPr>
        <w:t>0</w:t>
      </w:r>
      <w:r w:rsidRPr="006C007E">
        <w:rPr>
          <w:sz w:val="24"/>
          <w:szCs w:val="24"/>
        </w:rPr>
        <w:t xml:space="preserve"> Warszawa</w:t>
      </w:r>
    </w:p>
    <w:p w14:paraId="19A89CE1" w14:textId="77777777" w:rsidR="007E13D2" w:rsidRPr="006C007E" w:rsidRDefault="007E13D2" w:rsidP="007E13D2">
      <w:pPr>
        <w:ind w:left="360"/>
        <w:jc w:val="both"/>
        <w:rPr>
          <w:sz w:val="24"/>
          <w:szCs w:val="24"/>
        </w:rPr>
      </w:pPr>
      <w:r w:rsidRPr="006C007E">
        <w:rPr>
          <w:sz w:val="24"/>
          <w:szCs w:val="24"/>
        </w:rPr>
        <w:t>tel. 22 378 31 00</w:t>
      </w:r>
    </w:p>
    <w:p w14:paraId="749733C2" w14:textId="77777777" w:rsidR="007E13D2" w:rsidRPr="006C007E" w:rsidRDefault="00E63DEA" w:rsidP="007E13D2">
      <w:pPr>
        <w:ind w:left="360"/>
        <w:jc w:val="both"/>
        <w:rPr>
          <w:sz w:val="24"/>
          <w:szCs w:val="24"/>
        </w:rPr>
      </w:pPr>
      <w:hyperlink r:id="rId9" w:history="1">
        <w:r w:rsidR="007E13D2" w:rsidRPr="006C007E">
          <w:rPr>
            <w:rStyle w:val="Hipercze"/>
            <w:sz w:val="24"/>
            <w:szCs w:val="24"/>
          </w:rPr>
          <w:t>cpe@cpe.gov.pl</w:t>
        </w:r>
      </w:hyperlink>
    </w:p>
    <w:p w14:paraId="690D7E5A" w14:textId="21872AB7" w:rsidR="00384553" w:rsidRPr="006C007E" w:rsidRDefault="00384553" w:rsidP="00384553">
      <w:pPr>
        <w:pStyle w:val="Akapitzlist"/>
        <w:numPr>
          <w:ilvl w:val="0"/>
          <w:numId w:val="12"/>
        </w:numPr>
        <w:autoSpaceDE w:val="0"/>
        <w:autoSpaceDN w:val="0"/>
        <w:adjustRightInd w:val="0"/>
        <w:spacing w:line="360" w:lineRule="auto"/>
        <w:jc w:val="both"/>
        <w:rPr>
          <w:sz w:val="24"/>
          <w:szCs w:val="24"/>
        </w:rPr>
      </w:pPr>
      <w:r w:rsidRPr="006C007E">
        <w:rPr>
          <w:b/>
          <w:sz w:val="24"/>
          <w:szCs w:val="24"/>
          <w:u w:val="single"/>
        </w:rPr>
        <w:t>Termin realizacji zamówienia:</w:t>
      </w:r>
      <w:r w:rsidRPr="006C007E">
        <w:rPr>
          <w:sz w:val="24"/>
          <w:szCs w:val="24"/>
        </w:rPr>
        <w:t xml:space="preserve"> maksymalnie </w:t>
      </w:r>
      <w:r w:rsidR="00F61A7D" w:rsidRPr="006C007E">
        <w:rPr>
          <w:sz w:val="24"/>
          <w:szCs w:val="24"/>
        </w:rPr>
        <w:t xml:space="preserve">54 </w:t>
      </w:r>
      <w:r w:rsidRPr="006C007E">
        <w:rPr>
          <w:sz w:val="24"/>
          <w:szCs w:val="24"/>
        </w:rPr>
        <w:t xml:space="preserve">dni od </w:t>
      </w:r>
      <w:r w:rsidR="00F61A7D" w:rsidRPr="006C007E">
        <w:rPr>
          <w:sz w:val="24"/>
          <w:szCs w:val="24"/>
        </w:rPr>
        <w:t>dnia</w:t>
      </w:r>
      <w:r w:rsidR="006A65A1">
        <w:rPr>
          <w:sz w:val="24"/>
          <w:szCs w:val="24"/>
        </w:rPr>
        <w:t xml:space="preserve"> podpisania umowy. </w:t>
      </w:r>
      <w:r w:rsidR="00F61A7D" w:rsidRPr="006C007E">
        <w:rPr>
          <w:sz w:val="24"/>
          <w:szCs w:val="24"/>
        </w:rPr>
        <w:t xml:space="preserve"> </w:t>
      </w:r>
    </w:p>
    <w:p w14:paraId="11639F61" w14:textId="735F787E" w:rsidR="005A5A76" w:rsidRPr="006C007E" w:rsidRDefault="004D55A5" w:rsidP="004D55A5">
      <w:pPr>
        <w:pStyle w:val="Akapitzlist"/>
        <w:numPr>
          <w:ilvl w:val="0"/>
          <w:numId w:val="12"/>
        </w:numPr>
        <w:autoSpaceDE w:val="0"/>
        <w:autoSpaceDN w:val="0"/>
        <w:adjustRightInd w:val="0"/>
        <w:spacing w:line="360" w:lineRule="auto"/>
        <w:jc w:val="both"/>
        <w:rPr>
          <w:rFonts w:eastAsia="Calibri"/>
          <w:b/>
          <w:iCs/>
          <w:sz w:val="24"/>
          <w:szCs w:val="24"/>
          <w:u w:val="single"/>
          <w:lang w:eastAsia="en-US"/>
        </w:rPr>
      </w:pPr>
      <w:r w:rsidRPr="006C007E">
        <w:rPr>
          <w:rFonts w:eastAsia="Calibri"/>
          <w:b/>
          <w:iCs/>
          <w:sz w:val="24"/>
          <w:szCs w:val="24"/>
          <w:u w:val="single"/>
          <w:lang w:eastAsia="en-US"/>
        </w:rPr>
        <w:t xml:space="preserve">Warunki udziału w postępowaniu: </w:t>
      </w:r>
      <w:r w:rsidR="00467C4E" w:rsidRPr="006C007E">
        <w:rPr>
          <w:rFonts w:eastAsia="Calibri"/>
          <w:b/>
          <w:iCs/>
          <w:sz w:val="24"/>
          <w:szCs w:val="24"/>
          <w:u w:val="single"/>
          <w:lang w:eastAsia="en-US"/>
        </w:rPr>
        <w:t xml:space="preserve"> </w:t>
      </w:r>
      <w:r w:rsidR="006E1567" w:rsidRPr="006C007E">
        <w:rPr>
          <w:rFonts w:eastAsia="Calibri"/>
          <w:b/>
          <w:iCs/>
          <w:sz w:val="24"/>
          <w:szCs w:val="24"/>
          <w:u w:val="single"/>
          <w:lang w:eastAsia="en-US"/>
        </w:rPr>
        <w:t xml:space="preserve"> </w:t>
      </w:r>
    </w:p>
    <w:p w14:paraId="18F4B2DE" w14:textId="15B7AFAD" w:rsidR="006E1567" w:rsidRPr="006C007E" w:rsidRDefault="006E1567" w:rsidP="00AD5EFA">
      <w:pPr>
        <w:spacing w:after="120"/>
        <w:jc w:val="both"/>
        <w:rPr>
          <w:sz w:val="24"/>
          <w:szCs w:val="24"/>
        </w:rPr>
      </w:pPr>
      <w:r w:rsidRPr="006C007E">
        <w:rPr>
          <w:sz w:val="24"/>
          <w:szCs w:val="24"/>
        </w:rPr>
        <w:t>„</w:t>
      </w:r>
      <w:bookmarkStart w:id="2" w:name="_Hlk115863132"/>
      <w:r w:rsidRPr="006C007E">
        <w:rPr>
          <w:sz w:val="24"/>
          <w:szCs w:val="24"/>
        </w:rPr>
        <w:t>O zamówienie mogą starać się Wykonawcy, którzy:</w:t>
      </w:r>
    </w:p>
    <w:p w14:paraId="7E7EA425" w14:textId="56D67293" w:rsidR="006E1567" w:rsidRPr="006C007E" w:rsidRDefault="006E1567" w:rsidP="00541EEB">
      <w:pPr>
        <w:pStyle w:val="Akapitzlist"/>
        <w:ind w:left="0"/>
        <w:jc w:val="both"/>
        <w:rPr>
          <w:sz w:val="24"/>
          <w:szCs w:val="24"/>
        </w:rPr>
      </w:pPr>
      <w:r w:rsidRPr="006C007E">
        <w:rPr>
          <w:sz w:val="24"/>
          <w:szCs w:val="24"/>
        </w:rPr>
        <w:t>1) spełniają warunki dotyczące zdolności technicznej lub zawodowej</w:t>
      </w:r>
      <w:r w:rsidR="003A114A" w:rsidRPr="006C007E">
        <w:rPr>
          <w:sz w:val="24"/>
          <w:szCs w:val="24"/>
        </w:rPr>
        <w:t>.</w:t>
      </w:r>
    </w:p>
    <w:p w14:paraId="62D97D6C" w14:textId="2E338BD2" w:rsidR="00264A7C" w:rsidRPr="006C007E" w:rsidRDefault="006E1567" w:rsidP="00541EEB">
      <w:pPr>
        <w:pStyle w:val="Akapitzlist"/>
        <w:ind w:left="0"/>
        <w:jc w:val="both"/>
        <w:rPr>
          <w:sz w:val="24"/>
          <w:szCs w:val="24"/>
        </w:rPr>
      </w:pPr>
      <w:r w:rsidRPr="006C007E">
        <w:rPr>
          <w:sz w:val="24"/>
          <w:szCs w:val="24"/>
        </w:rPr>
        <w:t xml:space="preserve">Zamawiający uzna warunek za spełniony, jeżeli Wykonawca posiada </w:t>
      </w:r>
      <w:r w:rsidR="00264A7C" w:rsidRPr="006C007E">
        <w:rPr>
          <w:sz w:val="24"/>
          <w:szCs w:val="24"/>
        </w:rPr>
        <w:t xml:space="preserve">akredytację, o której mowa w art. art. 15 ust. 2 pkt 1 ustawy z dnia 5 lipca 2018 r. o krajowym systemie </w:t>
      </w:r>
      <w:proofErr w:type="spellStart"/>
      <w:r w:rsidR="00264A7C" w:rsidRPr="006C007E">
        <w:rPr>
          <w:sz w:val="24"/>
          <w:szCs w:val="24"/>
        </w:rPr>
        <w:t>cyberbezpieczeństwa</w:t>
      </w:r>
      <w:proofErr w:type="spellEnd"/>
      <w:r w:rsidR="00264A7C" w:rsidRPr="006C007E">
        <w:rPr>
          <w:b/>
          <w:bCs/>
          <w:sz w:val="24"/>
          <w:szCs w:val="24"/>
        </w:rPr>
        <w:t xml:space="preserve"> </w:t>
      </w:r>
      <w:r w:rsidR="00264A7C" w:rsidRPr="006C007E">
        <w:rPr>
          <w:sz w:val="24"/>
          <w:szCs w:val="24"/>
        </w:rPr>
        <w:t>(Dz.U. z 202</w:t>
      </w:r>
      <w:r w:rsidR="00B824F0">
        <w:rPr>
          <w:sz w:val="24"/>
          <w:szCs w:val="24"/>
        </w:rPr>
        <w:t>2</w:t>
      </w:r>
      <w:r w:rsidR="00264A7C" w:rsidRPr="006C007E">
        <w:rPr>
          <w:sz w:val="24"/>
          <w:szCs w:val="24"/>
        </w:rPr>
        <w:t xml:space="preserve"> r. poz.1</w:t>
      </w:r>
      <w:r w:rsidR="00B824F0">
        <w:rPr>
          <w:sz w:val="24"/>
          <w:szCs w:val="24"/>
        </w:rPr>
        <w:t>863</w:t>
      </w:r>
      <w:r w:rsidR="00264A7C" w:rsidRPr="006C007E">
        <w:rPr>
          <w:sz w:val="24"/>
          <w:szCs w:val="24"/>
        </w:rPr>
        <w:t xml:space="preserve">) lub </w:t>
      </w:r>
    </w:p>
    <w:p w14:paraId="5B6C13CE" w14:textId="38B7418F" w:rsidR="006E1567" w:rsidRPr="006C007E" w:rsidRDefault="00264A7C" w:rsidP="00541EEB">
      <w:pPr>
        <w:spacing w:after="120"/>
        <w:jc w:val="both"/>
        <w:rPr>
          <w:sz w:val="24"/>
          <w:szCs w:val="24"/>
        </w:rPr>
      </w:pPr>
      <w:r w:rsidRPr="006C007E">
        <w:rPr>
          <w:sz w:val="24"/>
          <w:szCs w:val="24"/>
        </w:rPr>
        <w:t xml:space="preserve">2) posiada </w:t>
      </w:r>
      <w:r w:rsidR="002C4436" w:rsidRPr="006C007E">
        <w:rPr>
          <w:bCs/>
          <w:sz w:val="24"/>
          <w:szCs w:val="24"/>
        </w:rPr>
        <w:t xml:space="preserve">2 audytorów z doświadczeniem i certyfikatami- określonymi w </w:t>
      </w:r>
      <w:r w:rsidR="002C4436" w:rsidRPr="006C007E">
        <w:rPr>
          <w:sz w:val="24"/>
          <w:szCs w:val="24"/>
        </w:rPr>
        <w:t xml:space="preserve">ustawie z dnia 5 lipca 2018 r. o krajowym systemie </w:t>
      </w:r>
      <w:proofErr w:type="spellStart"/>
      <w:r w:rsidR="002C4436" w:rsidRPr="006C007E">
        <w:rPr>
          <w:sz w:val="24"/>
          <w:szCs w:val="24"/>
        </w:rPr>
        <w:t>cyberbezpieczeństwa</w:t>
      </w:r>
      <w:proofErr w:type="spellEnd"/>
      <w:r w:rsidR="002C4436" w:rsidRPr="006C007E">
        <w:rPr>
          <w:b/>
          <w:bCs/>
          <w:sz w:val="24"/>
          <w:szCs w:val="24"/>
        </w:rPr>
        <w:t xml:space="preserve"> </w:t>
      </w:r>
      <w:r w:rsidR="002C4436" w:rsidRPr="006C007E">
        <w:rPr>
          <w:sz w:val="24"/>
          <w:szCs w:val="24"/>
        </w:rPr>
        <w:t>(Dz.U. z 202</w:t>
      </w:r>
      <w:r w:rsidR="00B824F0">
        <w:rPr>
          <w:sz w:val="24"/>
          <w:szCs w:val="24"/>
        </w:rPr>
        <w:t>2</w:t>
      </w:r>
      <w:r w:rsidR="002C4436" w:rsidRPr="006C007E">
        <w:rPr>
          <w:sz w:val="24"/>
          <w:szCs w:val="24"/>
        </w:rPr>
        <w:t xml:space="preserve"> r. poz.1</w:t>
      </w:r>
      <w:r w:rsidR="00B824F0">
        <w:rPr>
          <w:sz w:val="24"/>
          <w:szCs w:val="24"/>
        </w:rPr>
        <w:t>863</w:t>
      </w:r>
      <w:r w:rsidR="002C4436" w:rsidRPr="006C007E">
        <w:rPr>
          <w:sz w:val="24"/>
          <w:szCs w:val="24"/>
        </w:rPr>
        <w:t xml:space="preserve">) oraz rozporządzeniu </w:t>
      </w:r>
      <w:r w:rsidR="002C4436" w:rsidRPr="006C007E">
        <w:rPr>
          <w:rFonts w:eastAsia="Calibri"/>
          <w:sz w:val="24"/>
          <w:szCs w:val="24"/>
        </w:rPr>
        <w:t>Ministra Cyfryzacji z dnia 12 października 2018 w sprawie wykazu certyfikatów uprawniających do przeprowadzenia audytu (</w:t>
      </w:r>
      <w:r w:rsidR="002C4436" w:rsidRPr="006C007E">
        <w:rPr>
          <w:sz w:val="24"/>
          <w:szCs w:val="24"/>
        </w:rPr>
        <w:t>Dz.U.</w:t>
      </w:r>
      <w:r w:rsidR="006A65A1">
        <w:rPr>
          <w:sz w:val="24"/>
          <w:szCs w:val="24"/>
        </w:rPr>
        <w:t xml:space="preserve"> z </w:t>
      </w:r>
      <w:r w:rsidR="002C4436" w:rsidRPr="006C007E">
        <w:rPr>
          <w:sz w:val="24"/>
          <w:szCs w:val="24"/>
        </w:rPr>
        <w:t>2018</w:t>
      </w:r>
      <w:r w:rsidR="006A65A1">
        <w:rPr>
          <w:sz w:val="24"/>
          <w:szCs w:val="24"/>
        </w:rPr>
        <w:t xml:space="preserve"> poz</w:t>
      </w:r>
      <w:r w:rsidR="002C4436" w:rsidRPr="006C007E">
        <w:rPr>
          <w:sz w:val="24"/>
          <w:szCs w:val="24"/>
        </w:rPr>
        <w:t>.1999)</w:t>
      </w:r>
      <w:r w:rsidR="00281B77" w:rsidRPr="006C007E">
        <w:rPr>
          <w:sz w:val="24"/>
          <w:szCs w:val="24"/>
        </w:rPr>
        <w:t>, którzy</w:t>
      </w:r>
      <w:r w:rsidR="006E1567" w:rsidRPr="006C007E">
        <w:rPr>
          <w:sz w:val="24"/>
          <w:szCs w:val="24"/>
        </w:rPr>
        <w:t xml:space="preserve"> spełniają poniższe warunki:</w:t>
      </w:r>
    </w:p>
    <w:p w14:paraId="5C40A31F" w14:textId="4B4EB935" w:rsidR="006E1567" w:rsidRPr="006C007E" w:rsidRDefault="006E1567" w:rsidP="00541EEB">
      <w:pPr>
        <w:pStyle w:val="Akapitzlist"/>
        <w:ind w:left="0"/>
        <w:jc w:val="both"/>
        <w:rPr>
          <w:sz w:val="24"/>
          <w:szCs w:val="24"/>
        </w:rPr>
      </w:pPr>
      <w:r w:rsidRPr="006C007E">
        <w:rPr>
          <w:sz w:val="24"/>
          <w:szCs w:val="24"/>
        </w:rPr>
        <w:t>a) ma</w:t>
      </w:r>
      <w:r w:rsidR="00550CEF" w:rsidRPr="006C007E">
        <w:rPr>
          <w:sz w:val="24"/>
          <w:szCs w:val="24"/>
        </w:rPr>
        <w:t>ją</w:t>
      </w:r>
      <w:r w:rsidRPr="006C007E">
        <w:rPr>
          <w:sz w:val="24"/>
          <w:szCs w:val="24"/>
        </w:rPr>
        <w:t xml:space="preserve"> pełną zdolność do czynności prawnych oraz korzysta</w:t>
      </w:r>
      <w:r w:rsidR="00550CEF" w:rsidRPr="006C007E">
        <w:rPr>
          <w:sz w:val="24"/>
          <w:szCs w:val="24"/>
        </w:rPr>
        <w:t>ją</w:t>
      </w:r>
      <w:r w:rsidRPr="006C007E">
        <w:rPr>
          <w:sz w:val="24"/>
          <w:szCs w:val="24"/>
        </w:rPr>
        <w:t xml:space="preserve"> z pełni praw publicznych,</w:t>
      </w:r>
    </w:p>
    <w:p w14:paraId="36BEBB92" w14:textId="5DE1312E" w:rsidR="006E1567" w:rsidRPr="006C007E" w:rsidRDefault="006E1567" w:rsidP="00541EEB">
      <w:pPr>
        <w:pStyle w:val="Akapitzlist"/>
        <w:ind w:left="0"/>
        <w:jc w:val="both"/>
        <w:rPr>
          <w:sz w:val="24"/>
          <w:szCs w:val="24"/>
        </w:rPr>
      </w:pPr>
      <w:r w:rsidRPr="006C007E">
        <w:rPr>
          <w:sz w:val="24"/>
          <w:szCs w:val="24"/>
        </w:rPr>
        <w:t>b) posiada</w:t>
      </w:r>
      <w:r w:rsidR="00550CEF" w:rsidRPr="006C007E">
        <w:rPr>
          <w:sz w:val="24"/>
          <w:szCs w:val="24"/>
        </w:rPr>
        <w:t>ją</w:t>
      </w:r>
      <w:r w:rsidRPr="006C007E">
        <w:rPr>
          <w:sz w:val="24"/>
          <w:szCs w:val="24"/>
        </w:rPr>
        <w:t xml:space="preserve"> certyfikat audytora wiodącego ISO 27001 – osob</w:t>
      </w:r>
      <w:r w:rsidR="00550CEF" w:rsidRPr="006C007E">
        <w:rPr>
          <w:sz w:val="24"/>
          <w:szCs w:val="24"/>
        </w:rPr>
        <w:t xml:space="preserve">y </w:t>
      </w:r>
      <w:r w:rsidRPr="006C007E">
        <w:rPr>
          <w:sz w:val="24"/>
          <w:szCs w:val="24"/>
        </w:rPr>
        <w:t>t</w:t>
      </w:r>
      <w:r w:rsidR="00550CEF" w:rsidRPr="006C007E">
        <w:rPr>
          <w:sz w:val="24"/>
          <w:szCs w:val="24"/>
        </w:rPr>
        <w:t>e</w:t>
      </w:r>
      <w:r w:rsidRPr="006C007E">
        <w:rPr>
          <w:sz w:val="24"/>
          <w:szCs w:val="24"/>
        </w:rPr>
        <w:t xml:space="preserve"> będ</w:t>
      </w:r>
      <w:r w:rsidR="00550CEF" w:rsidRPr="006C007E">
        <w:rPr>
          <w:sz w:val="24"/>
          <w:szCs w:val="24"/>
        </w:rPr>
        <w:t>ą</w:t>
      </w:r>
      <w:r w:rsidRPr="006C007E">
        <w:rPr>
          <w:sz w:val="24"/>
          <w:szCs w:val="24"/>
        </w:rPr>
        <w:t xml:space="preserve"> dedykowan</w:t>
      </w:r>
      <w:r w:rsidR="00550CEF" w:rsidRPr="006C007E">
        <w:rPr>
          <w:sz w:val="24"/>
          <w:szCs w:val="24"/>
        </w:rPr>
        <w:t>e</w:t>
      </w:r>
      <w:r w:rsidRPr="006C007E">
        <w:rPr>
          <w:sz w:val="24"/>
          <w:szCs w:val="24"/>
        </w:rPr>
        <w:t xml:space="preserve"> przez Wykonawcę do realizacji zamówienia</w:t>
      </w:r>
      <w:r w:rsidR="00647662">
        <w:rPr>
          <w:sz w:val="24"/>
          <w:szCs w:val="24"/>
        </w:rPr>
        <w:t>.</w:t>
      </w:r>
    </w:p>
    <w:p w14:paraId="4E2EABAD" w14:textId="69B9984F" w:rsidR="006E1567" w:rsidRPr="006C007E" w:rsidRDefault="00FD19B5" w:rsidP="00541EEB">
      <w:pPr>
        <w:pStyle w:val="Akapitzlist"/>
        <w:ind w:left="0"/>
        <w:jc w:val="both"/>
        <w:rPr>
          <w:sz w:val="24"/>
          <w:szCs w:val="24"/>
        </w:rPr>
      </w:pPr>
      <w:r w:rsidRPr="006C007E">
        <w:rPr>
          <w:sz w:val="24"/>
          <w:szCs w:val="24"/>
        </w:rPr>
        <w:t>c</w:t>
      </w:r>
      <w:r w:rsidR="006E1567" w:rsidRPr="006C007E">
        <w:rPr>
          <w:sz w:val="24"/>
          <w:szCs w:val="24"/>
        </w:rPr>
        <w:t>) nie by</w:t>
      </w:r>
      <w:r w:rsidR="00550CEF" w:rsidRPr="006C007E">
        <w:rPr>
          <w:sz w:val="24"/>
          <w:szCs w:val="24"/>
        </w:rPr>
        <w:t xml:space="preserve">li </w:t>
      </w:r>
      <w:r w:rsidR="006E1567" w:rsidRPr="006C007E">
        <w:rPr>
          <w:sz w:val="24"/>
          <w:szCs w:val="24"/>
        </w:rPr>
        <w:t>karan</w:t>
      </w:r>
      <w:r w:rsidR="00550CEF" w:rsidRPr="006C007E">
        <w:rPr>
          <w:sz w:val="24"/>
          <w:szCs w:val="24"/>
        </w:rPr>
        <w:t>i</w:t>
      </w:r>
      <w:r w:rsidR="006E1567" w:rsidRPr="006C007E">
        <w:rPr>
          <w:sz w:val="24"/>
          <w:szCs w:val="24"/>
        </w:rPr>
        <w:t xml:space="preserve"> za przestępstwo lub przestępstwo skarbowe oraz wobec któr</w:t>
      </w:r>
      <w:r w:rsidR="00550CEF" w:rsidRPr="006C007E">
        <w:rPr>
          <w:sz w:val="24"/>
          <w:szCs w:val="24"/>
        </w:rPr>
        <w:t xml:space="preserve">ych </w:t>
      </w:r>
      <w:r w:rsidR="006E1567" w:rsidRPr="006C007E">
        <w:rPr>
          <w:sz w:val="24"/>
          <w:szCs w:val="24"/>
        </w:rPr>
        <w:t>nie jest prowadzone postępowanie o przestępstwo ścigane z oskarżenia publicznego lub przestępstwo skarbowe,</w:t>
      </w:r>
    </w:p>
    <w:p w14:paraId="6F7CEB4E" w14:textId="0A186C13" w:rsidR="006E1567" w:rsidRPr="006C007E" w:rsidRDefault="00FD19B5" w:rsidP="00541EEB">
      <w:pPr>
        <w:pStyle w:val="Akapitzlist"/>
        <w:ind w:left="0"/>
        <w:jc w:val="both"/>
        <w:rPr>
          <w:sz w:val="24"/>
          <w:szCs w:val="24"/>
        </w:rPr>
      </w:pPr>
      <w:r w:rsidRPr="006C007E">
        <w:rPr>
          <w:sz w:val="24"/>
          <w:szCs w:val="24"/>
        </w:rPr>
        <w:lastRenderedPageBreak/>
        <w:t>d</w:t>
      </w:r>
      <w:r w:rsidR="006E1567" w:rsidRPr="006C007E">
        <w:rPr>
          <w:sz w:val="24"/>
          <w:szCs w:val="24"/>
        </w:rPr>
        <w:t>) posiada</w:t>
      </w:r>
      <w:r w:rsidR="00550CEF" w:rsidRPr="006C007E">
        <w:rPr>
          <w:sz w:val="24"/>
          <w:szCs w:val="24"/>
        </w:rPr>
        <w:t>ją</w:t>
      </w:r>
      <w:r w:rsidR="006E1567" w:rsidRPr="006C007E">
        <w:rPr>
          <w:sz w:val="24"/>
          <w:szCs w:val="24"/>
        </w:rPr>
        <w:t xml:space="preserve"> doświadczenie w realizacji audytów w zakresie audytowania podmiotów informatycznych,  </w:t>
      </w:r>
    </w:p>
    <w:p w14:paraId="265BF8E9" w14:textId="357A1E6C" w:rsidR="006E1567" w:rsidRPr="006C007E" w:rsidRDefault="00FD19B5" w:rsidP="00541EEB">
      <w:pPr>
        <w:contextualSpacing/>
        <w:jc w:val="both"/>
        <w:rPr>
          <w:rFonts w:eastAsia="Calibri"/>
          <w:sz w:val="24"/>
          <w:szCs w:val="24"/>
        </w:rPr>
      </w:pPr>
      <w:r w:rsidRPr="006C007E">
        <w:rPr>
          <w:rFonts w:eastAsia="Calibri"/>
          <w:sz w:val="24"/>
          <w:szCs w:val="24"/>
        </w:rPr>
        <w:t>e</w:t>
      </w:r>
      <w:r w:rsidR="006E1567" w:rsidRPr="006C007E">
        <w:rPr>
          <w:rFonts w:eastAsia="Calibri"/>
          <w:sz w:val="24"/>
          <w:szCs w:val="24"/>
        </w:rPr>
        <w:t>) posiada</w:t>
      </w:r>
      <w:r w:rsidR="00550CEF" w:rsidRPr="006C007E">
        <w:rPr>
          <w:rFonts w:eastAsia="Calibri"/>
          <w:sz w:val="24"/>
          <w:szCs w:val="24"/>
        </w:rPr>
        <w:t>ją</w:t>
      </w:r>
      <w:r w:rsidR="006E1567" w:rsidRPr="006C007E">
        <w:rPr>
          <w:rFonts w:eastAsia="Calibri"/>
          <w:sz w:val="24"/>
          <w:szCs w:val="24"/>
        </w:rPr>
        <w:t xml:space="preserve"> doświadczenie w zakresie systemów zarządzania bezpieczeństwem informacji (zgodny z ISO/IEC 27001).</w:t>
      </w:r>
    </w:p>
    <w:p w14:paraId="3168D9F0" w14:textId="200CF87E" w:rsidR="006E1567" w:rsidRPr="006C007E" w:rsidRDefault="006E1567" w:rsidP="00AD5EFA">
      <w:pPr>
        <w:jc w:val="both"/>
        <w:rPr>
          <w:sz w:val="24"/>
          <w:szCs w:val="24"/>
        </w:rPr>
      </w:pPr>
    </w:p>
    <w:p w14:paraId="2EBC6D6F" w14:textId="77777777" w:rsidR="006C007E" w:rsidRPr="00890556" w:rsidRDefault="006C007E" w:rsidP="006C007E">
      <w:pPr>
        <w:widowControl w:val="0"/>
        <w:autoSpaceDE w:val="0"/>
        <w:autoSpaceDN w:val="0"/>
        <w:spacing w:line="271" w:lineRule="auto"/>
        <w:jc w:val="both"/>
        <w:rPr>
          <w:b/>
          <w:i/>
          <w:iCs/>
          <w:sz w:val="24"/>
          <w:szCs w:val="24"/>
        </w:rPr>
      </w:pPr>
      <w:r w:rsidRPr="00890556">
        <w:rPr>
          <w:sz w:val="24"/>
          <w:szCs w:val="24"/>
        </w:rPr>
        <w:t>O udzielenie zamówienia ubiegać mogą się Wykonawcy nie podlegający wykluczeniu na podstawie art. 7 ust. 1 ustawy z dnia 13 kwietnia 2022 r. o szczególnych rozwiązaniach w zakresie przeciwdziałania wspieraniu agresji na Ukrainę oraz służących ochronie bezpieczeństwa narodowego (Dz.U. z 2022 r., poz. 835).</w:t>
      </w:r>
    </w:p>
    <w:p w14:paraId="2CA5C348" w14:textId="2F1D375A" w:rsidR="006C007E" w:rsidRPr="006C007E" w:rsidRDefault="006C007E" w:rsidP="00AD5EFA">
      <w:pPr>
        <w:jc w:val="both"/>
        <w:rPr>
          <w:sz w:val="24"/>
          <w:szCs w:val="24"/>
        </w:rPr>
      </w:pPr>
    </w:p>
    <w:p w14:paraId="1E7D971E" w14:textId="77777777" w:rsidR="006E1567" w:rsidRPr="006C007E" w:rsidRDefault="006E1567" w:rsidP="00AD5EFA">
      <w:pPr>
        <w:jc w:val="both"/>
        <w:rPr>
          <w:sz w:val="24"/>
          <w:szCs w:val="24"/>
        </w:rPr>
      </w:pPr>
      <w:r w:rsidRPr="006C007E">
        <w:rPr>
          <w:sz w:val="24"/>
          <w:szCs w:val="24"/>
        </w:rPr>
        <w:t>Dla potwierdzenia spełnienia warunków w postępowaniu oraz braku podstaw do wykluczenia z postępowania Wykonawca wraz z ofertą złoży następujące oświadczenia i dokumenty:</w:t>
      </w:r>
    </w:p>
    <w:p w14:paraId="531B25F3" w14:textId="29FDA455" w:rsidR="006E1567" w:rsidRPr="006C007E" w:rsidRDefault="006E1567" w:rsidP="00AD5EFA">
      <w:pPr>
        <w:numPr>
          <w:ilvl w:val="0"/>
          <w:numId w:val="15"/>
        </w:numPr>
        <w:tabs>
          <w:tab w:val="left" w:pos="851"/>
        </w:tabs>
        <w:spacing w:after="200" w:line="276" w:lineRule="auto"/>
        <w:ind w:left="284" w:hanging="284"/>
        <w:contextualSpacing/>
        <w:jc w:val="both"/>
        <w:rPr>
          <w:rFonts w:eastAsia="Calibri"/>
          <w:sz w:val="24"/>
          <w:szCs w:val="24"/>
        </w:rPr>
      </w:pPr>
      <w:r w:rsidRPr="006C007E">
        <w:rPr>
          <w:rFonts w:eastAsiaTheme="majorEastAsia"/>
          <w:sz w:val="24"/>
          <w:szCs w:val="24"/>
        </w:rPr>
        <w:t>odpis z właściwego rejestru lub z Centralnej Ewidencji i Informacji o Działalności Gospodarczej, jeżeli odrębne przepisy wymagają wpisu do rejestru lub ewidencji,.</w:t>
      </w:r>
      <w:r w:rsidRPr="006C007E">
        <w:rPr>
          <w:rFonts w:eastAsia="Calibri"/>
          <w:sz w:val="24"/>
          <w:szCs w:val="24"/>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proofErr w:type="spellStart"/>
      <w:r w:rsidRPr="006C007E">
        <w:rPr>
          <w:sz w:val="24"/>
          <w:szCs w:val="24"/>
        </w:rPr>
        <w:t>t.j</w:t>
      </w:r>
      <w:proofErr w:type="spellEnd"/>
      <w:r w:rsidRPr="006C007E">
        <w:rPr>
          <w:sz w:val="24"/>
          <w:szCs w:val="24"/>
        </w:rPr>
        <w:t>. Dz. U. z 2021 r. poz. 670)</w:t>
      </w:r>
      <w:r w:rsidRPr="006C007E">
        <w:rPr>
          <w:rFonts w:eastAsia="Calibri"/>
          <w:sz w:val="24"/>
          <w:szCs w:val="24"/>
        </w:rPr>
        <w:t xml:space="preserve">, </w:t>
      </w:r>
      <w:r w:rsidRPr="006C007E">
        <w:rPr>
          <w:rFonts w:eastAsia="Calibri"/>
          <w:sz w:val="24"/>
          <w:szCs w:val="24"/>
          <w:u w:val="single"/>
        </w:rPr>
        <w:t>a Wykonawca wskaże</w:t>
      </w:r>
      <w:r w:rsidRPr="006C007E">
        <w:rPr>
          <w:rFonts w:eastAsia="Calibri"/>
          <w:sz w:val="24"/>
          <w:szCs w:val="24"/>
        </w:rPr>
        <w:t xml:space="preserve"> w ofercie adres internetowy skąd Zamawiający ma go pobrać.</w:t>
      </w:r>
    </w:p>
    <w:p w14:paraId="538BC321" w14:textId="307E7603" w:rsidR="006E1567" w:rsidRPr="006C007E" w:rsidRDefault="006E1567" w:rsidP="00AD5EFA">
      <w:pPr>
        <w:pStyle w:val="Akapitzlist"/>
        <w:numPr>
          <w:ilvl w:val="0"/>
          <w:numId w:val="15"/>
        </w:numPr>
        <w:tabs>
          <w:tab w:val="left" w:pos="851"/>
        </w:tabs>
        <w:spacing w:after="200" w:line="276" w:lineRule="auto"/>
        <w:contextualSpacing/>
        <w:jc w:val="both"/>
        <w:rPr>
          <w:rFonts w:eastAsia="Calibri"/>
          <w:sz w:val="24"/>
          <w:szCs w:val="24"/>
        </w:rPr>
      </w:pPr>
      <w:r w:rsidRPr="006C007E">
        <w:rPr>
          <w:rFonts w:eastAsia="Calibri"/>
          <w:sz w:val="24"/>
          <w:szCs w:val="24"/>
        </w:rPr>
        <w:t>wykaz osób wskazujący osob</w:t>
      </w:r>
      <w:r w:rsidR="00647662">
        <w:rPr>
          <w:rFonts w:eastAsia="Calibri"/>
          <w:sz w:val="24"/>
          <w:szCs w:val="24"/>
        </w:rPr>
        <w:t>y</w:t>
      </w:r>
      <w:r w:rsidRPr="006C007E">
        <w:rPr>
          <w:rFonts w:eastAsia="Calibri"/>
          <w:sz w:val="24"/>
          <w:szCs w:val="24"/>
        </w:rPr>
        <w:t xml:space="preserve"> dedykowan</w:t>
      </w:r>
      <w:r w:rsidR="00647662">
        <w:rPr>
          <w:rFonts w:eastAsia="Calibri"/>
          <w:sz w:val="24"/>
          <w:szCs w:val="24"/>
        </w:rPr>
        <w:t>e</w:t>
      </w:r>
      <w:r w:rsidRPr="006C007E">
        <w:rPr>
          <w:rFonts w:eastAsia="Calibri"/>
          <w:sz w:val="24"/>
          <w:szCs w:val="24"/>
        </w:rPr>
        <w:t xml:space="preserve"> do realizacji zamówienia wraz z podaniem jej imienia i nazwiska, doświadczenia zawodowego i kwalifikacji. Wykaz należy uzupełnić zgodnie z załącznikiem nr 3 do Zaproszenia,</w:t>
      </w:r>
      <w:r w:rsidR="004B53AB" w:rsidRPr="006C007E">
        <w:rPr>
          <w:rFonts w:eastAsia="Calibri"/>
          <w:sz w:val="24"/>
          <w:szCs w:val="24"/>
        </w:rPr>
        <w:t xml:space="preserve"> </w:t>
      </w:r>
      <w:r w:rsidR="006C007E" w:rsidRPr="006C007E">
        <w:rPr>
          <w:rFonts w:eastAsia="Calibri"/>
          <w:sz w:val="24"/>
          <w:szCs w:val="24"/>
        </w:rPr>
        <w:t xml:space="preserve"> </w:t>
      </w:r>
    </w:p>
    <w:p w14:paraId="1971A5E2" w14:textId="77777777" w:rsidR="006C007E" w:rsidRPr="00890556" w:rsidRDefault="006C007E" w:rsidP="006C007E">
      <w:pPr>
        <w:pStyle w:val="Akapitzlist"/>
        <w:numPr>
          <w:ilvl w:val="0"/>
          <w:numId w:val="15"/>
        </w:numPr>
        <w:tabs>
          <w:tab w:val="left" w:pos="851"/>
        </w:tabs>
        <w:spacing w:after="200" w:line="276" w:lineRule="auto"/>
        <w:contextualSpacing/>
        <w:jc w:val="both"/>
        <w:rPr>
          <w:sz w:val="24"/>
          <w:szCs w:val="24"/>
        </w:rPr>
      </w:pPr>
      <w:r w:rsidRPr="00890556">
        <w:rPr>
          <w:sz w:val="24"/>
          <w:szCs w:val="24"/>
        </w:rPr>
        <w:t>oświadczenie Wykonawcy o braku podstaw do wykluczenia z postępowania zgodnie ze wzorem stanowiącym załącznik nr 4 do Zaproszenia.</w:t>
      </w:r>
    </w:p>
    <w:bookmarkEnd w:id="2"/>
    <w:p w14:paraId="5E96C887" w14:textId="34CBAA55" w:rsidR="00C80C13" w:rsidRPr="006C007E" w:rsidRDefault="008763D6" w:rsidP="005F12D5">
      <w:pPr>
        <w:tabs>
          <w:tab w:val="left" w:pos="284"/>
        </w:tabs>
        <w:spacing w:line="360" w:lineRule="auto"/>
        <w:contextualSpacing/>
        <w:jc w:val="both"/>
        <w:rPr>
          <w:rFonts w:eastAsia="Calibri"/>
          <w:b/>
          <w:sz w:val="24"/>
          <w:szCs w:val="24"/>
          <w:lang w:val="x-none" w:eastAsia="en-US"/>
        </w:rPr>
      </w:pPr>
      <w:r w:rsidRPr="006C007E">
        <w:rPr>
          <w:rFonts w:eastAsia="Calibri"/>
          <w:b/>
          <w:sz w:val="24"/>
          <w:szCs w:val="24"/>
          <w:lang w:eastAsia="en-US"/>
        </w:rPr>
        <w:t xml:space="preserve">5. </w:t>
      </w:r>
      <w:r w:rsidR="00C80C13" w:rsidRPr="006C007E">
        <w:rPr>
          <w:rFonts w:eastAsia="Calibri"/>
          <w:b/>
          <w:sz w:val="24"/>
          <w:szCs w:val="24"/>
          <w:lang w:val="x-none" w:eastAsia="en-US"/>
        </w:rPr>
        <w:t>Opis sposobu przygotowania oferty:</w:t>
      </w:r>
    </w:p>
    <w:p w14:paraId="5997D981" w14:textId="7E8F67FB" w:rsidR="00C80C13" w:rsidRPr="006C007E" w:rsidRDefault="00C80C13" w:rsidP="007B3009">
      <w:pPr>
        <w:tabs>
          <w:tab w:val="left" w:pos="284"/>
        </w:tabs>
        <w:spacing w:line="360" w:lineRule="auto"/>
        <w:jc w:val="both"/>
        <w:rPr>
          <w:rFonts w:eastAsia="Calibri"/>
          <w:b/>
          <w:sz w:val="24"/>
          <w:szCs w:val="24"/>
          <w:lang w:eastAsia="en-US"/>
        </w:rPr>
      </w:pPr>
      <w:r w:rsidRPr="006C007E">
        <w:rPr>
          <w:rFonts w:eastAsia="Calibri"/>
          <w:sz w:val="24"/>
          <w:szCs w:val="24"/>
          <w:lang w:eastAsia="en-US"/>
        </w:rPr>
        <w:t xml:space="preserve">Ofertę należy przesłać wyłącznie w formie elektronicznej na adres: </w:t>
      </w:r>
      <w:r w:rsidR="007B1450" w:rsidRPr="006C007E">
        <w:rPr>
          <w:rFonts w:eastAsia="Calibri"/>
          <w:b/>
          <w:color w:val="000000"/>
          <w:sz w:val="24"/>
          <w:szCs w:val="24"/>
          <w:lang w:eastAsia="en-US"/>
        </w:rPr>
        <w:t>przetargi</w:t>
      </w:r>
      <w:r w:rsidRPr="006C007E">
        <w:rPr>
          <w:rFonts w:eastAsia="Calibri"/>
          <w:b/>
          <w:color w:val="000000"/>
          <w:sz w:val="24"/>
          <w:szCs w:val="24"/>
          <w:lang w:eastAsia="en-US"/>
        </w:rPr>
        <w:t>@cpe.gov.pl</w:t>
      </w:r>
      <w:r w:rsidRPr="006C007E">
        <w:rPr>
          <w:rFonts w:eastAsia="Calibri"/>
          <w:sz w:val="24"/>
          <w:szCs w:val="24"/>
          <w:lang w:eastAsia="en-US"/>
        </w:rPr>
        <w:t xml:space="preserve"> w terminie do dnia </w:t>
      </w:r>
      <w:r w:rsidR="00F40C47">
        <w:rPr>
          <w:rFonts w:eastAsia="Calibri"/>
          <w:b/>
          <w:bCs/>
          <w:sz w:val="24"/>
          <w:szCs w:val="24"/>
          <w:lang w:eastAsia="en-US"/>
        </w:rPr>
        <w:t>19.02.</w:t>
      </w:r>
      <w:r w:rsidR="006A65A1">
        <w:rPr>
          <w:rFonts w:eastAsia="Calibri"/>
          <w:b/>
          <w:bCs/>
          <w:sz w:val="24"/>
          <w:szCs w:val="24"/>
          <w:lang w:eastAsia="en-US"/>
        </w:rPr>
        <w:t xml:space="preserve">2024 </w:t>
      </w:r>
      <w:r w:rsidRPr="006C007E">
        <w:rPr>
          <w:rFonts w:eastAsia="Calibri"/>
          <w:b/>
          <w:sz w:val="24"/>
          <w:szCs w:val="24"/>
          <w:lang w:eastAsia="en-US"/>
        </w:rPr>
        <w:t xml:space="preserve"> roku do godziny </w:t>
      </w:r>
      <w:r w:rsidR="00066BC7" w:rsidRPr="006C007E">
        <w:rPr>
          <w:rFonts w:eastAsia="Calibri"/>
          <w:b/>
          <w:sz w:val="24"/>
          <w:szCs w:val="24"/>
          <w:lang w:eastAsia="en-US"/>
        </w:rPr>
        <w:t>1</w:t>
      </w:r>
      <w:r w:rsidR="00F40C47">
        <w:rPr>
          <w:rFonts w:eastAsia="Calibri"/>
          <w:b/>
          <w:sz w:val="24"/>
          <w:szCs w:val="24"/>
          <w:lang w:eastAsia="en-US"/>
        </w:rPr>
        <w:t>0</w:t>
      </w:r>
      <w:r w:rsidRPr="006C007E">
        <w:rPr>
          <w:rFonts w:eastAsia="Calibri"/>
          <w:b/>
          <w:sz w:val="24"/>
          <w:szCs w:val="24"/>
          <w:lang w:eastAsia="en-US"/>
        </w:rPr>
        <w:t>:00</w:t>
      </w:r>
      <w:r w:rsidR="00F61A7D" w:rsidRPr="006C007E">
        <w:rPr>
          <w:sz w:val="24"/>
          <w:szCs w:val="24"/>
        </w:rPr>
        <w:t xml:space="preserve"> </w:t>
      </w:r>
      <w:r w:rsidR="00F61A7D" w:rsidRPr="006C007E">
        <w:rPr>
          <w:rFonts w:eastAsia="Calibri"/>
          <w:b/>
          <w:sz w:val="24"/>
          <w:szCs w:val="24"/>
          <w:lang w:eastAsia="en-US"/>
        </w:rPr>
        <w:t>z adnotacją w tytule maila „oferta na audyt ISO27001”</w:t>
      </w:r>
      <w:r w:rsidRPr="006C007E">
        <w:rPr>
          <w:rFonts w:eastAsia="Calibri"/>
          <w:b/>
          <w:sz w:val="24"/>
          <w:szCs w:val="24"/>
          <w:lang w:eastAsia="en-US"/>
        </w:rPr>
        <w:t xml:space="preserve">. </w:t>
      </w:r>
    </w:p>
    <w:p w14:paraId="531446B6" w14:textId="5724DA97" w:rsidR="005A5A76" w:rsidRPr="006C007E" w:rsidRDefault="00C80C13" w:rsidP="007B3009">
      <w:pPr>
        <w:tabs>
          <w:tab w:val="left" w:pos="284"/>
        </w:tabs>
        <w:spacing w:line="360" w:lineRule="auto"/>
        <w:jc w:val="both"/>
        <w:rPr>
          <w:rFonts w:eastAsia="Calibri"/>
          <w:sz w:val="24"/>
          <w:szCs w:val="24"/>
          <w:lang w:eastAsia="en-US"/>
        </w:rPr>
      </w:pPr>
      <w:r w:rsidRPr="006C007E">
        <w:rPr>
          <w:rFonts w:eastAsia="Calibri"/>
          <w:sz w:val="24"/>
          <w:szCs w:val="24"/>
          <w:lang w:eastAsia="en-US"/>
        </w:rPr>
        <w:t>Wraz z ofertą Oferenci winni złożyć aktualny (wystawiony nie wcześniej niż 6 miesięcy przed terminem upływu składania ofert) odpis z rejestru przedsiębiorców/</w:t>
      </w:r>
      <w:r w:rsidRPr="006C007E">
        <w:rPr>
          <w:rFonts w:eastAsia="Calibri"/>
          <w:b/>
          <w:sz w:val="24"/>
          <w:szCs w:val="24"/>
          <w:lang w:eastAsia="en-US"/>
        </w:rPr>
        <w:t xml:space="preserve"> </w:t>
      </w:r>
      <w:r w:rsidRPr="006C007E">
        <w:rPr>
          <w:rFonts w:eastAsia="Calibri"/>
          <w:sz w:val="24"/>
          <w:szCs w:val="24"/>
          <w:lang w:eastAsia="en-US"/>
        </w:rPr>
        <w:t>Centralnej Ewidencji i Informacji o Działalności Gospodarczej</w:t>
      </w:r>
      <w:r w:rsidR="00417341" w:rsidRPr="006C007E">
        <w:rPr>
          <w:rFonts w:eastAsia="Calibri"/>
          <w:sz w:val="24"/>
          <w:szCs w:val="24"/>
          <w:lang w:eastAsia="en-US"/>
        </w:rPr>
        <w:t xml:space="preserve"> lub wskazać adres internetowy, pod który</w:t>
      </w:r>
      <w:r w:rsidR="00110232" w:rsidRPr="006C007E">
        <w:rPr>
          <w:rFonts w:eastAsia="Calibri"/>
          <w:sz w:val="24"/>
          <w:szCs w:val="24"/>
          <w:lang w:eastAsia="en-US"/>
        </w:rPr>
        <w:t>m</w:t>
      </w:r>
      <w:r w:rsidR="00417341" w:rsidRPr="006C007E">
        <w:rPr>
          <w:rFonts w:eastAsia="Calibri"/>
          <w:sz w:val="24"/>
          <w:szCs w:val="24"/>
          <w:lang w:eastAsia="en-US"/>
        </w:rPr>
        <w:t xml:space="preserve"> odpis jest dostępny</w:t>
      </w:r>
      <w:r w:rsidRPr="006C007E">
        <w:rPr>
          <w:rFonts w:eastAsia="Calibri"/>
          <w:sz w:val="24"/>
          <w:szCs w:val="24"/>
          <w:lang w:eastAsia="en-US"/>
        </w:rPr>
        <w:t>.</w:t>
      </w:r>
    </w:p>
    <w:p w14:paraId="1A429DB9" w14:textId="391A45E3" w:rsidR="00C80C13" w:rsidRPr="006C007E" w:rsidRDefault="00C80C13" w:rsidP="007B3009">
      <w:pPr>
        <w:tabs>
          <w:tab w:val="left" w:pos="284"/>
        </w:tabs>
        <w:spacing w:line="360" w:lineRule="auto"/>
        <w:rPr>
          <w:rFonts w:eastAsia="Calibri"/>
          <w:color w:val="FF0000"/>
          <w:sz w:val="24"/>
          <w:szCs w:val="24"/>
          <w:lang w:eastAsia="en-US"/>
        </w:rPr>
      </w:pPr>
      <w:r w:rsidRPr="006C007E">
        <w:rPr>
          <w:rFonts w:eastAsia="Calibri"/>
          <w:sz w:val="24"/>
          <w:szCs w:val="24"/>
          <w:lang w:eastAsia="en-US"/>
        </w:rPr>
        <w:t xml:space="preserve">W przypadku dodatkowych pytań </w:t>
      </w:r>
      <w:r w:rsidR="00CE2388" w:rsidRPr="006C007E">
        <w:rPr>
          <w:rFonts w:eastAsia="Calibri"/>
          <w:sz w:val="24"/>
          <w:szCs w:val="24"/>
          <w:lang w:eastAsia="en-US"/>
        </w:rPr>
        <w:t xml:space="preserve">technicznych </w:t>
      </w:r>
      <w:r w:rsidRPr="006C007E">
        <w:rPr>
          <w:rFonts w:eastAsia="Calibri"/>
          <w:sz w:val="24"/>
          <w:szCs w:val="24"/>
          <w:lang w:eastAsia="en-US"/>
        </w:rPr>
        <w:t xml:space="preserve">prosimy o kontakt: </w:t>
      </w:r>
      <w:r w:rsidR="00CE510F" w:rsidRPr="006C007E">
        <w:rPr>
          <w:rFonts w:eastAsia="Calibri"/>
          <w:b/>
          <w:bCs/>
          <w:color w:val="000000"/>
          <w:sz w:val="24"/>
          <w:szCs w:val="24"/>
          <w:u w:val="single"/>
          <w:lang w:eastAsia="en-US"/>
        </w:rPr>
        <w:t>przetargi</w:t>
      </w:r>
      <w:r w:rsidRPr="006C007E">
        <w:rPr>
          <w:rFonts w:eastAsia="Calibri"/>
          <w:b/>
          <w:bCs/>
          <w:color w:val="000000"/>
          <w:sz w:val="24"/>
          <w:szCs w:val="24"/>
          <w:u w:val="single"/>
          <w:lang w:eastAsia="en-US"/>
        </w:rPr>
        <w:t>@cpe.gov.pl</w:t>
      </w:r>
      <w:r w:rsidR="00896D6D" w:rsidRPr="006C007E">
        <w:rPr>
          <w:rFonts w:eastAsia="Calibri"/>
          <w:b/>
          <w:bCs/>
          <w:color w:val="000000"/>
          <w:sz w:val="24"/>
          <w:szCs w:val="24"/>
          <w:u w:val="single"/>
          <w:lang w:eastAsia="en-US"/>
        </w:rPr>
        <w:t>.</w:t>
      </w:r>
    </w:p>
    <w:p w14:paraId="08A9947B" w14:textId="77777777" w:rsidR="00C80C13" w:rsidRPr="006C007E" w:rsidRDefault="00C80C13" w:rsidP="007B3009">
      <w:pPr>
        <w:tabs>
          <w:tab w:val="left" w:pos="284"/>
        </w:tabs>
        <w:spacing w:line="360" w:lineRule="auto"/>
        <w:jc w:val="both"/>
        <w:rPr>
          <w:rFonts w:eastAsia="Calibri"/>
          <w:sz w:val="24"/>
          <w:szCs w:val="24"/>
          <w:lang w:eastAsia="en-US"/>
        </w:rPr>
      </w:pPr>
      <w:r w:rsidRPr="006C007E">
        <w:rPr>
          <w:rFonts w:eastAsia="Calibri"/>
          <w:sz w:val="24"/>
          <w:szCs w:val="24"/>
          <w:lang w:eastAsia="en-US"/>
        </w:rPr>
        <w:t>Wykonawca ma prawo złożyć tylko jedną ofertę. Złożenie większej liczby ofert spowoduje odrzucenie ofert danego Wykonawcy.</w:t>
      </w:r>
    </w:p>
    <w:p w14:paraId="6CB1F717" w14:textId="77777777" w:rsidR="00C80C13" w:rsidRPr="006C007E" w:rsidRDefault="00C80C13" w:rsidP="007B3009">
      <w:pPr>
        <w:tabs>
          <w:tab w:val="left" w:pos="284"/>
        </w:tabs>
        <w:spacing w:line="360" w:lineRule="auto"/>
        <w:jc w:val="both"/>
        <w:rPr>
          <w:rFonts w:eastAsia="Calibri"/>
          <w:sz w:val="24"/>
          <w:szCs w:val="24"/>
          <w:lang w:eastAsia="en-US"/>
        </w:rPr>
      </w:pPr>
      <w:r w:rsidRPr="006C007E">
        <w:rPr>
          <w:rFonts w:eastAsia="Calibri"/>
          <w:sz w:val="24"/>
          <w:szCs w:val="24"/>
          <w:lang w:eastAsia="en-US"/>
        </w:rPr>
        <w:t>Decydujące znaczenie dla oceny zachowania terminu ofert ma data wpływu oferty do Zamawiającego.</w:t>
      </w:r>
    </w:p>
    <w:p w14:paraId="02612758" w14:textId="0218AD00" w:rsidR="00C80C13" w:rsidRPr="006C007E" w:rsidRDefault="005F12D5" w:rsidP="00616C68">
      <w:pPr>
        <w:tabs>
          <w:tab w:val="left" w:pos="284"/>
        </w:tabs>
        <w:spacing w:line="360" w:lineRule="auto"/>
        <w:contextualSpacing/>
        <w:jc w:val="both"/>
        <w:rPr>
          <w:rFonts w:eastAsia="Calibri"/>
          <w:b/>
          <w:sz w:val="24"/>
          <w:szCs w:val="24"/>
          <w:lang w:val="x-none" w:eastAsia="en-US"/>
        </w:rPr>
      </w:pPr>
      <w:r w:rsidRPr="006C007E">
        <w:rPr>
          <w:rFonts w:eastAsia="Calibri"/>
          <w:b/>
          <w:sz w:val="24"/>
          <w:szCs w:val="24"/>
          <w:lang w:eastAsia="en-US"/>
        </w:rPr>
        <w:t xml:space="preserve">6. </w:t>
      </w:r>
      <w:r w:rsidR="00C80C13" w:rsidRPr="006C007E">
        <w:rPr>
          <w:rFonts w:eastAsia="Calibri"/>
          <w:b/>
          <w:sz w:val="24"/>
          <w:szCs w:val="24"/>
          <w:lang w:val="x-none" w:eastAsia="en-US"/>
        </w:rPr>
        <w:t>Pozostałe warunki związane z udzieleniem zamówienia:</w:t>
      </w:r>
    </w:p>
    <w:p w14:paraId="642F035A" w14:textId="77777777" w:rsidR="00C80C13" w:rsidRPr="006C007E" w:rsidRDefault="00C80C13" w:rsidP="007B3009">
      <w:pPr>
        <w:numPr>
          <w:ilvl w:val="0"/>
          <w:numId w:val="5"/>
        </w:numPr>
        <w:tabs>
          <w:tab w:val="left" w:pos="284"/>
          <w:tab w:val="left" w:pos="426"/>
        </w:tabs>
        <w:spacing w:line="360" w:lineRule="auto"/>
        <w:ind w:left="0" w:firstLine="0"/>
        <w:contextualSpacing/>
        <w:jc w:val="both"/>
        <w:rPr>
          <w:rFonts w:eastAsia="Calibri"/>
          <w:sz w:val="24"/>
          <w:szCs w:val="24"/>
          <w:lang w:val="x-none" w:eastAsia="en-US"/>
        </w:rPr>
      </w:pPr>
      <w:r w:rsidRPr="006C007E">
        <w:rPr>
          <w:rFonts w:eastAsia="Calibri"/>
          <w:sz w:val="24"/>
          <w:szCs w:val="24"/>
          <w:lang w:val="x-none" w:eastAsia="en-US"/>
        </w:rPr>
        <w:lastRenderedPageBreak/>
        <w:t xml:space="preserve">Zamawiający zawrze umowę z Wykonawcą, którego oferta odpowiadać będzie wszystkim </w:t>
      </w:r>
    </w:p>
    <w:p w14:paraId="7AA0903A" w14:textId="77777777" w:rsidR="00C80C13" w:rsidRPr="006C007E" w:rsidRDefault="00C80C13" w:rsidP="007B3009">
      <w:pPr>
        <w:tabs>
          <w:tab w:val="left" w:pos="284"/>
          <w:tab w:val="left" w:pos="426"/>
        </w:tabs>
        <w:spacing w:line="360" w:lineRule="auto"/>
        <w:contextualSpacing/>
        <w:jc w:val="both"/>
        <w:rPr>
          <w:rFonts w:eastAsia="Calibri"/>
          <w:sz w:val="24"/>
          <w:szCs w:val="24"/>
          <w:lang w:val="x-none" w:eastAsia="en-US"/>
        </w:rPr>
      </w:pPr>
      <w:r w:rsidRPr="006C007E">
        <w:rPr>
          <w:rFonts w:eastAsia="Calibri"/>
          <w:sz w:val="24"/>
          <w:szCs w:val="24"/>
          <w:lang w:val="x-none" w:eastAsia="en-US"/>
        </w:rPr>
        <w:t>wymaganiom przedstawionym w Zaproszeniu do składania ofert i zostanie uznana za najkorzystniejszą w oparciu o przedstawione kryteria oceny.</w:t>
      </w:r>
    </w:p>
    <w:p w14:paraId="7CC9ED90" w14:textId="77777777" w:rsidR="00C80C13" w:rsidRPr="006C007E" w:rsidRDefault="00C80C13" w:rsidP="007B3009">
      <w:pPr>
        <w:numPr>
          <w:ilvl w:val="0"/>
          <w:numId w:val="5"/>
        </w:numPr>
        <w:tabs>
          <w:tab w:val="left" w:pos="284"/>
          <w:tab w:val="left" w:pos="426"/>
        </w:tabs>
        <w:spacing w:line="360" w:lineRule="auto"/>
        <w:ind w:left="0" w:firstLine="0"/>
        <w:jc w:val="both"/>
        <w:rPr>
          <w:rFonts w:eastAsia="Calibri"/>
          <w:sz w:val="24"/>
          <w:szCs w:val="24"/>
          <w:lang w:eastAsia="en-US"/>
        </w:rPr>
      </w:pPr>
      <w:r w:rsidRPr="006C007E">
        <w:rPr>
          <w:rFonts w:eastAsia="Calibri"/>
          <w:sz w:val="24"/>
          <w:szCs w:val="24"/>
          <w:lang w:eastAsia="en-US"/>
        </w:rPr>
        <w:t>Zamawiający może zrezygnować ze skorzystania ze złożonych ofert bez podania przyczyn.</w:t>
      </w:r>
    </w:p>
    <w:p w14:paraId="69ABAE1D" w14:textId="77777777" w:rsidR="00C80C13" w:rsidRPr="006C007E" w:rsidRDefault="00C80C13" w:rsidP="007B3009">
      <w:pPr>
        <w:numPr>
          <w:ilvl w:val="0"/>
          <w:numId w:val="5"/>
        </w:numPr>
        <w:tabs>
          <w:tab w:val="left" w:pos="284"/>
          <w:tab w:val="left" w:pos="426"/>
        </w:tabs>
        <w:spacing w:line="360" w:lineRule="auto"/>
        <w:ind w:left="0" w:firstLine="0"/>
        <w:jc w:val="both"/>
        <w:rPr>
          <w:rFonts w:eastAsia="Calibri"/>
          <w:sz w:val="24"/>
          <w:szCs w:val="24"/>
          <w:lang w:eastAsia="en-US"/>
        </w:rPr>
      </w:pPr>
      <w:r w:rsidRPr="006C007E">
        <w:rPr>
          <w:rFonts w:eastAsia="Calibri"/>
          <w:sz w:val="24"/>
          <w:szCs w:val="24"/>
          <w:lang w:eastAsia="en-US"/>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A4371A9" w14:textId="77777777" w:rsidR="00C80C13" w:rsidRPr="006C007E" w:rsidRDefault="00C80C13" w:rsidP="007B3009">
      <w:pPr>
        <w:numPr>
          <w:ilvl w:val="0"/>
          <w:numId w:val="5"/>
        </w:numPr>
        <w:tabs>
          <w:tab w:val="left" w:pos="284"/>
          <w:tab w:val="left" w:pos="426"/>
        </w:tabs>
        <w:spacing w:line="360" w:lineRule="auto"/>
        <w:ind w:left="0" w:firstLine="0"/>
        <w:jc w:val="both"/>
        <w:rPr>
          <w:rFonts w:eastAsia="Calibri"/>
          <w:sz w:val="24"/>
          <w:szCs w:val="24"/>
          <w:lang w:eastAsia="en-US"/>
        </w:rPr>
      </w:pPr>
      <w:r w:rsidRPr="006C007E">
        <w:rPr>
          <w:rFonts w:eastAsia="Calibri"/>
          <w:sz w:val="24"/>
          <w:szCs w:val="24"/>
          <w:lang w:eastAsia="en-US"/>
        </w:rPr>
        <w:t xml:space="preserve">W przypadku braku możliwości realizacji zamówienia przez Oferenta z najwyższą liczbą punktów Zamawiający może powierzyć realizację zamówienia drugiemu w kolejności Oferentowi. </w:t>
      </w:r>
    </w:p>
    <w:p w14:paraId="086C6C84" w14:textId="77777777" w:rsidR="00C80C13" w:rsidRPr="006C007E" w:rsidRDefault="00C80C13" w:rsidP="007B3009">
      <w:pPr>
        <w:numPr>
          <w:ilvl w:val="0"/>
          <w:numId w:val="5"/>
        </w:numPr>
        <w:tabs>
          <w:tab w:val="left" w:pos="284"/>
        </w:tabs>
        <w:spacing w:line="360" w:lineRule="auto"/>
        <w:ind w:left="0" w:firstLine="0"/>
        <w:contextualSpacing/>
        <w:jc w:val="both"/>
        <w:rPr>
          <w:rFonts w:eastAsia="Calibri"/>
          <w:sz w:val="24"/>
          <w:szCs w:val="24"/>
          <w:lang w:val="x-none" w:eastAsia="en-US"/>
        </w:rPr>
      </w:pPr>
      <w:r w:rsidRPr="006C007E">
        <w:rPr>
          <w:rFonts w:eastAsia="Calibri"/>
          <w:sz w:val="24"/>
          <w:szCs w:val="24"/>
          <w:lang w:val="x-none" w:eastAsia="en-US"/>
        </w:rPr>
        <w:t xml:space="preserve">Wszystkie oferty, które nie będą spełniały warunków przedstawionych w Zaproszeniu do składania ofert zostaną odrzucone. </w:t>
      </w:r>
    </w:p>
    <w:p w14:paraId="428BAAD7" w14:textId="77777777" w:rsidR="00C80C13" w:rsidRPr="006C007E" w:rsidRDefault="00C80C13" w:rsidP="007B3009">
      <w:pPr>
        <w:numPr>
          <w:ilvl w:val="0"/>
          <w:numId w:val="5"/>
        </w:numPr>
        <w:tabs>
          <w:tab w:val="left" w:pos="284"/>
        </w:tabs>
        <w:spacing w:line="360" w:lineRule="auto"/>
        <w:ind w:left="0" w:firstLine="0"/>
        <w:contextualSpacing/>
        <w:jc w:val="both"/>
        <w:rPr>
          <w:rFonts w:eastAsia="Calibri"/>
          <w:b/>
          <w:bCs/>
          <w:sz w:val="24"/>
          <w:szCs w:val="24"/>
          <w:lang w:val="x-none" w:eastAsia="en-US"/>
        </w:rPr>
      </w:pPr>
      <w:r w:rsidRPr="006C007E">
        <w:rPr>
          <w:rFonts w:eastAsia="Calibri"/>
          <w:sz w:val="24"/>
          <w:szCs w:val="24"/>
          <w:lang w:val="x-none" w:eastAsia="en-US"/>
        </w:rPr>
        <w:t>Zamawiający nie będzie rozpatrywał ofert alternatywnych, niezgodnych z przedmiotem zapytania.</w:t>
      </w:r>
    </w:p>
    <w:p w14:paraId="0325DE5D" w14:textId="77777777" w:rsidR="00C80C13" w:rsidRPr="006C007E" w:rsidRDefault="00C80C13" w:rsidP="007B3009">
      <w:pPr>
        <w:numPr>
          <w:ilvl w:val="0"/>
          <w:numId w:val="5"/>
        </w:numPr>
        <w:tabs>
          <w:tab w:val="left" w:pos="284"/>
        </w:tabs>
        <w:spacing w:line="360" w:lineRule="auto"/>
        <w:ind w:left="0" w:firstLine="0"/>
        <w:contextualSpacing/>
        <w:jc w:val="both"/>
        <w:rPr>
          <w:rFonts w:eastAsia="Calibri"/>
          <w:sz w:val="24"/>
          <w:szCs w:val="24"/>
          <w:lang w:val="x-none" w:eastAsia="en-US"/>
        </w:rPr>
      </w:pPr>
      <w:r w:rsidRPr="006C007E">
        <w:rPr>
          <w:rFonts w:eastAsia="Calibri"/>
          <w:sz w:val="24"/>
          <w:szCs w:val="24"/>
          <w:lang w:val="x-none" w:eastAsia="en-US"/>
        </w:rPr>
        <w:t>O wyborze oferty najkorzystniejszej zostaną poinformowani wszyscy oferenci w formie elektronicznej.</w:t>
      </w:r>
      <w:r w:rsidRPr="006C007E">
        <w:rPr>
          <w:rFonts w:eastAsia="Calibri"/>
          <w:b/>
          <w:bCs/>
          <w:sz w:val="24"/>
          <w:szCs w:val="24"/>
          <w:lang w:val="x-none" w:eastAsia="en-US"/>
        </w:rPr>
        <w:t xml:space="preserve"> </w:t>
      </w:r>
    </w:p>
    <w:p w14:paraId="5ED04A9C" w14:textId="1070A36C" w:rsidR="00C80C13" w:rsidRPr="006C007E" w:rsidRDefault="005F12D5" w:rsidP="005F12D5">
      <w:pPr>
        <w:tabs>
          <w:tab w:val="left" w:pos="284"/>
        </w:tabs>
        <w:spacing w:line="360" w:lineRule="auto"/>
        <w:contextualSpacing/>
        <w:jc w:val="both"/>
        <w:rPr>
          <w:rFonts w:eastAsia="Calibri"/>
          <w:bCs/>
          <w:sz w:val="24"/>
          <w:szCs w:val="24"/>
          <w:lang w:val="x-none" w:eastAsia="en-US"/>
        </w:rPr>
      </w:pPr>
      <w:r w:rsidRPr="006C007E">
        <w:rPr>
          <w:rFonts w:eastAsia="Calibri"/>
          <w:bCs/>
          <w:sz w:val="24"/>
          <w:szCs w:val="24"/>
          <w:lang w:eastAsia="en-US"/>
        </w:rPr>
        <w:t xml:space="preserve">7. </w:t>
      </w:r>
      <w:r w:rsidR="00C80C13" w:rsidRPr="006C007E">
        <w:rPr>
          <w:rFonts w:eastAsia="Calibri"/>
          <w:bCs/>
          <w:sz w:val="24"/>
          <w:szCs w:val="24"/>
          <w:lang w:val="x-none" w:eastAsia="en-US"/>
        </w:rPr>
        <w:t>Opis kryteriów, którymi Zamawiający będzie się kierował przy wyborze ofert</w:t>
      </w:r>
      <w:r w:rsidR="00C80C13" w:rsidRPr="006C007E">
        <w:rPr>
          <w:rFonts w:eastAsia="Calibri"/>
          <w:bCs/>
          <w:sz w:val="24"/>
          <w:szCs w:val="24"/>
          <w:lang w:eastAsia="en-US"/>
        </w:rPr>
        <w:t>:</w:t>
      </w:r>
    </w:p>
    <w:p w14:paraId="77CB1EAF" w14:textId="10D0F1B8" w:rsidR="00C80C13" w:rsidRPr="006C007E" w:rsidRDefault="00C80C13" w:rsidP="007B3009">
      <w:pPr>
        <w:tabs>
          <w:tab w:val="left" w:pos="284"/>
        </w:tabs>
        <w:spacing w:line="360" w:lineRule="auto"/>
        <w:contextualSpacing/>
        <w:jc w:val="both"/>
        <w:rPr>
          <w:rFonts w:eastAsia="Calibri"/>
          <w:color w:val="0D0D0D"/>
          <w:sz w:val="24"/>
          <w:szCs w:val="24"/>
          <w:lang w:eastAsia="en-US"/>
        </w:rPr>
      </w:pPr>
      <w:r w:rsidRPr="006C007E">
        <w:rPr>
          <w:rFonts w:eastAsia="Calibri"/>
          <w:color w:val="0D0D0D"/>
          <w:sz w:val="24"/>
          <w:szCs w:val="24"/>
          <w:u w:val="single"/>
          <w:lang w:val="x-none" w:eastAsia="en-US"/>
        </w:rPr>
        <w:t>Łącz</w:t>
      </w:r>
      <w:r w:rsidRPr="006C007E">
        <w:rPr>
          <w:rFonts w:eastAsia="Calibri"/>
          <w:color w:val="0D0D0D"/>
          <w:sz w:val="24"/>
          <w:szCs w:val="24"/>
          <w:u w:val="single"/>
          <w:lang w:eastAsia="en-US"/>
        </w:rPr>
        <w:t>na c</w:t>
      </w:r>
      <w:proofErr w:type="spellStart"/>
      <w:r w:rsidRPr="006C007E">
        <w:rPr>
          <w:rFonts w:eastAsia="Calibri"/>
          <w:color w:val="0D0D0D"/>
          <w:sz w:val="24"/>
          <w:szCs w:val="24"/>
          <w:u w:val="single"/>
          <w:lang w:val="x-none" w:eastAsia="en-US"/>
        </w:rPr>
        <w:t>en</w:t>
      </w:r>
      <w:r w:rsidRPr="006C007E">
        <w:rPr>
          <w:rFonts w:eastAsia="Calibri"/>
          <w:color w:val="0D0D0D"/>
          <w:sz w:val="24"/>
          <w:szCs w:val="24"/>
          <w:u w:val="single"/>
          <w:lang w:eastAsia="en-US"/>
        </w:rPr>
        <w:t>a</w:t>
      </w:r>
      <w:proofErr w:type="spellEnd"/>
      <w:r w:rsidRPr="006C007E">
        <w:rPr>
          <w:rFonts w:eastAsia="Calibri"/>
          <w:color w:val="0D0D0D"/>
          <w:sz w:val="24"/>
          <w:szCs w:val="24"/>
          <w:u w:val="single"/>
          <w:lang w:val="x-none" w:eastAsia="en-US"/>
        </w:rPr>
        <w:t xml:space="preserve"> brutto</w:t>
      </w:r>
      <w:r w:rsidR="00962160" w:rsidRPr="006C007E">
        <w:rPr>
          <w:rFonts w:eastAsia="Calibri"/>
          <w:color w:val="0D0D0D"/>
          <w:sz w:val="24"/>
          <w:szCs w:val="24"/>
          <w:u w:val="single"/>
          <w:lang w:eastAsia="en-US"/>
        </w:rPr>
        <w:t xml:space="preserve"> </w:t>
      </w:r>
      <w:r w:rsidRPr="006C007E">
        <w:rPr>
          <w:rFonts w:eastAsia="Calibri"/>
          <w:color w:val="0D0D0D"/>
          <w:sz w:val="24"/>
          <w:szCs w:val="24"/>
          <w:lang w:eastAsia="en-US"/>
        </w:rPr>
        <w:t>-100%</w:t>
      </w:r>
    </w:p>
    <w:p w14:paraId="46651284" w14:textId="760EEF2D" w:rsidR="00C80C13" w:rsidRPr="006C007E" w:rsidRDefault="00C80C13" w:rsidP="007B3009">
      <w:pPr>
        <w:tabs>
          <w:tab w:val="left" w:pos="284"/>
        </w:tabs>
        <w:spacing w:line="360" w:lineRule="auto"/>
        <w:jc w:val="both"/>
        <w:rPr>
          <w:rFonts w:eastAsia="Calibri"/>
          <w:sz w:val="24"/>
          <w:szCs w:val="24"/>
          <w:lang w:eastAsia="en-US"/>
        </w:rPr>
      </w:pPr>
      <w:r w:rsidRPr="006C007E">
        <w:rPr>
          <w:rFonts w:eastAsia="Calibri"/>
          <w:sz w:val="24"/>
          <w:szCs w:val="24"/>
          <w:lang w:eastAsia="en-US"/>
        </w:rPr>
        <w:t>W ramach tego kryterium Wykonawca, który zaproponuje najniższą cenę brutto za wykonanie dostawy otrzyma 100 pkt, natomiast pozostali Wykonawcy odpowiednio mniej punktów, wg następującego wzoru:</w:t>
      </w:r>
    </w:p>
    <w:p w14:paraId="1D7FF437" w14:textId="77777777" w:rsidR="00C80C13" w:rsidRPr="006C007E" w:rsidRDefault="00C80C13" w:rsidP="007B3009">
      <w:pPr>
        <w:spacing w:line="360" w:lineRule="auto"/>
        <w:contextualSpacing/>
        <w:jc w:val="both"/>
        <w:rPr>
          <w:rFonts w:eastAsia="Calibri"/>
          <w:sz w:val="24"/>
          <w:szCs w:val="24"/>
          <w:lang w:val="x-none" w:eastAsia="en-US"/>
        </w:rPr>
      </w:pPr>
      <w:r w:rsidRPr="006C007E">
        <w:rPr>
          <w:rFonts w:eastAsia="Calibri"/>
          <w:sz w:val="24"/>
          <w:szCs w:val="24"/>
          <w:lang w:eastAsia="en-US"/>
        </w:rPr>
        <w:t xml:space="preserve">                  </w:t>
      </w:r>
      <w:r w:rsidRPr="006C007E">
        <w:rPr>
          <w:rFonts w:eastAsia="Calibri"/>
          <w:sz w:val="24"/>
          <w:szCs w:val="24"/>
          <w:lang w:val="x-none" w:eastAsia="en-US"/>
        </w:rPr>
        <w:t>najniższa cena spośród złożonych ofert</w:t>
      </w:r>
      <w:r w:rsidRPr="006C007E">
        <w:rPr>
          <w:rFonts w:eastAsia="Calibri"/>
          <w:sz w:val="24"/>
          <w:szCs w:val="24"/>
          <w:lang w:eastAsia="en-US"/>
        </w:rPr>
        <w:t xml:space="preserve"> </w:t>
      </w:r>
    </w:p>
    <w:p w14:paraId="50C8B261" w14:textId="35FA81AB" w:rsidR="00C80C13" w:rsidRPr="006C007E" w:rsidRDefault="00C80C13" w:rsidP="007B3009">
      <w:pPr>
        <w:spacing w:line="360" w:lineRule="auto"/>
        <w:ind w:firstLine="426"/>
        <w:rPr>
          <w:rFonts w:eastAsia="Calibri"/>
          <w:sz w:val="24"/>
          <w:szCs w:val="24"/>
          <w:lang w:eastAsia="en-US"/>
        </w:rPr>
      </w:pPr>
      <w:r w:rsidRPr="006C007E">
        <w:rPr>
          <w:rFonts w:eastAsia="Calibri"/>
          <w:sz w:val="24"/>
          <w:szCs w:val="24"/>
          <w:lang w:eastAsia="en-US"/>
        </w:rPr>
        <w:t>________________________________________________  x  100 pkt</w:t>
      </w:r>
    </w:p>
    <w:p w14:paraId="3E700942" w14:textId="77777777" w:rsidR="00C80C13" w:rsidRPr="006C007E" w:rsidRDefault="00C80C13" w:rsidP="007B3009">
      <w:pPr>
        <w:spacing w:line="360" w:lineRule="auto"/>
        <w:ind w:left="426" w:firstLine="282"/>
        <w:contextualSpacing/>
        <w:jc w:val="both"/>
        <w:rPr>
          <w:rFonts w:eastAsia="Calibri"/>
          <w:sz w:val="24"/>
          <w:szCs w:val="24"/>
          <w:lang w:eastAsia="en-US"/>
        </w:rPr>
      </w:pPr>
      <w:r w:rsidRPr="006C007E">
        <w:rPr>
          <w:rFonts w:eastAsia="Calibri"/>
          <w:sz w:val="24"/>
          <w:szCs w:val="24"/>
          <w:lang w:eastAsia="en-US"/>
        </w:rPr>
        <w:t xml:space="preserve">              </w:t>
      </w:r>
      <w:r w:rsidRPr="006C007E">
        <w:rPr>
          <w:rFonts w:eastAsia="Calibri"/>
          <w:sz w:val="24"/>
          <w:szCs w:val="24"/>
          <w:lang w:val="x-none" w:eastAsia="en-US"/>
        </w:rPr>
        <w:t>cena oferty ocenianej</w:t>
      </w:r>
      <w:r w:rsidRPr="006C007E">
        <w:rPr>
          <w:rFonts w:eastAsia="Calibri"/>
          <w:sz w:val="24"/>
          <w:szCs w:val="24"/>
          <w:lang w:eastAsia="en-US"/>
        </w:rPr>
        <w:t xml:space="preserve"> </w:t>
      </w:r>
    </w:p>
    <w:p w14:paraId="698CDFF2" w14:textId="61981E75" w:rsidR="00C80C13" w:rsidRPr="006C007E" w:rsidRDefault="00C80C13" w:rsidP="007B3009">
      <w:pPr>
        <w:spacing w:line="360" w:lineRule="auto"/>
        <w:contextualSpacing/>
        <w:jc w:val="both"/>
        <w:rPr>
          <w:rFonts w:eastAsia="Calibri"/>
          <w:b/>
          <w:bCs/>
          <w:sz w:val="24"/>
          <w:szCs w:val="24"/>
          <w:lang w:val="x-none" w:eastAsia="en-US"/>
        </w:rPr>
      </w:pPr>
      <w:r w:rsidRPr="006C007E">
        <w:rPr>
          <w:rFonts w:eastAsia="Calibri"/>
          <w:b/>
          <w:bCs/>
          <w:sz w:val="24"/>
          <w:szCs w:val="24"/>
          <w:lang w:val="x-none" w:eastAsia="en-US"/>
        </w:rPr>
        <w:t xml:space="preserve">Załączniki: </w:t>
      </w:r>
    </w:p>
    <w:p w14:paraId="19468605" w14:textId="18726B29" w:rsidR="007222F2" w:rsidRPr="006C007E" w:rsidRDefault="0044028E" w:rsidP="00E14650">
      <w:pPr>
        <w:spacing w:line="360" w:lineRule="auto"/>
        <w:rPr>
          <w:rFonts w:eastAsia="Calibri"/>
          <w:sz w:val="24"/>
          <w:szCs w:val="24"/>
          <w:lang w:eastAsia="en-US"/>
        </w:rPr>
      </w:pPr>
      <w:r w:rsidRPr="006C007E">
        <w:rPr>
          <w:rFonts w:eastAsia="Calibri"/>
          <w:sz w:val="24"/>
          <w:szCs w:val="24"/>
          <w:lang w:eastAsia="en-US"/>
        </w:rPr>
        <w:t xml:space="preserve">1) </w:t>
      </w:r>
      <w:r w:rsidR="007222F2" w:rsidRPr="006C007E">
        <w:rPr>
          <w:rFonts w:eastAsia="Calibri"/>
          <w:sz w:val="24"/>
          <w:szCs w:val="24"/>
          <w:lang w:eastAsia="en-US"/>
        </w:rPr>
        <w:t>Projekt umowy wraz z Opisem Przedmiotu Zamówienia (załącznik nr 1)</w:t>
      </w:r>
      <w:r w:rsidR="00EC553C" w:rsidRPr="006C007E">
        <w:rPr>
          <w:rFonts w:eastAsia="Calibri"/>
          <w:sz w:val="24"/>
          <w:szCs w:val="24"/>
          <w:lang w:eastAsia="en-US"/>
        </w:rPr>
        <w:t>,</w:t>
      </w:r>
    </w:p>
    <w:p w14:paraId="41902CD5" w14:textId="268F9110" w:rsidR="007222F2" w:rsidRPr="006C007E" w:rsidRDefault="0044028E" w:rsidP="00E14650">
      <w:pPr>
        <w:spacing w:after="200" w:line="276" w:lineRule="auto"/>
        <w:contextualSpacing/>
        <w:jc w:val="both"/>
        <w:rPr>
          <w:rFonts w:eastAsia="Calibri"/>
          <w:sz w:val="24"/>
          <w:szCs w:val="24"/>
          <w:lang w:eastAsia="en-US"/>
        </w:rPr>
      </w:pPr>
      <w:r w:rsidRPr="006C007E">
        <w:rPr>
          <w:rFonts w:eastAsia="Calibri"/>
          <w:sz w:val="24"/>
          <w:szCs w:val="24"/>
          <w:lang w:eastAsia="en-US"/>
        </w:rPr>
        <w:t xml:space="preserve">2) </w:t>
      </w:r>
      <w:r w:rsidR="007222F2" w:rsidRPr="006C007E">
        <w:rPr>
          <w:rFonts w:eastAsia="Calibri"/>
          <w:sz w:val="24"/>
          <w:szCs w:val="24"/>
          <w:lang w:eastAsia="en-US"/>
        </w:rPr>
        <w:t>Wzór formularza ofertowego (załącznik nr 2)</w:t>
      </w:r>
      <w:r w:rsidR="00EC553C" w:rsidRPr="006C007E">
        <w:rPr>
          <w:rFonts w:eastAsia="Calibri"/>
          <w:sz w:val="24"/>
          <w:szCs w:val="24"/>
          <w:lang w:eastAsia="en-US"/>
        </w:rPr>
        <w:t>,</w:t>
      </w:r>
    </w:p>
    <w:p w14:paraId="5314B800" w14:textId="5239BCC7" w:rsidR="007222F2" w:rsidRPr="006C007E" w:rsidRDefault="0044028E" w:rsidP="00E14650">
      <w:pPr>
        <w:spacing w:after="200" w:line="276" w:lineRule="auto"/>
        <w:contextualSpacing/>
        <w:jc w:val="both"/>
        <w:rPr>
          <w:rFonts w:eastAsia="Calibri"/>
          <w:sz w:val="24"/>
          <w:szCs w:val="24"/>
          <w:lang w:eastAsia="en-US"/>
        </w:rPr>
      </w:pPr>
      <w:r w:rsidRPr="006C007E">
        <w:rPr>
          <w:rFonts w:eastAsia="Calibri"/>
          <w:sz w:val="24"/>
          <w:szCs w:val="24"/>
          <w:lang w:eastAsia="en-US"/>
        </w:rPr>
        <w:t xml:space="preserve">3) </w:t>
      </w:r>
      <w:r w:rsidR="007222F2" w:rsidRPr="006C007E">
        <w:rPr>
          <w:rFonts w:eastAsia="Calibri"/>
          <w:sz w:val="24"/>
          <w:szCs w:val="24"/>
          <w:lang w:eastAsia="en-US"/>
        </w:rPr>
        <w:t>Wzór wykazu osób (załącznik nr 3)</w:t>
      </w:r>
      <w:r w:rsidR="000E5B6E" w:rsidRPr="006C007E">
        <w:rPr>
          <w:rFonts w:eastAsia="Calibri"/>
          <w:sz w:val="24"/>
          <w:szCs w:val="24"/>
          <w:lang w:eastAsia="en-US"/>
        </w:rPr>
        <w:t>,</w:t>
      </w:r>
    </w:p>
    <w:p w14:paraId="5288E938" w14:textId="0C66F7B5" w:rsidR="000E5B6E" w:rsidRPr="006C007E" w:rsidRDefault="000E5B6E" w:rsidP="000E5B6E">
      <w:pPr>
        <w:spacing w:after="200" w:line="276" w:lineRule="auto"/>
        <w:contextualSpacing/>
        <w:jc w:val="both"/>
        <w:rPr>
          <w:rFonts w:eastAsia="Calibri"/>
          <w:sz w:val="24"/>
          <w:szCs w:val="24"/>
          <w:lang w:eastAsia="en-US"/>
        </w:rPr>
      </w:pPr>
      <w:r w:rsidRPr="006C007E">
        <w:rPr>
          <w:rFonts w:eastAsia="Calibri"/>
          <w:sz w:val="24"/>
          <w:szCs w:val="24"/>
          <w:lang w:eastAsia="en-US"/>
        </w:rPr>
        <w:t>4) Wzór oświadczenia (załącznik nr 4).</w:t>
      </w:r>
    </w:p>
    <w:p w14:paraId="644CA7B4" w14:textId="77777777" w:rsidR="00C80C13" w:rsidRPr="006C007E" w:rsidRDefault="00C80C13" w:rsidP="00640421">
      <w:pPr>
        <w:spacing w:after="200" w:line="276" w:lineRule="auto"/>
        <w:ind w:left="1"/>
        <w:contextualSpacing/>
        <w:jc w:val="both"/>
        <w:rPr>
          <w:rFonts w:eastAsia="Calibri"/>
          <w:sz w:val="24"/>
          <w:szCs w:val="24"/>
          <w:lang w:eastAsia="en-US"/>
        </w:rPr>
      </w:pPr>
    </w:p>
    <w:sectPr w:rsidR="00C80C13" w:rsidRPr="006C007E" w:rsidSect="006B1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466"/>
    <w:multiLevelType w:val="hybridMultilevel"/>
    <w:tmpl w:val="46B029E2"/>
    <w:lvl w:ilvl="0" w:tplc="04150017">
      <w:start w:val="1"/>
      <w:numFmt w:val="lowerLetter"/>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16457B7B"/>
    <w:multiLevelType w:val="hybridMultilevel"/>
    <w:tmpl w:val="FBA468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7A66CC7"/>
    <w:multiLevelType w:val="hybridMultilevel"/>
    <w:tmpl w:val="F58457AC"/>
    <w:lvl w:ilvl="0" w:tplc="DD521664">
      <w:start w:val="1"/>
      <w:numFmt w:val="decimal"/>
      <w:lvlText w:val="%1."/>
      <w:lvlJc w:val="left"/>
      <w:pPr>
        <w:ind w:left="219" w:hanging="360"/>
      </w:pPr>
      <w:rPr>
        <w:rFonts w:hint="default"/>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3" w15:restartNumberingAfterBreak="0">
    <w:nsid w:val="1E2353A9"/>
    <w:multiLevelType w:val="hybridMultilevel"/>
    <w:tmpl w:val="F6EED20C"/>
    <w:lvl w:ilvl="0" w:tplc="BE00A342">
      <w:start w:val="1"/>
      <w:numFmt w:val="decimal"/>
      <w:lvlText w:val="%1."/>
      <w:lvlJc w:val="left"/>
      <w:pPr>
        <w:ind w:left="1080" w:hanging="72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651DD9"/>
    <w:multiLevelType w:val="hybridMultilevel"/>
    <w:tmpl w:val="8934F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653D7"/>
    <w:multiLevelType w:val="hybridMultilevel"/>
    <w:tmpl w:val="69DCA498"/>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7" w15:restartNumberingAfterBreak="0">
    <w:nsid w:val="443A1BF6"/>
    <w:multiLevelType w:val="hybridMultilevel"/>
    <w:tmpl w:val="FC063732"/>
    <w:lvl w:ilvl="0" w:tplc="0518D61E">
      <w:start w:val="1"/>
      <w:numFmt w:val="decimal"/>
      <w:lvlText w:val="%1)"/>
      <w:lvlJc w:val="left"/>
      <w:pPr>
        <w:ind w:left="70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BC17A87"/>
    <w:multiLevelType w:val="hybridMultilevel"/>
    <w:tmpl w:val="B6FC8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807F3E"/>
    <w:multiLevelType w:val="hybridMultilevel"/>
    <w:tmpl w:val="2B9C55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D95F9E"/>
    <w:multiLevelType w:val="hybridMultilevel"/>
    <w:tmpl w:val="15A23026"/>
    <w:lvl w:ilvl="0" w:tplc="0FD6F710">
      <w:start w:val="1"/>
      <w:numFmt w:val="decimal"/>
      <w:lvlText w:val="%1)"/>
      <w:lvlJc w:val="left"/>
      <w:pPr>
        <w:ind w:left="360" w:hanging="360"/>
      </w:pPr>
      <w:rPr>
        <w:rFonts w:ascii="Times New Roman" w:eastAsia="Calibri"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984EC0"/>
    <w:multiLevelType w:val="hybridMultilevel"/>
    <w:tmpl w:val="C094692C"/>
    <w:lvl w:ilvl="0" w:tplc="0415000F">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5"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3988256">
    <w:abstractNumId w:val="2"/>
  </w:num>
  <w:num w:numId="2" w16cid:durableId="1134638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015598">
    <w:abstractNumId w:val="12"/>
  </w:num>
  <w:num w:numId="4" w16cid:durableId="715392653">
    <w:abstractNumId w:val="13"/>
  </w:num>
  <w:num w:numId="5" w16cid:durableId="1125849214">
    <w:abstractNumId w:val="11"/>
  </w:num>
  <w:num w:numId="6" w16cid:durableId="1391882499">
    <w:abstractNumId w:val="3"/>
  </w:num>
  <w:num w:numId="7" w16cid:durableId="900095095">
    <w:abstractNumId w:val="14"/>
  </w:num>
  <w:num w:numId="8" w16cid:durableId="76831286">
    <w:abstractNumId w:val="6"/>
  </w:num>
  <w:num w:numId="9" w16cid:durableId="56175947">
    <w:abstractNumId w:val="9"/>
  </w:num>
  <w:num w:numId="10" w16cid:durableId="1656833825">
    <w:abstractNumId w:val="10"/>
  </w:num>
  <w:num w:numId="11" w16cid:durableId="1363480005">
    <w:abstractNumId w:val="1"/>
  </w:num>
  <w:num w:numId="12" w16cid:durableId="44645737">
    <w:abstractNumId w:val="5"/>
  </w:num>
  <w:num w:numId="13" w16cid:durableId="395444513">
    <w:abstractNumId w:val="4"/>
  </w:num>
  <w:num w:numId="14" w16cid:durableId="1414664201">
    <w:abstractNumId w:val="0"/>
  </w:num>
  <w:num w:numId="15" w16cid:durableId="2019889921">
    <w:abstractNumId w:val="15"/>
  </w:num>
  <w:num w:numId="16" w16cid:durableId="1441334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4B"/>
    <w:rsid w:val="000029EA"/>
    <w:rsid w:val="00007F49"/>
    <w:rsid w:val="0002012B"/>
    <w:rsid w:val="0003657C"/>
    <w:rsid w:val="00036904"/>
    <w:rsid w:val="0004452B"/>
    <w:rsid w:val="000511E6"/>
    <w:rsid w:val="0005169A"/>
    <w:rsid w:val="00060994"/>
    <w:rsid w:val="00060CA7"/>
    <w:rsid w:val="00066BC7"/>
    <w:rsid w:val="00072727"/>
    <w:rsid w:val="00074B75"/>
    <w:rsid w:val="00083468"/>
    <w:rsid w:val="00093C9F"/>
    <w:rsid w:val="000B3F5C"/>
    <w:rsid w:val="000C0339"/>
    <w:rsid w:val="000D2D7F"/>
    <w:rsid w:val="000D306D"/>
    <w:rsid w:val="000E5B6E"/>
    <w:rsid w:val="000E5C4C"/>
    <w:rsid w:val="000E611E"/>
    <w:rsid w:val="000E72A1"/>
    <w:rsid w:val="0010241C"/>
    <w:rsid w:val="00110232"/>
    <w:rsid w:val="0011557B"/>
    <w:rsid w:val="0013030C"/>
    <w:rsid w:val="001307F2"/>
    <w:rsid w:val="0015444B"/>
    <w:rsid w:val="00154831"/>
    <w:rsid w:val="001565BB"/>
    <w:rsid w:val="0017119F"/>
    <w:rsid w:val="001C6D23"/>
    <w:rsid w:val="001D0D93"/>
    <w:rsid w:val="001D6116"/>
    <w:rsid w:val="001D6A2C"/>
    <w:rsid w:val="001E07A9"/>
    <w:rsid w:val="001E1162"/>
    <w:rsid w:val="001F0C89"/>
    <w:rsid w:val="001F0E42"/>
    <w:rsid w:val="001F706F"/>
    <w:rsid w:val="00200315"/>
    <w:rsid w:val="00200447"/>
    <w:rsid w:val="00213AE9"/>
    <w:rsid w:val="00215472"/>
    <w:rsid w:val="00215BEB"/>
    <w:rsid w:val="00216B6B"/>
    <w:rsid w:val="00224396"/>
    <w:rsid w:val="00224D27"/>
    <w:rsid w:val="00244175"/>
    <w:rsid w:val="002474A5"/>
    <w:rsid w:val="00251D6F"/>
    <w:rsid w:val="002546E2"/>
    <w:rsid w:val="00256F30"/>
    <w:rsid w:val="00264A7C"/>
    <w:rsid w:val="0027181C"/>
    <w:rsid w:val="00273B06"/>
    <w:rsid w:val="00281B77"/>
    <w:rsid w:val="00283E2C"/>
    <w:rsid w:val="0028485B"/>
    <w:rsid w:val="00285F7E"/>
    <w:rsid w:val="00291CFD"/>
    <w:rsid w:val="002922D1"/>
    <w:rsid w:val="002931AA"/>
    <w:rsid w:val="00297F04"/>
    <w:rsid w:val="002A6A90"/>
    <w:rsid w:val="002B2F14"/>
    <w:rsid w:val="002B3A0E"/>
    <w:rsid w:val="002C4436"/>
    <w:rsid w:val="002C6CD5"/>
    <w:rsid w:val="002E28BA"/>
    <w:rsid w:val="003029B1"/>
    <w:rsid w:val="00303A88"/>
    <w:rsid w:val="00325E6C"/>
    <w:rsid w:val="00326A31"/>
    <w:rsid w:val="0033382E"/>
    <w:rsid w:val="00341BC9"/>
    <w:rsid w:val="003451A6"/>
    <w:rsid w:val="00352E3C"/>
    <w:rsid w:val="00363D5C"/>
    <w:rsid w:val="003723CD"/>
    <w:rsid w:val="00377358"/>
    <w:rsid w:val="0037776B"/>
    <w:rsid w:val="00384553"/>
    <w:rsid w:val="003A114A"/>
    <w:rsid w:val="003A2E0B"/>
    <w:rsid w:val="003A44DC"/>
    <w:rsid w:val="003B11B2"/>
    <w:rsid w:val="003D7E57"/>
    <w:rsid w:val="00417341"/>
    <w:rsid w:val="004237E4"/>
    <w:rsid w:val="00424703"/>
    <w:rsid w:val="0044028E"/>
    <w:rsid w:val="00445EB0"/>
    <w:rsid w:val="00467C4E"/>
    <w:rsid w:val="004845ED"/>
    <w:rsid w:val="00490D9E"/>
    <w:rsid w:val="004943A4"/>
    <w:rsid w:val="00494FF2"/>
    <w:rsid w:val="004A0AFB"/>
    <w:rsid w:val="004A5FBB"/>
    <w:rsid w:val="004A607B"/>
    <w:rsid w:val="004B53AB"/>
    <w:rsid w:val="004C1FF7"/>
    <w:rsid w:val="004C6246"/>
    <w:rsid w:val="004D4348"/>
    <w:rsid w:val="004D55A5"/>
    <w:rsid w:val="004E1FE1"/>
    <w:rsid w:val="004E6797"/>
    <w:rsid w:val="00504219"/>
    <w:rsid w:val="00523C5E"/>
    <w:rsid w:val="00535759"/>
    <w:rsid w:val="00541EEB"/>
    <w:rsid w:val="00550CEF"/>
    <w:rsid w:val="00553D48"/>
    <w:rsid w:val="0055487E"/>
    <w:rsid w:val="0056386C"/>
    <w:rsid w:val="005755D3"/>
    <w:rsid w:val="00577F66"/>
    <w:rsid w:val="00581BDE"/>
    <w:rsid w:val="0058440F"/>
    <w:rsid w:val="0058584E"/>
    <w:rsid w:val="005938E2"/>
    <w:rsid w:val="005979EF"/>
    <w:rsid w:val="005A5A76"/>
    <w:rsid w:val="005B4275"/>
    <w:rsid w:val="005C5F2A"/>
    <w:rsid w:val="005D0EEB"/>
    <w:rsid w:val="005D1FDD"/>
    <w:rsid w:val="005E3D9E"/>
    <w:rsid w:val="005E41BC"/>
    <w:rsid w:val="005E6B45"/>
    <w:rsid w:val="005F12D5"/>
    <w:rsid w:val="005F2443"/>
    <w:rsid w:val="00616C68"/>
    <w:rsid w:val="00620BFD"/>
    <w:rsid w:val="006218AF"/>
    <w:rsid w:val="006323D3"/>
    <w:rsid w:val="00633189"/>
    <w:rsid w:val="0064009D"/>
    <w:rsid w:val="006403DF"/>
    <w:rsid w:val="00640421"/>
    <w:rsid w:val="006443F8"/>
    <w:rsid w:val="0064579B"/>
    <w:rsid w:val="00647662"/>
    <w:rsid w:val="00664C83"/>
    <w:rsid w:val="006666BB"/>
    <w:rsid w:val="00676079"/>
    <w:rsid w:val="00681FCF"/>
    <w:rsid w:val="006A4D6F"/>
    <w:rsid w:val="006A65A1"/>
    <w:rsid w:val="006B16CF"/>
    <w:rsid w:val="006B21A5"/>
    <w:rsid w:val="006C007E"/>
    <w:rsid w:val="006D3692"/>
    <w:rsid w:val="006E1567"/>
    <w:rsid w:val="00702808"/>
    <w:rsid w:val="00717397"/>
    <w:rsid w:val="007222F2"/>
    <w:rsid w:val="00725297"/>
    <w:rsid w:val="00727155"/>
    <w:rsid w:val="007444E9"/>
    <w:rsid w:val="007461E2"/>
    <w:rsid w:val="00750145"/>
    <w:rsid w:val="007632DB"/>
    <w:rsid w:val="00770AEA"/>
    <w:rsid w:val="0077236A"/>
    <w:rsid w:val="00791207"/>
    <w:rsid w:val="007A5FA1"/>
    <w:rsid w:val="007B1450"/>
    <w:rsid w:val="007B3009"/>
    <w:rsid w:val="007C6C31"/>
    <w:rsid w:val="007E13D2"/>
    <w:rsid w:val="007E5D14"/>
    <w:rsid w:val="007F46D4"/>
    <w:rsid w:val="0081088B"/>
    <w:rsid w:val="0081223A"/>
    <w:rsid w:val="0081529E"/>
    <w:rsid w:val="00822706"/>
    <w:rsid w:val="00823A11"/>
    <w:rsid w:val="00852E84"/>
    <w:rsid w:val="00862E6E"/>
    <w:rsid w:val="008763D6"/>
    <w:rsid w:val="008775DD"/>
    <w:rsid w:val="0088349D"/>
    <w:rsid w:val="00890454"/>
    <w:rsid w:val="00890556"/>
    <w:rsid w:val="00890F62"/>
    <w:rsid w:val="00895DC9"/>
    <w:rsid w:val="008961D3"/>
    <w:rsid w:val="00896D6D"/>
    <w:rsid w:val="008A2629"/>
    <w:rsid w:val="008B5B2D"/>
    <w:rsid w:val="008D39CA"/>
    <w:rsid w:val="008E2044"/>
    <w:rsid w:val="008E6CA0"/>
    <w:rsid w:val="008F4715"/>
    <w:rsid w:val="009475BF"/>
    <w:rsid w:val="00947F7C"/>
    <w:rsid w:val="00954FA8"/>
    <w:rsid w:val="00962160"/>
    <w:rsid w:val="00963809"/>
    <w:rsid w:val="0096542B"/>
    <w:rsid w:val="00970AD1"/>
    <w:rsid w:val="0097119C"/>
    <w:rsid w:val="00972E0F"/>
    <w:rsid w:val="00996C0F"/>
    <w:rsid w:val="009A0688"/>
    <w:rsid w:val="009B0B39"/>
    <w:rsid w:val="009B6DE9"/>
    <w:rsid w:val="009D1CB1"/>
    <w:rsid w:val="009D5F8B"/>
    <w:rsid w:val="009D5FCF"/>
    <w:rsid w:val="009E054C"/>
    <w:rsid w:val="00A02173"/>
    <w:rsid w:val="00A10D8C"/>
    <w:rsid w:val="00A14661"/>
    <w:rsid w:val="00A246E2"/>
    <w:rsid w:val="00A3009C"/>
    <w:rsid w:val="00A3442C"/>
    <w:rsid w:val="00A54929"/>
    <w:rsid w:val="00A7073B"/>
    <w:rsid w:val="00A72C65"/>
    <w:rsid w:val="00A72EF6"/>
    <w:rsid w:val="00A807CB"/>
    <w:rsid w:val="00A86D69"/>
    <w:rsid w:val="00A93211"/>
    <w:rsid w:val="00A95E13"/>
    <w:rsid w:val="00AC0888"/>
    <w:rsid w:val="00AC14F7"/>
    <w:rsid w:val="00AC21F5"/>
    <w:rsid w:val="00AC29C9"/>
    <w:rsid w:val="00AC656E"/>
    <w:rsid w:val="00AD4C78"/>
    <w:rsid w:val="00AD5EFA"/>
    <w:rsid w:val="00AF1B97"/>
    <w:rsid w:val="00AF3512"/>
    <w:rsid w:val="00AF4641"/>
    <w:rsid w:val="00B05EED"/>
    <w:rsid w:val="00B3267E"/>
    <w:rsid w:val="00B3658C"/>
    <w:rsid w:val="00B40A41"/>
    <w:rsid w:val="00B51109"/>
    <w:rsid w:val="00B51312"/>
    <w:rsid w:val="00B53BA1"/>
    <w:rsid w:val="00B70981"/>
    <w:rsid w:val="00B70D54"/>
    <w:rsid w:val="00B7397C"/>
    <w:rsid w:val="00B824F0"/>
    <w:rsid w:val="00B86A82"/>
    <w:rsid w:val="00B943E6"/>
    <w:rsid w:val="00BA70DE"/>
    <w:rsid w:val="00BC79D4"/>
    <w:rsid w:val="00C00CB7"/>
    <w:rsid w:val="00C105EB"/>
    <w:rsid w:val="00C411EC"/>
    <w:rsid w:val="00C548FA"/>
    <w:rsid w:val="00C57F4C"/>
    <w:rsid w:val="00C62CB6"/>
    <w:rsid w:val="00C71151"/>
    <w:rsid w:val="00C76B0E"/>
    <w:rsid w:val="00C80C13"/>
    <w:rsid w:val="00C92568"/>
    <w:rsid w:val="00C931B7"/>
    <w:rsid w:val="00CA55A4"/>
    <w:rsid w:val="00CC5902"/>
    <w:rsid w:val="00CD4A52"/>
    <w:rsid w:val="00CD53B3"/>
    <w:rsid w:val="00CE2189"/>
    <w:rsid w:val="00CE2388"/>
    <w:rsid w:val="00CE510F"/>
    <w:rsid w:val="00CF18AE"/>
    <w:rsid w:val="00CF488B"/>
    <w:rsid w:val="00D244E2"/>
    <w:rsid w:val="00D26353"/>
    <w:rsid w:val="00D41188"/>
    <w:rsid w:val="00D43713"/>
    <w:rsid w:val="00D463E1"/>
    <w:rsid w:val="00D538B6"/>
    <w:rsid w:val="00D57C30"/>
    <w:rsid w:val="00D62EB8"/>
    <w:rsid w:val="00D7193B"/>
    <w:rsid w:val="00D72900"/>
    <w:rsid w:val="00D73A5C"/>
    <w:rsid w:val="00D77928"/>
    <w:rsid w:val="00D912FB"/>
    <w:rsid w:val="00D93E87"/>
    <w:rsid w:val="00D97D50"/>
    <w:rsid w:val="00DA1AC3"/>
    <w:rsid w:val="00DC0522"/>
    <w:rsid w:val="00DD2E2C"/>
    <w:rsid w:val="00DE336F"/>
    <w:rsid w:val="00E11A0B"/>
    <w:rsid w:val="00E14650"/>
    <w:rsid w:val="00E24814"/>
    <w:rsid w:val="00E41AB4"/>
    <w:rsid w:val="00E43580"/>
    <w:rsid w:val="00E525CF"/>
    <w:rsid w:val="00E57807"/>
    <w:rsid w:val="00E57C7C"/>
    <w:rsid w:val="00E63DEA"/>
    <w:rsid w:val="00E6610A"/>
    <w:rsid w:val="00E72343"/>
    <w:rsid w:val="00E80F70"/>
    <w:rsid w:val="00E83188"/>
    <w:rsid w:val="00EA167F"/>
    <w:rsid w:val="00EA3A00"/>
    <w:rsid w:val="00EB259E"/>
    <w:rsid w:val="00EB6BA3"/>
    <w:rsid w:val="00EC553C"/>
    <w:rsid w:val="00ED6456"/>
    <w:rsid w:val="00ED68EA"/>
    <w:rsid w:val="00ED6A80"/>
    <w:rsid w:val="00EE350B"/>
    <w:rsid w:val="00EF56A4"/>
    <w:rsid w:val="00F058C7"/>
    <w:rsid w:val="00F1328F"/>
    <w:rsid w:val="00F17B64"/>
    <w:rsid w:val="00F22CFD"/>
    <w:rsid w:val="00F30B32"/>
    <w:rsid w:val="00F40C47"/>
    <w:rsid w:val="00F5175D"/>
    <w:rsid w:val="00F550DD"/>
    <w:rsid w:val="00F56467"/>
    <w:rsid w:val="00F61A7D"/>
    <w:rsid w:val="00F72C65"/>
    <w:rsid w:val="00F760B9"/>
    <w:rsid w:val="00F829C4"/>
    <w:rsid w:val="00F9092D"/>
    <w:rsid w:val="00F94A62"/>
    <w:rsid w:val="00FA61DA"/>
    <w:rsid w:val="00FC4534"/>
    <w:rsid w:val="00FD0CCB"/>
    <w:rsid w:val="00FD19B5"/>
    <w:rsid w:val="00FE0D59"/>
    <w:rsid w:val="00FF4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83CE"/>
  <w15:docId w15:val="{40E40113-88A5-463E-B8B0-1BA2BE6D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610A"/>
    <w:pPr>
      <w:spacing w:line="240" w:lineRule="auto"/>
      <w:jc w:val="left"/>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14661"/>
    <w:rPr>
      <w:color w:val="0000FF" w:themeColor="hyperlink"/>
      <w:u w:val="single"/>
    </w:rPr>
  </w:style>
  <w:style w:type="paragraph" w:styleId="Tekstprzypisukocowego">
    <w:name w:val="endnote text"/>
    <w:basedOn w:val="Normalny"/>
    <w:link w:val="TekstprzypisukocowegoZnak"/>
    <w:rsid w:val="00CC5902"/>
  </w:style>
  <w:style w:type="character" w:customStyle="1" w:styleId="TekstprzypisukocowegoZnak">
    <w:name w:val="Tekst przypisu końcowego Znak"/>
    <w:basedOn w:val="Domylnaczcionkaakapitu"/>
    <w:link w:val="Tekstprzypisukocowego"/>
    <w:rsid w:val="00CC5902"/>
    <w:rPr>
      <w:rFonts w:ascii="Times New Roman" w:eastAsia="Times New Roman" w:hAnsi="Times New Roman" w:cs="Times New Roman"/>
      <w:sz w:val="20"/>
      <w:szCs w:val="20"/>
      <w:lang w:eastAsia="pl-PL"/>
    </w:rPr>
  </w:style>
  <w:style w:type="paragraph" w:styleId="Akapitzlist">
    <w:name w:val="List Paragraph"/>
    <w:aliases w:val="1.Nagłówek,normalny tekst,maz_wyliczenie,opis dzialania,K-P_odwolanie,A_wyliczenie,Akapit z listą5,Akapit z listą51,WYPUNKTOWANIE Akapit z listą,Numerowanie,List Paragraph,Akapit z listą BS,lp1,Preambuła,L1,Akapit z listą4,BulletC,Obiekt"/>
    <w:basedOn w:val="Normalny"/>
    <w:link w:val="AkapitzlistZnak"/>
    <w:uiPriority w:val="34"/>
    <w:qFormat/>
    <w:rsid w:val="00CC5902"/>
    <w:pPr>
      <w:ind w:left="708"/>
    </w:pPr>
  </w:style>
  <w:style w:type="character" w:customStyle="1" w:styleId="AkapitzlistZnak">
    <w:name w:val="Akapit z listą Znak"/>
    <w:aliases w:val="1.Nagłówek Znak,normalny tekst Znak,maz_wyliczenie Znak,opis dzialania Znak,K-P_odwolanie Znak,A_wyliczenie Znak,Akapit z listą5 Znak,Akapit z listą51 Znak,WYPUNKTOWANIE Akapit z listą Znak,Numerowanie Znak,List Paragraph Znak"/>
    <w:link w:val="Akapitzlist"/>
    <w:uiPriority w:val="34"/>
    <w:qFormat/>
    <w:rsid w:val="00CC5902"/>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C92568"/>
    <w:rPr>
      <w:sz w:val="16"/>
      <w:szCs w:val="16"/>
    </w:rPr>
  </w:style>
  <w:style w:type="paragraph" w:styleId="Tekstkomentarza">
    <w:name w:val="annotation text"/>
    <w:basedOn w:val="Normalny"/>
    <w:link w:val="TekstkomentarzaZnak"/>
    <w:uiPriority w:val="99"/>
    <w:semiHidden/>
    <w:unhideWhenUsed/>
    <w:rsid w:val="00C92568"/>
  </w:style>
  <w:style w:type="character" w:customStyle="1" w:styleId="TekstkomentarzaZnak">
    <w:name w:val="Tekst komentarza Znak"/>
    <w:basedOn w:val="Domylnaczcionkaakapitu"/>
    <w:link w:val="Tekstkomentarza"/>
    <w:uiPriority w:val="99"/>
    <w:semiHidden/>
    <w:rsid w:val="00C9256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92568"/>
    <w:rPr>
      <w:b/>
      <w:bCs/>
    </w:rPr>
  </w:style>
  <w:style w:type="character" w:customStyle="1" w:styleId="TematkomentarzaZnak">
    <w:name w:val="Temat komentarza Znak"/>
    <w:basedOn w:val="TekstkomentarzaZnak"/>
    <w:link w:val="Tematkomentarza"/>
    <w:uiPriority w:val="99"/>
    <w:semiHidden/>
    <w:rsid w:val="00C9256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925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2568"/>
    <w:rPr>
      <w:rFonts w:ascii="Segoe UI" w:eastAsia="Times New Roman" w:hAnsi="Segoe UI" w:cs="Segoe UI"/>
      <w:sz w:val="18"/>
      <w:szCs w:val="18"/>
      <w:lang w:eastAsia="pl-PL"/>
    </w:rPr>
  </w:style>
  <w:style w:type="paragraph" w:styleId="Poprawka">
    <w:name w:val="Revision"/>
    <w:hidden/>
    <w:uiPriority w:val="99"/>
    <w:semiHidden/>
    <w:rsid w:val="004E1FE1"/>
    <w:pPr>
      <w:spacing w:line="240" w:lineRule="auto"/>
      <w:jc w:val="left"/>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pe@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B51A4EC83F4E045856F3A7BBB252555" ma:contentTypeVersion="9" ma:contentTypeDescription="Utwórz nowy dokument." ma:contentTypeScope="" ma:versionID="348f1c79f7e2dac41a656c91b36f6423">
  <xsd:schema xmlns:xsd="http://www.w3.org/2001/XMLSchema" xmlns:xs="http://www.w3.org/2001/XMLSchema" xmlns:p="http://schemas.microsoft.com/office/2006/metadata/properties" xmlns:ns2="08f63866-c656-46fc-ad03-b262864612e8" xmlns:ns3="bebf1970-bf8f-40e3-b73a-a9dd2b9eb965" targetNamespace="http://schemas.microsoft.com/office/2006/metadata/properties" ma:root="true" ma:fieldsID="1896f191f2a7deb3d24459760772eb65" ns2:_="" ns3:_="">
    <xsd:import namespace="08f63866-c656-46fc-ad03-b262864612e8"/>
    <xsd:import namespace="bebf1970-bf8f-40e3-b73a-a9dd2b9eb9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3866-c656-46fc-ad03-b2628646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f1970-bf8f-40e3-b73a-a9dd2b9eb965"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60919-D9FE-4D18-A295-F5ECBBCC83C6}">
  <ds:schemaRefs>
    <ds:schemaRef ds:uri="http://schemas.openxmlformats.org/officeDocument/2006/bibliography"/>
  </ds:schemaRefs>
</ds:datastoreItem>
</file>

<file path=customXml/itemProps2.xml><?xml version="1.0" encoding="utf-8"?>
<ds:datastoreItem xmlns:ds="http://schemas.openxmlformats.org/officeDocument/2006/customXml" ds:itemID="{7F211B4A-F13B-4C57-837A-BD259D16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63866-c656-46fc-ad03-b262864612e8"/>
    <ds:schemaRef ds:uri="bebf1970-bf8f-40e3-b73a-a9dd2b9eb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F4810-EFF8-49AC-A9E6-D4716F617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2DC528-6166-4084-A0C9-7C4FE5E099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976</Words>
  <Characters>5859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szymon_denis</dc:creator>
  <cp:keywords/>
  <cp:lastModifiedBy>Barbara Skoczeń</cp:lastModifiedBy>
  <cp:revision>407</cp:revision>
  <dcterms:created xsi:type="dcterms:W3CDTF">2022-09-22T07:55:00Z</dcterms:created>
  <dcterms:modified xsi:type="dcterms:W3CDTF">2024-02-09T11:39:00Z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0x010100BB51A4EC83F4E045856F3A7BBB252555</vt:lpwstr>
  </property>
</Properties>
</file>