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2F4D" w14:textId="17F2D3E5" w:rsidR="007F4540" w:rsidRPr="007F4540" w:rsidRDefault="007F4540" w:rsidP="007F4540">
      <w:pPr>
        <w:widowControl w:val="0"/>
        <w:suppressAutoHyphens/>
        <w:spacing w:after="0" w:line="268" w:lineRule="auto"/>
        <w:jc w:val="right"/>
        <w:rPr>
          <w:rFonts w:ascii="Calibri" w:eastAsia="Arial Unicode MS" w:hAnsi="Calibri" w:cs="Calibri"/>
          <w:i/>
          <w:color w:val="000000" w:themeColor="text1"/>
          <w:kern w:val="2"/>
          <w:lang w:eastAsia="pl-PL"/>
        </w:rPr>
      </w:pPr>
      <w:r w:rsidRPr="007F4540">
        <w:rPr>
          <w:rFonts w:ascii="Calibri" w:eastAsia="Arial Unicode MS" w:hAnsi="Calibri" w:cs="Calibri"/>
          <w:color w:val="000000" w:themeColor="text1"/>
          <w:kern w:val="2"/>
          <w:lang w:eastAsia="pl-PL"/>
        </w:rPr>
        <w:t xml:space="preserve">Załącznik nr </w:t>
      </w:r>
      <w:r>
        <w:rPr>
          <w:rFonts w:ascii="Calibri" w:eastAsia="Arial Unicode MS" w:hAnsi="Calibri" w:cs="Calibri"/>
          <w:color w:val="000000" w:themeColor="text1"/>
          <w:kern w:val="2"/>
          <w:lang w:eastAsia="pl-PL"/>
        </w:rPr>
        <w:t>3</w:t>
      </w:r>
    </w:p>
    <w:p w14:paraId="6DFD7935" w14:textId="77777777" w:rsidR="007F4540" w:rsidRDefault="007F4540" w:rsidP="007F4540">
      <w:pPr>
        <w:widowControl w:val="0"/>
        <w:suppressAutoHyphens/>
        <w:spacing w:after="0" w:line="268" w:lineRule="auto"/>
        <w:jc w:val="right"/>
        <w:rPr>
          <w:rFonts w:ascii="Calibri" w:eastAsia="Arial Unicode MS" w:hAnsi="Calibri" w:cs="Calibri"/>
          <w:bCs/>
          <w:color w:val="000000" w:themeColor="text1"/>
          <w:kern w:val="2"/>
          <w:lang w:eastAsia="pl-PL"/>
        </w:rPr>
      </w:pPr>
      <w:r w:rsidRPr="007F4540">
        <w:rPr>
          <w:rFonts w:ascii="Calibri" w:eastAsia="Arial Unicode MS" w:hAnsi="Calibri" w:cs="Calibri"/>
          <w:color w:val="000000" w:themeColor="text1"/>
          <w:kern w:val="2"/>
          <w:lang w:eastAsia="pl-PL"/>
        </w:rPr>
        <w:t>zaproszenia</w:t>
      </w:r>
      <w:r w:rsidRPr="007F4540">
        <w:rPr>
          <w:rFonts w:ascii="Calibri" w:eastAsia="Arial Unicode MS" w:hAnsi="Calibri" w:cs="Calibri"/>
          <w:bCs/>
          <w:color w:val="000000" w:themeColor="text1"/>
          <w:kern w:val="2"/>
          <w:lang w:eastAsia="pl-PL"/>
        </w:rPr>
        <w:t xml:space="preserve"> do składania ofert </w:t>
      </w:r>
    </w:p>
    <w:p w14:paraId="15B65E61" w14:textId="77777777" w:rsidR="00D3535A" w:rsidRPr="007F4540" w:rsidRDefault="00D3535A" w:rsidP="007F4540">
      <w:pPr>
        <w:widowControl w:val="0"/>
        <w:suppressAutoHyphens/>
        <w:spacing w:after="0" w:line="268" w:lineRule="auto"/>
        <w:jc w:val="right"/>
        <w:rPr>
          <w:rFonts w:ascii="Calibri" w:eastAsia="Arial Unicode MS" w:hAnsi="Calibri" w:cs="Calibri"/>
          <w:color w:val="000000" w:themeColor="text1"/>
          <w:kern w:val="2"/>
          <w:lang w:eastAsia="pl-PL"/>
        </w:rPr>
      </w:pPr>
    </w:p>
    <w:p w14:paraId="55FFBD38" w14:textId="5691A5FA" w:rsidR="00AD456B" w:rsidRPr="002D2D30" w:rsidRDefault="007F4540" w:rsidP="00CB6AB4">
      <w:pPr>
        <w:pStyle w:val="Default"/>
        <w:tabs>
          <w:tab w:val="left" w:pos="284"/>
        </w:tabs>
        <w:spacing w:line="271" w:lineRule="auto"/>
        <w:jc w:val="center"/>
        <w:rPr>
          <w:rFonts w:asciiTheme="minorHAnsi" w:hAnsiTheme="minorHAnsi" w:cstheme="minorHAnsi"/>
          <w:b/>
          <w:bCs/>
          <w:sz w:val="22"/>
          <w:szCs w:val="22"/>
        </w:rPr>
      </w:pPr>
      <w:r>
        <w:rPr>
          <w:rFonts w:asciiTheme="minorHAnsi" w:hAnsiTheme="minorHAnsi" w:cstheme="minorHAnsi"/>
          <w:b/>
          <w:bCs/>
          <w:sz w:val="22"/>
          <w:szCs w:val="22"/>
        </w:rPr>
        <w:t>SZCZEGÓŁOWY OPIS PRZEDMIOTU ZAMÓWIENIA</w:t>
      </w:r>
    </w:p>
    <w:p w14:paraId="53DF401C" w14:textId="77777777" w:rsidR="00AD456B" w:rsidRPr="002D2D30" w:rsidRDefault="00AD456B" w:rsidP="002D2D30">
      <w:pPr>
        <w:pStyle w:val="Default"/>
        <w:tabs>
          <w:tab w:val="left" w:pos="284"/>
        </w:tabs>
        <w:spacing w:line="271" w:lineRule="auto"/>
        <w:jc w:val="center"/>
        <w:rPr>
          <w:rFonts w:asciiTheme="minorHAnsi" w:hAnsiTheme="minorHAnsi" w:cstheme="minorHAnsi"/>
          <w:sz w:val="22"/>
          <w:szCs w:val="22"/>
        </w:rPr>
      </w:pPr>
    </w:p>
    <w:p w14:paraId="61F2CF89" w14:textId="221C76F5" w:rsidR="002D2D30" w:rsidRPr="00E671AA" w:rsidRDefault="002D2D30" w:rsidP="00675EC4">
      <w:pPr>
        <w:widowControl w:val="0"/>
        <w:numPr>
          <w:ilvl w:val="0"/>
          <w:numId w:val="7"/>
        </w:numPr>
        <w:suppressAutoHyphens/>
        <w:spacing w:after="0" w:line="271" w:lineRule="auto"/>
        <w:ind w:left="426" w:hanging="426"/>
        <w:contextualSpacing/>
        <w:jc w:val="both"/>
        <w:rPr>
          <w:rFonts w:eastAsia="Times New Roman" w:cstheme="minorHAnsi"/>
          <w:spacing w:val="4"/>
          <w:lang w:eastAsia="pl-PL"/>
        </w:rPr>
      </w:pPr>
      <w:r w:rsidRPr="00E671AA">
        <w:rPr>
          <w:rFonts w:eastAsia="Arial Unicode MS" w:cstheme="minorHAnsi"/>
          <w:b/>
          <w:bCs/>
          <w:kern w:val="1"/>
          <w:lang w:eastAsia="pl-PL"/>
        </w:rPr>
        <w:t>Przedmiotem zamówienia jest</w:t>
      </w:r>
      <w:r w:rsidRPr="00E671AA">
        <w:rPr>
          <w:rFonts w:eastAsia="Times New Roman" w:cstheme="minorHAnsi"/>
          <w:spacing w:val="4"/>
          <w:lang w:eastAsia="pl-PL"/>
        </w:rPr>
        <w:t xml:space="preserve"> </w:t>
      </w:r>
      <w:r w:rsidRPr="008E2F02">
        <w:rPr>
          <w:rFonts w:eastAsia="Times New Roman" w:cstheme="minorHAnsi"/>
          <w:b/>
          <w:bCs/>
          <w:spacing w:val="4"/>
          <w:lang w:eastAsia="pl-PL"/>
        </w:rPr>
        <w:t xml:space="preserve">zakup usługi dostępu do platformy do wideokonferencji, </w:t>
      </w:r>
      <w:r w:rsidRPr="008E2F02">
        <w:rPr>
          <w:rFonts w:eastAsia="Times New Roman" w:cstheme="minorHAnsi"/>
          <w:b/>
          <w:bCs/>
          <w:spacing w:val="4"/>
          <w:lang w:eastAsia="pl-PL"/>
        </w:rPr>
        <w:br/>
        <w:t>w ramach 12 miesięcznej subskrypcji</w:t>
      </w:r>
      <w:r w:rsidR="00E671AA" w:rsidRPr="008E2F02">
        <w:rPr>
          <w:rFonts w:eastAsia="Times New Roman" w:cstheme="minorHAnsi"/>
          <w:b/>
          <w:bCs/>
          <w:spacing w:val="4"/>
          <w:lang w:eastAsia="pl-PL"/>
        </w:rPr>
        <w:t xml:space="preserve">, </w:t>
      </w:r>
      <w:r w:rsidRPr="008E2F02">
        <w:rPr>
          <w:rFonts w:eastAsia="Times New Roman" w:cstheme="minorHAnsi"/>
          <w:b/>
          <w:bCs/>
          <w:spacing w:val="4"/>
          <w:lang w:eastAsia="pl-PL"/>
        </w:rPr>
        <w:t>w następującej konfiguracji:</w:t>
      </w:r>
    </w:p>
    <w:p w14:paraId="47BFC32E" w14:textId="77777777" w:rsidR="00BC477E" w:rsidRDefault="002D2D30" w:rsidP="00990D11">
      <w:pPr>
        <w:widowControl w:val="0"/>
        <w:numPr>
          <w:ilvl w:val="0"/>
          <w:numId w:val="6"/>
        </w:numPr>
        <w:suppressAutoHyphens/>
        <w:spacing w:after="0" w:line="271" w:lineRule="auto"/>
        <w:contextualSpacing/>
        <w:jc w:val="both"/>
        <w:rPr>
          <w:rFonts w:eastAsia="Times New Roman" w:cstheme="minorHAnsi"/>
          <w:spacing w:val="4"/>
          <w:lang w:eastAsia="pl-PL"/>
        </w:rPr>
      </w:pPr>
      <w:r w:rsidRPr="00BC477E">
        <w:rPr>
          <w:rFonts w:eastAsia="Times New Roman" w:cstheme="minorHAnsi"/>
          <w:spacing w:val="4"/>
          <w:lang w:eastAsia="pl-PL"/>
        </w:rPr>
        <w:t xml:space="preserve">10 stanowisk– </w:t>
      </w:r>
      <w:r w:rsidR="00BC477E" w:rsidRPr="00BC477E">
        <w:rPr>
          <w:rFonts w:eastAsia="Times New Roman" w:cstheme="minorHAnsi"/>
          <w:spacing w:val="4"/>
          <w:lang w:eastAsia="pl-PL"/>
        </w:rPr>
        <w:t xml:space="preserve">minimalna </w:t>
      </w:r>
      <w:r w:rsidRPr="00BC477E">
        <w:rPr>
          <w:rFonts w:eastAsia="Times New Roman" w:cstheme="minorHAnsi"/>
          <w:spacing w:val="4"/>
          <w:lang w:eastAsia="pl-PL"/>
        </w:rPr>
        <w:t>funkcjonalność</w:t>
      </w:r>
      <w:r w:rsidR="00BC477E" w:rsidRPr="00BC477E">
        <w:rPr>
          <w:rFonts w:eastAsia="Times New Roman" w:cstheme="minorHAnsi"/>
          <w:spacing w:val="4"/>
          <w:lang w:eastAsia="pl-PL"/>
        </w:rPr>
        <w:t xml:space="preserve">: </w:t>
      </w:r>
    </w:p>
    <w:p w14:paraId="08196D67" w14:textId="0C0CDDBA" w:rsidR="00BC477E" w:rsidRPr="00BC477E" w:rsidRDefault="00BC477E" w:rsidP="00BC477E">
      <w:pPr>
        <w:pStyle w:val="Akapitzlist"/>
        <w:widowControl w:val="0"/>
        <w:numPr>
          <w:ilvl w:val="0"/>
          <w:numId w:val="8"/>
        </w:numPr>
        <w:suppressAutoHyphens/>
        <w:spacing w:after="0" w:line="271" w:lineRule="auto"/>
        <w:jc w:val="both"/>
        <w:rPr>
          <w:rFonts w:eastAsia="Times New Roman" w:cstheme="minorHAnsi"/>
          <w:spacing w:val="4"/>
          <w:lang w:eastAsia="pl-PL"/>
        </w:rPr>
      </w:pPr>
      <w:r w:rsidRPr="00BC477E">
        <w:rPr>
          <w:rFonts w:eastAsia="Times New Roman" w:cstheme="minorHAnsi"/>
          <w:spacing w:val="4"/>
          <w:lang w:eastAsia="pl-PL"/>
        </w:rPr>
        <w:t xml:space="preserve">spotkania do </w:t>
      </w:r>
      <w:r>
        <w:rPr>
          <w:rFonts w:eastAsia="Times New Roman" w:cstheme="minorHAnsi"/>
          <w:spacing w:val="4"/>
          <w:lang w:eastAsia="pl-PL"/>
        </w:rPr>
        <w:t>300</w:t>
      </w:r>
      <w:r w:rsidRPr="00BC477E">
        <w:rPr>
          <w:rFonts w:eastAsia="Times New Roman" w:cstheme="minorHAnsi"/>
          <w:spacing w:val="4"/>
          <w:lang w:eastAsia="pl-PL"/>
        </w:rPr>
        <w:t xml:space="preserve"> uczestników</w:t>
      </w:r>
    </w:p>
    <w:p w14:paraId="5286C3AF" w14:textId="34CF60CA"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n</w:t>
      </w:r>
      <w:r w:rsidRPr="00BC477E">
        <w:rPr>
          <w:rFonts w:eastAsia="Times New Roman" w:cstheme="minorHAnsi"/>
          <w:spacing w:val="4"/>
          <w:lang w:eastAsia="pl-PL"/>
        </w:rPr>
        <w:t>ielimitowane spotkania do 30 godzin na spotkanie</w:t>
      </w:r>
    </w:p>
    <w:p w14:paraId="170E046B" w14:textId="7399208A"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sidRPr="00BC477E">
        <w:rPr>
          <w:rFonts w:eastAsia="Times New Roman" w:cstheme="minorHAnsi"/>
          <w:spacing w:val="4"/>
          <w:lang w:eastAsia="pl-PL"/>
        </w:rPr>
        <w:t xml:space="preserve">5 GB miejsca na nagrania w chmurze </w:t>
      </w:r>
    </w:p>
    <w:p w14:paraId="0FCC294F" w14:textId="778C2761"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n</w:t>
      </w:r>
      <w:r w:rsidRPr="00BC477E">
        <w:rPr>
          <w:rFonts w:eastAsia="Times New Roman" w:cstheme="minorHAnsi"/>
          <w:spacing w:val="4"/>
          <w:lang w:eastAsia="pl-PL"/>
        </w:rPr>
        <w:t>apisy automatyczne</w:t>
      </w:r>
    </w:p>
    <w:p w14:paraId="2659642A" w14:textId="7744BC13"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b</w:t>
      </w:r>
      <w:r w:rsidRPr="00BC477E">
        <w:rPr>
          <w:rFonts w:eastAsia="Times New Roman" w:cstheme="minorHAnsi"/>
          <w:spacing w:val="4"/>
          <w:lang w:eastAsia="pl-PL"/>
        </w:rPr>
        <w:t>iała tablica</w:t>
      </w:r>
    </w:p>
    <w:p w14:paraId="4E645608" w14:textId="6EF50F59"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n</w:t>
      </w:r>
      <w:r w:rsidRPr="00BC477E">
        <w:rPr>
          <w:rFonts w:eastAsia="Times New Roman" w:cstheme="minorHAnsi"/>
          <w:spacing w:val="4"/>
          <w:lang w:eastAsia="pl-PL"/>
        </w:rPr>
        <w:t>ieograniczone tablice</w:t>
      </w:r>
    </w:p>
    <w:p w14:paraId="79BEFC6C" w14:textId="77777777" w:rsid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c</w:t>
      </w:r>
      <w:r w:rsidRPr="00BC477E">
        <w:rPr>
          <w:rFonts w:eastAsia="Times New Roman" w:cstheme="minorHAnsi"/>
          <w:spacing w:val="4"/>
          <w:lang w:eastAsia="pl-PL"/>
        </w:rPr>
        <w:t xml:space="preserve">zaty i kanały do ​​współpracy, udostępniania plików </w:t>
      </w:r>
    </w:p>
    <w:p w14:paraId="76AD6249" w14:textId="38EC853B"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p</w:t>
      </w:r>
      <w:r w:rsidRPr="00BC477E">
        <w:rPr>
          <w:rFonts w:eastAsia="Times New Roman" w:cstheme="minorHAnsi"/>
          <w:spacing w:val="4"/>
          <w:lang w:eastAsia="pl-PL"/>
        </w:rPr>
        <w:t>oczta i kalendarz</w:t>
      </w:r>
    </w:p>
    <w:p w14:paraId="77B688A3" w14:textId="339A3AD2" w:rsidR="00BC477E" w:rsidRPr="00BC477E" w:rsidRDefault="00BC477E" w:rsidP="00BC477E">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p</w:t>
      </w:r>
      <w:r w:rsidRPr="00BC477E">
        <w:rPr>
          <w:rFonts w:eastAsia="Times New Roman" w:cstheme="minorHAnsi"/>
          <w:spacing w:val="4"/>
          <w:lang w:eastAsia="pl-PL"/>
        </w:rPr>
        <w:t>ojedyncze logowanie</w:t>
      </w:r>
    </w:p>
    <w:p w14:paraId="1AFC1A9E" w14:textId="77777777" w:rsidR="00BC477E" w:rsidRDefault="00BC477E" w:rsidP="00AF0C00">
      <w:pPr>
        <w:widowControl w:val="0"/>
        <w:numPr>
          <w:ilvl w:val="0"/>
          <w:numId w:val="8"/>
        </w:numPr>
        <w:suppressAutoHyphens/>
        <w:spacing w:after="0" w:line="271" w:lineRule="auto"/>
        <w:contextualSpacing/>
        <w:jc w:val="both"/>
        <w:rPr>
          <w:rFonts w:eastAsia="Times New Roman" w:cstheme="minorHAnsi"/>
          <w:spacing w:val="4"/>
          <w:lang w:eastAsia="pl-PL"/>
        </w:rPr>
      </w:pPr>
      <w:r w:rsidRPr="00BC477E">
        <w:rPr>
          <w:rFonts w:eastAsia="Times New Roman" w:cstheme="minorHAnsi"/>
          <w:spacing w:val="4"/>
          <w:lang w:eastAsia="pl-PL"/>
        </w:rPr>
        <w:t>domeny zarządzane</w:t>
      </w:r>
    </w:p>
    <w:p w14:paraId="3B10943C" w14:textId="7F2F9151" w:rsidR="002D2D30" w:rsidRPr="00BC477E" w:rsidRDefault="00BC477E" w:rsidP="00AF0C00">
      <w:pPr>
        <w:widowControl w:val="0"/>
        <w:numPr>
          <w:ilvl w:val="0"/>
          <w:numId w:val="8"/>
        </w:numPr>
        <w:suppressAutoHyphens/>
        <w:spacing w:after="0" w:line="271" w:lineRule="auto"/>
        <w:contextualSpacing/>
        <w:jc w:val="both"/>
        <w:rPr>
          <w:rFonts w:eastAsia="Times New Roman" w:cstheme="minorHAnsi"/>
          <w:spacing w:val="4"/>
          <w:lang w:eastAsia="pl-PL"/>
        </w:rPr>
      </w:pPr>
      <w:r>
        <w:rPr>
          <w:rFonts w:eastAsia="Times New Roman" w:cstheme="minorHAnsi"/>
          <w:spacing w:val="4"/>
          <w:lang w:eastAsia="pl-PL"/>
        </w:rPr>
        <w:t>o</w:t>
      </w:r>
      <w:r w:rsidRPr="00BC477E">
        <w:rPr>
          <w:rFonts w:eastAsia="Times New Roman" w:cstheme="minorHAnsi"/>
          <w:spacing w:val="4"/>
          <w:lang w:eastAsia="pl-PL"/>
        </w:rPr>
        <w:t>znakowanie firmy</w:t>
      </w:r>
      <w:r w:rsidR="002D2D30" w:rsidRPr="00BC477E">
        <w:rPr>
          <w:rFonts w:eastAsia="Times New Roman" w:cstheme="minorHAnsi"/>
          <w:spacing w:val="4"/>
          <w:lang w:eastAsia="pl-PL"/>
        </w:rPr>
        <w:t xml:space="preserve"> </w:t>
      </w:r>
    </w:p>
    <w:p w14:paraId="56EEF4E3" w14:textId="513FE83A" w:rsidR="00BC477E" w:rsidRPr="00BC477E" w:rsidRDefault="002D2D30" w:rsidP="00664BDD">
      <w:pPr>
        <w:pStyle w:val="Akapitzlist"/>
        <w:widowControl w:val="0"/>
        <w:numPr>
          <w:ilvl w:val="0"/>
          <w:numId w:val="6"/>
        </w:numPr>
        <w:suppressAutoHyphens/>
        <w:spacing w:after="0" w:line="271" w:lineRule="auto"/>
        <w:jc w:val="both"/>
        <w:rPr>
          <w:rFonts w:eastAsia="Times New Roman" w:cstheme="minorHAnsi"/>
          <w:bCs/>
          <w:spacing w:val="4"/>
          <w:lang w:eastAsia="pl-PL"/>
        </w:rPr>
      </w:pPr>
      <w:r w:rsidRPr="00BC477E">
        <w:rPr>
          <w:rFonts w:eastAsia="Times New Roman" w:cstheme="minorHAnsi"/>
          <w:spacing w:val="4"/>
          <w:lang w:eastAsia="pl-PL"/>
        </w:rPr>
        <w:t>2 stanowiska na minimum 500 uczestników</w:t>
      </w:r>
      <w:r w:rsidR="00BC477E" w:rsidRPr="00BC477E">
        <w:rPr>
          <w:rFonts w:eastAsia="Times New Roman" w:cstheme="minorHAnsi"/>
          <w:spacing w:val="4"/>
          <w:lang w:eastAsia="pl-PL"/>
        </w:rPr>
        <w:t xml:space="preserve">, które zapewnią co najmniej </w:t>
      </w:r>
      <w:r w:rsidRPr="00BC477E">
        <w:rPr>
          <w:rFonts w:eastAsia="Times New Roman" w:cstheme="minorHAnsi"/>
          <w:spacing w:val="4"/>
          <w:lang w:eastAsia="pl-PL"/>
        </w:rPr>
        <w:t xml:space="preserve">funkcjonalność </w:t>
      </w:r>
      <w:r w:rsidR="00BC477E" w:rsidRPr="00BC477E">
        <w:rPr>
          <w:rFonts w:eastAsia="Times New Roman" w:cstheme="minorHAnsi"/>
          <w:spacing w:val="4"/>
          <w:lang w:eastAsia="pl-PL"/>
        </w:rPr>
        <w:t xml:space="preserve">prowadzenia </w:t>
      </w:r>
      <w:proofErr w:type="spellStart"/>
      <w:r w:rsidR="00BC477E" w:rsidRPr="00BC477E">
        <w:rPr>
          <w:rFonts w:eastAsia="Times New Roman" w:cstheme="minorHAnsi"/>
          <w:spacing w:val="4"/>
          <w:lang w:eastAsia="pl-PL"/>
        </w:rPr>
        <w:t>webinarów</w:t>
      </w:r>
      <w:proofErr w:type="spellEnd"/>
      <w:r w:rsidR="00BC477E" w:rsidRPr="00BC477E">
        <w:rPr>
          <w:rFonts w:eastAsia="Times New Roman" w:cstheme="minorHAnsi"/>
          <w:spacing w:val="4"/>
          <w:lang w:eastAsia="pl-PL"/>
        </w:rPr>
        <w:t xml:space="preserve"> na 500 osób. </w:t>
      </w:r>
    </w:p>
    <w:p w14:paraId="77B29F68" w14:textId="64A2DC6C" w:rsidR="00BC477E" w:rsidRPr="00BC477E" w:rsidRDefault="00BC477E" w:rsidP="00664BDD">
      <w:pPr>
        <w:pStyle w:val="Akapitzlist"/>
        <w:widowControl w:val="0"/>
        <w:numPr>
          <w:ilvl w:val="0"/>
          <w:numId w:val="6"/>
        </w:numPr>
        <w:suppressAutoHyphens/>
        <w:spacing w:after="0" w:line="271" w:lineRule="auto"/>
        <w:ind w:left="426" w:hanging="426"/>
        <w:jc w:val="both"/>
        <w:rPr>
          <w:rFonts w:eastAsia="Times New Roman" w:cstheme="minorHAnsi"/>
          <w:bCs/>
          <w:spacing w:val="4"/>
          <w:lang w:eastAsia="pl-PL"/>
        </w:rPr>
      </w:pPr>
      <w:r w:rsidRPr="00BC477E">
        <w:rPr>
          <w:rFonts w:eastAsia="Times New Roman" w:cstheme="minorHAnsi"/>
          <w:spacing w:val="4"/>
          <w:lang w:eastAsia="pl-PL"/>
        </w:rPr>
        <w:t>P</w:t>
      </w:r>
      <w:r w:rsidR="002D2D30" w:rsidRPr="00BC477E">
        <w:rPr>
          <w:rFonts w:eastAsia="Times New Roman" w:cstheme="minorHAnsi"/>
          <w:spacing w:val="4"/>
          <w:lang w:eastAsia="pl-PL"/>
        </w:rPr>
        <w:t>latform</w:t>
      </w:r>
      <w:r w:rsidRPr="00BC477E">
        <w:rPr>
          <w:rFonts w:eastAsia="Times New Roman" w:cstheme="minorHAnsi"/>
          <w:spacing w:val="4"/>
          <w:lang w:eastAsia="pl-PL"/>
        </w:rPr>
        <w:t>a</w:t>
      </w:r>
      <w:r w:rsidR="002D2D30" w:rsidRPr="00BC477E">
        <w:rPr>
          <w:rFonts w:eastAsia="Times New Roman" w:cstheme="minorHAnsi"/>
          <w:spacing w:val="4"/>
          <w:lang w:eastAsia="pl-PL"/>
        </w:rPr>
        <w:t xml:space="preserve"> wideokonferencji </w:t>
      </w:r>
      <w:r w:rsidRPr="00BC477E">
        <w:rPr>
          <w:rFonts w:eastAsia="Times New Roman" w:cstheme="minorHAnsi"/>
          <w:spacing w:val="4"/>
          <w:lang w:eastAsia="pl-PL"/>
        </w:rPr>
        <w:t xml:space="preserve">musi spełniać </w:t>
      </w:r>
      <w:r w:rsidR="002D2D30" w:rsidRPr="00BC477E">
        <w:rPr>
          <w:rFonts w:eastAsia="Times New Roman" w:cstheme="minorHAnsi"/>
          <w:spacing w:val="4"/>
          <w:lang w:eastAsia="pl-PL"/>
        </w:rPr>
        <w:t>wymagania określone w szczegółowym opisie przedmiotu zamówienia.</w:t>
      </w:r>
      <w:r w:rsidR="00E21318" w:rsidRPr="00BC477E">
        <w:rPr>
          <w:rFonts w:eastAsia="Times New Roman" w:cstheme="minorHAnsi"/>
          <w:spacing w:val="4"/>
          <w:lang w:eastAsia="pl-PL"/>
        </w:rPr>
        <w:t xml:space="preserve"> </w:t>
      </w:r>
    </w:p>
    <w:p w14:paraId="5355910F" w14:textId="30884B04" w:rsidR="002D2D30" w:rsidRPr="00BC477E" w:rsidRDefault="002D2D30" w:rsidP="00664BDD">
      <w:pPr>
        <w:pStyle w:val="Akapitzlist"/>
        <w:widowControl w:val="0"/>
        <w:numPr>
          <w:ilvl w:val="0"/>
          <w:numId w:val="6"/>
        </w:numPr>
        <w:suppressAutoHyphens/>
        <w:spacing w:after="0" w:line="271" w:lineRule="auto"/>
        <w:ind w:left="426" w:hanging="426"/>
        <w:jc w:val="both"/>
        <w:rPr>
          <w:rFonts w:eastAsia="Times New Roman" w:cstheme="minorHAnsi"/>
          <w:bCs/>
          <w:spacing w:val="4"/>
          <w:lang w:eastAsia="pl-PL"/>
        </w:rPr>
      </w:pPr>
      <w:r w:rsidRPr="00BC477E">
        <w:rPr>
          <w:rFonts w:eastAsia="Times New Roman" w:cstheme="minorHAnsi"/>
          <w:bCs/>
          <w:spacing w:val="4"/>
          <w:lang w:eastAsia="pl-PL"/>
        </w:rPr>
        <w:t xml:space="preserve">W każdym przypadku, gdy zamawiający opisał przedmiot zamówienia przez wskazanie znaków towarowych, patentów lub pochodzenia, źródła lub szczególnego procesu, który charakteryzuje produkty lub usługi dostarczane przez konkretnego wykonawcę zamawiający dopuszcza rozwiązania równoważne. </w:t>
      </w:r>
      <w:proofErr w:type="gramStart"/>
      <w:r w:rsidRPr="00BC477E">
        <w:rPr>
          <w:rFonts w:eastAsia="Times New Roman" w:cstheme="minorHAnsi"/>
          <w:bCs/>
          <w:spacing w:val="4"/>
          <w:lang w:eastAsia="pl-PL"/>
        </w:rPr>
        <w:t>Kryteriami</w:t>
      </w:r>
      <w:proofErr w:type="gramEnd"/>
      <w:r w:rsidRPr="00BC477E">
        <w:rPr>
          <w:rFonts w:eastAsia="Times New Roman" w:cstheme="minorHAnsi"/>
          <w:bCs/>
          <w:spacing w:val="4"/>
          <w:lang w:eastAsia="pl-PL"/>
        </w:rPr>
        <w:t xml:space="preserve"> które zamawiający wykorzysta do oceny równoważności będą każdorazowo wyłącznie parametry i wymagania ujęte w opisie przedmiotu zamówienia. Na Wykonawcy spoczywa ciężar wykazania równoważności. W przypadku zaoferowania przez Wykonawcę rozwiązania równoważnego, Wykonawca jest zobowiązany do pokrycia wszelkich możliwych kosztów, wymaganych w czasie wdrożenia oferowanego rozwiązania.</w:t>
      </w:r>
    </w:p>
    <w:p w14:paraId="3FECFAB5" w14:textId="5A07AF69" w:rsidR="00AD456B" w:rsidRPr="00396A09" w:rsidRDefault="00AD456B" w:rsidP="00664BDD">
      <w:pPr>
        <w:pStyle w:val="Akapitzlist"/>
        <w:widowControl w:val="0"/>
        <w:numPr>
          <w:ilvl w:val="0"/>
          <w:numId w:val="6"/>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lang w:eastAsia="pl-PL"/>
        </w:rPr>
        <w:t>O ile inaczej nie zaznaczono, wszelkie zapisy zawierające parametry techniczne i/lub funkcjonalne należy odczytywać jako parametry minimalne</w:t>
      </w:r>
      <w:r w:rsidR="002D2D30" w:rsidRPr="00396A09">
        <w:rPr>
          <w:rFonts w:eastAsia="Times New Roman" w:cstheme="minorHAnsi"/>
          <w:lang w:eastAsia="pl-PL"/>
        </w:rPr>
        <w:t>.</w:t>
      </w:r>
    </w:p>
    <w:p w14:paraId="13B452B8" w14:textId="200360B3" w:rsidR="00AD456B" w:rsidRPr="00396A09" w:rsidRDefault="00AD456B" w:rsidP="00664BDD">
      <w:pPr>
        <w:pStyle w:val="Akapitzlist"/>
        <w:widowControl w:val="0"/>
        <w:numPr>
          <w:ilvl w:val="0"/>
          <w:numId w:val="6"/>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lang w:eastAsia="pl-PL"/>
        </w:rPr>
        <w:t xml:space="preserve">W sytuacjach, kiedy </w:t>
      </w:r>
      <w:r w:rsidR="002D2D30" w:rsidRPr="00396A09">
        <w:rPr>
          <w:rFonts w:eastAsia="Times New Roman" w:cstheme="minorHAnsi"/>
          <w:lang w:eastAsia="pl-PL"/>
        </w:rPr>
        <w:t>z</w:t>
      </w:r>
      <w:r w:rsidRPr="00396A09">
        <w:rPr>
          <w:rFonts w:eastAsia="Times New Roman" w:cstheme="minorHAnsi"/>
          <w:lang w:eastAsia="pl-PL"/>
        </w:rPr>
        <w:t xml:space="preserve">amawiający opisuje przedmiot zamówienia poprzez odniesienie się do norm, europejskich ocen technicznych, aprobat, specyfikacji technicznych i systemów referencji technicznych, o których mowa </w:t>
      </w:r>
      <w:r w:rsidR="00593A63" w:rsidRPr="00396A09">
        <w:rPr>
          <w:rFonts w:eastAsia="Times New Roman" w:cstheme="minorHAnsi"/>
          <w:lang w:eastAsia="pl-PL"/>
        </w:rPr>
        <w:t>w</w:t>
      </w:r>
      <w:r w:rsidR="00D379B9" w:rsidRPr="00396A09">
        <w:rPr>
          <w:rFonts w:eastAsia="Times New Roman" w:cstheme="minorHAnsi"/>
          <w:lang w:eastAsia="pl-PL"/>
        </w:rPr>
        <w:t xml:space="preserve"> art. 101. </w:t>
      </w:r>
      <w:r w:rsidR="001256C0" w:rsidRPr="00396A09">
        <w:rPr>
          <w:rFonts w:eastAsia="Times New Roman" w:cstheme="minorHAnsi"/>
          <w:lang w:eastAsia="pl-PL"/>
        </w:rPr>
        <w:t>u</w:t>
      </w:r>
      <w:r w:rsidR="00D379B9" w:rsidRPr="00396A09">
        <w:rPr>
          <w:rFonts w:eastAsia="Times New Roman" w:cstheme="minorHAnsi"/>
          <w:lang w:eastAsia="pl-PL"/>
        </w:rPr>
        <w:t>st. 1 pkt 2 i ust 3 ustawy z dnia 11.09.2019 r.</w:t>
      </w:r>
      <w:r w:rsidR="001256C0" w:rsidRPr="00396A09">
        <w:rPr>
          <w:rFonts w:eastAsia="Times New Roman" w:cstheme="minorHAnsi"/>
          <w:lang w:eastAsia="pl-PL"/>
        </w:rPr>
        <w:t xml:space="preserve"> Prawo zamówień publicznych</w:t>
      </w:r>
      <w:r w:rsidR="00D379B9" w:rsidRPr="00396A09">
        <w:rPr>
          <w:rFonts w:eastAsia="Times New Roman" w:cstheme="minorHAnsi"/>
          <w:lang w:eastAsia="pl-PL"/>
        </w:rPr>
        <w:t xml:space="preserve">, </w:t>
      </w:r>
      <w:r w:rsidR="001256C0" w:rsidRPr="00396A09">
        <w:rPr>
          <w:rFonts w:eastAsia="Times New Roman" w:cstheme="minorHAnsi"/>
          <w:lang w:eastAsia="pl-PL"/>
        </w:rPr>
        <w:t>z</w:t>
      </w:r>
      <w:r w:rsidRPr="00396A09">
        <w:rPr>
          <w:rFonts w:eastAsia="Times New Roman" w:cstheme="minorHAnsi"/>
          <w:lang w:eastAsia="pl-PL"/>
        </w:rPr>
        <w:t>amawiający dopuszcza rozwiązania równoważne opisywanym, a wskazane powyżej odniesienia należy odczytywać z wyrazami „lub równoważne”.</w:t>
      </w:r>
    </w:p>
    <w:p w14:paraId="3E36D2E9" w14:textId="07AD1203" w:rsidR="00FB2FA1" w:rsidRPr="00396A09" w:rsidRDefault="00AD456B" w:rsidP="00664BDD">
      <w:pPr>
        <w:pStyle w:val="Akapitzlist"/>
        <w:widowControl w:val="0"/>
        <w:numPr>
          <w:ilvl w:val="0"/>
          <w:numId w:val="6"/>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lang w:eastAsia="pl-PL"/>
        </w:rPr>
        <w:t>Pod pojęciem rozwiązań równoważnych Zamawiający rozumie takie oprogramowanie, które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p>
    <w:p w14:paraId="1598B7C3" w14:textId="77777777" w:rsidR="001256C0" w:rsidRDefault="001256C0" w:rsidP="00396A09">
      <w:pPr>
        <w:pStyle w:val="Akapitzlist"/>
        <w:widowControl w:val="0"/>
        <w:suppressAutoHyphens/>
        <w:spacing w:after="0" w:line="271" w:lineRule="auto"/>
        <w:ind w:left="426"/>
        <w:jc w:val="both"/>
        <w:rPr>
          <w:rFonts w:eastAsia="Times New Roman" w:cstheme="minorHAnsi"/>
          <w:bCs/>
          <w:spacing w:val="4"/>
          <w:lang w:eastAsia="pl-PL"/>
        </w:rPr>
      </w:pPr>
    </w:p>
    <w:p w14:paraId="516B0E10" w14:textId="77777777" w:rsidR="00D3535A" w:rsidRDefault="00D3535A" w:rsidP="00396A09">
      <w:pPr>
        <w:pStyle w:val="Akapitzlist"/>
        <w:widowControl w:val="0"/>
        <w:suppressAutoHyphens/>
        <w:spacing w:after="0" w:line="271" w:lineRule="auto"/>
        <w:ind w:left="426"/>
        <w:jc w:val="both"/>
        <w:rPr>
          <w:rFonts w:eastAsia="Times New Roman" w:cstheme="minorHAnsi"/>
          <w:bCs/>
          <w:spacing w:val="4"/>
          <w:lang w:eastAsia="pl-PL"/>
        </w:rPr>
      </w:pPr>
    </w:p>
    <w:p w14:paraId="1EEE90FE" w14:textId="77777777" w:rsidR="00D3535A" w:rsidRPr="00396A09" w:rsidRDefault="00D3535A" w:rsidP="00396A09">
      <w:pPr>
        <w:pStyle w:val="Akapitzlist"/>
        <w:widowControl w:val="0"/>
        <w:suppressAutoHyphens/>
        <w:spacing w:after="0" w:line="271" w:lineRule="auto"/>
        <w:ind w:left="426"/>
        <w:jc w:val="both"/>
        <w:rPr>
          <w:rFonts w:eastAsia="Times New Roman" w:cstheme="minorHAnsi"/>
          <w:bCs/>
          <w:spacing w:val="4"/>
          <w:lang w:eastAsia="pl-PL"/>
        </w:rPr>
      </w:pPr>
    </w:p>
    <w:p w14:paraId="18CD4E26" w14:textId="30E0A51F" w:rsidR="009471EB" w:rsidRPr="00396A09" w:rsidRDefault="009471EB" w:rsidP="00396A09">
      <w:pPr>
        <w:pStyle w:val="Akapitzlist"/>
        <w:tabs>
          <w:tab w:val="left" w:pos="284"/>
        </w:tabs>
        <w:spacing w:before="120" w:after="120" w:line="271" w:lineRule="auto"/>
        <w:ind w:left="0"/>
        <w:jc w:val="both"/>
        <w:rPr>
          <w:rFonts w:eastAsia="Times New Roman" w:cstheme="minorHAnsi"/>
          <w:lang w:eastAsia="en-GB"/>
        </w:rPr>
      </w:pPr>
      <w:r w:rsidRPr="00396A09">
        <w:rPr>
          <w:rFonts w:eastAsia="Times New Roman" w:cstheme="minorHAnsi"/>
          <w:b/>
          <w:bCs/>
          <w:lang w:eastAsia="en-GB"/>
        </w:rPr>
        <w:lastRenderedPageBreak/>
        <w:t>Zakup subskrypcji programu do prowadzenia spotkań online (na żywo).</w:t>
      </w:r>
    </w:p>
    <w:p w14:paraId="173BC8B2" w14:textId="641F59C5"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organizowania spotkań online audio video</w:t>
      </w:r>
      <w:r w:rsidR="001256C0" w:rsidRPr="00396A09">
        <w:rPr>
          <w:rFonts w:eastAsia="Times New Roman" w:cstheme="minorHAnsi"/>
          <w:lang w:eastAsia="en-GB"/>
        </w:rPr>
        <w:t>.</w:t>
      </w:r>
    </w:p>
    <w:p w14:paraId="6B8F13AD" w14:textId="57E08345"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zapraszania uczestników spotkania poprzez przesłanie sparametryzowanego linku w wiadomości email lub za pomocą numeru spotkania (ID)</w:t>
      </w:r>
      <w:r w:rsidR="001256C0" w:rsidRPr="00396A09">
        <w:rPr>
          <w:rFonts w:eastAsia="Times New Roman" w:cstheme="minorHAnsi"/>
          <w:lang w:eastAsia="en-GB"/>
        </w:rPr>
        <w:t>.</w:t>
      </w:r>
    </w:p>
    <w:p w14:paraId="6AF2CAD5" w14:textId="37728438"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Możliwość stworzenia 10 </w:t>
      </w:r>
      <w:r w:rsidR="00DB1F16" w:rsidRPr="00396A09">
        <w:rPr>
          <w:rFonts w:eastAsia="Times New Roman" w:cstheme="minorHAnsi"/>
          <w:lang w:eastAsia="en-GB"/>
        </w:rPr>
        <w:t xml:space="preserve">osobnych </w:t>
      </w:r>
      <w:r w:rsidRPr="00396A09">
        <w:rPr>
          <w:rFonts w:eastAsia="Times New Roman" w:cstheme="minorHAnsi"/>
          <w:lang w:eastAsia="en-GB"/>
        </w:rPr>
        <w:t>kont gospodarzy (hostów) spotkań z możliwością tworzenia/prowadzenia i planowania swoich spotkań.</w:t>
      </w:r>
    </w:p>
    <w:p w14:paraId="7F5C384C" w14:textId="119E2013"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prowadzenia co najmniej 10 spotkań w tym samym czasie przy wykorzystaniu 10 kont gospodarzy (hostów)</w:t>
      </w:r>
      <w:r w:rsidR="00DB1F16" w:rsidRPr="00396A09">
        <w:rPr>
          <w:rFonts w:eastAsia="Times New Roman" w:cstheme="minorHAnsi"/>
          <w:lang w:eastAsia="en-GB"/>
        </w:rPr>
        <w:t>.</w:t>
      </w:r>
    </w:p>
    <w:p w14:paraId="0FE8C39C" w14:textId="67CF3861"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prowadzenia spotkania z co najmniej 300 uczestnikami w tym samym czasie,</w:t>
      </w:r>
      <w:r w:rsidRPr="00396A09">
        <w:rPr>
          <w:rFonts w:eastAsia="Cambria" w:cstheme="minorHAnsi"/>
        </w:rPr>
        <w:t xml:space="preserve"> </w:t>
      </w:r>
      <w:r w:rsidRPr="00396A09">
        <w:rPr>
          <w:rFonts w:eastAsia="Times New Roman" w:cstheme="minorHAnsi"/>
          <w:lang w:eastAsia="en-GB"/>
        </w:rPr>
        <w:t xml:space="preserve">bez konieczności zakupu dodatkowych </w:t>
      </w:r>
      <w:r w:rsidR="00B06B1B">
        <w:rPr>
          <w:rFonts w:eastAsia="Times New Roman" w:cstheme="minorHAnsi"/>
          <w:lang w:eastAsia="en-GB"/>
        </w:rPr>
        <w:t>subskrypcji</w:t>
      </w:r>
      <w:r w:rsidR="001256C0" w:rsidRPr="00396A09">
        <w:rPr>
          <w:rFonts w:eastAsia="Times New Roman" w:cstheme="minorHAnsi"/>
          <w:lang w:eastAsia="en-GB"/>
        </w:rPr>
        <w:t>.</w:t>
      </w:r>
    </w:p>
    <w:p w14:paraId="6FA4DEDB" w14:textId="0E8AD520"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Organizacja spotkania wirtualnego poprzez zestawienie konferencji webowej na bazie aplikacji lub </w:t>
      </w:r>
      <w:r w:rsidR="001256C0" w:rsidRPr="00396A09">
        <w:rPr>
          <w:rFonts w:eastAsia="Times New Roman" w:cstheme="minorHAnsi"/>
          <w:lang w:eastAsia="en-GB"/>
        </w:rPr>
        <w:t>przeglądarki</w:t>
      </w:r>
      <w:r w:rsidRPr="00396A09">
        <w:rPr>
          <w:rFonts w:eastAsia="Times New Roman" w:cstheme="minorHAnsi"/>
          <w:lang w:eastAsia="en-GB"/>
        </w:rPr>
        <w:t xml:space="preserve"> internetowej w trybie, </w:t>
      </w:r>
      <w:r w:rsidR="001256C0" w:rsidRPr="00396A09">
        <w:rPr>
          <w:rFonts w:eastAsia="Times New Roman" w:cstheme="minorHAnsi"/>
          <w:lang w:eastAsia="en-GB"/>
        </w:rPr>
        <w:t>który</w:t>
      </w:r>
      <w:r w:rsidRPr="00396A09">
        <w:rPr>
          <w:rFonts w:eastAsia="Times New Roman" w:cstheme="minorHAnsi"/>
          <w:lang w:eastAsia="en-GB"/>
        </w:rPr>
        <w:t xml:space="preserve"> </w:t>
      </w:r>
      <w:r w:rsidR="001256C0" w:rsidRPr="00396A09">
        <w:rPr>
          <w:rFonts w:eastAsia="Times New Roman" w:cstheme="minorHAnsi"/>
          <w:lang w:eastAsia="en-GB"/>
        </w:rPr>
        <w:t>umożliwi</w:t>
      </w:r>
      <w:r w:rsidRPr="00396A09">
        <w:rPr>
          <w:rFonts w:eastAsia="Times New Roman" w:cstheme="minorHAnsi"/>
          <w:lang w:eastAsia="en-GB"/>
        </w:rPr>
        <w:t xml:space="preserve"> uczestnictwo osobom nie </w:t>
      </w:r>
      <w:r w:rsidR="001256C0" w:rsidRPr="00396A09">
        <w:rPr>
          <w:rFonts w:eastAsia="Times New Roman" w:cstheme="minorHAnsi"/>
          <w:lang w:eastAsia="en-GB"/>
        </w:rPr>
        <w:t>posiadającym</w:t>
      </w:r>
      <w:r w:rsidRPr="00396A09">
        <w:rPr>
          <w:rFonts w:eastAsia="Times New Roman" w:cstheme="minorHAnsi"/>
          <w:lang w:eastAsia="en-GB"/>
        </w:rPr>
        <w:t xml:space="preserve"> </w:t>
      </w:r>
      <w:r w:rsidR="001256C0" w:rsidRPr="00396A09">
        <w:rPr>
          <w:rFonts w:eastAsia="Times New Roman" w:cstheme="minorHAnsi"/>
          <w:lang w:eastAsia="en-GB"/>
        </w:rPr>
        <w:t>dostępu</w:t>
      </w:r>
      <w:r w:rsidRPr="00396A09">
        <w:rPr>
          <w:rFonts w:eastAsia="Times New Roman" w:cstheme="minorHAnsi"/>
          <w:lang w:eastAsia="en-GB"/>
        </w:rPr>
        <w:t xml:space="preserve"> administratora do swojego komputera bez </w:t>
      </w:r>
      <w:r w:rsidR="001256C0" w:rsidRPr="00396A09">
        <w:rPr>
          <w:rFonts w:eastAsia="Times New Roman" w:cstheme="minorHAnsi"/>
          <w:lang w:eastAsia="en-GB"/>
        </w:rPr>
        <w:t>konieczności</w:t>
      </w:r>
      <w:r w:rsidRPr="00396A09">
        <w:rPr>
          <w:rFonts w:eastAsia="Times New Roman" w:cstheme="minorHAnsi"/>
          <w:lang w:eastAsia="en-GB"/>
        </w:rPr>
        <w:t xml:space="preserve"> instalacji </w:t>
      </w:r>
      <w:r w:rsidR="001256C0" w:rsidRPr="00396A09">
        <w:rPr>
          <w:rFonts w:eastAsia="Times New Roman" w:cstheme="minorHAnsi"/>
          <w:lang w:eastAsia="en-GB"/>
        </w:rPr>
        <w:t>żadnych</w:t>
      </w:r>
      <w:r w:rsidRPr="00396A09">
        <w:rPr>
          <w:rFonts w:eastAsia="Times New Roman" w:cstheme="minorHAnsi"/>
          <w:lang w:eastAsia="en-GB"/>
        </w:rPr>
        <w:t xml:space="preserve"> aplikacji lub wtyczek </w:t>
      </w:r>
      <w:r w:rsidR="001256C0" w:rsidRPr="00396A09">
        <w:rPr>
          <w:rFonts w:eastAsia="Times New Roman" w:cstheme="minorHAnsi"/>
          <w:lang w:eastAsia="en-GB"/>
        </w:rPr>
        <w:t>wymagających</w:t>
      </w:r>
      <w:r w:rsidRPr="00396A09">
        <w:rPr>
          <w:rFonts w:eastAsia="Times New Roman" w:cstheme="minorHAnsi"/>
          <w:lang w:eastAsia="en-GB"/>
        </w:rPr>
        <w:t xml:space="preserve"> </w:t>
      </w:r>
      <w:r w:rsidR="001256C0" w:rsidRPr="00396A09">
        <w:rPr>
          <w:rFonts w:eastAsia="Times New Roman" w:cstheme="minorHAnsi"/>
          <w:lang w:eastAsia="en-GB"/>
        </w:rPr>
        <w:t>uprawnień</w:t>
      </w:r>
      <w:r w:rsidRPr="00396A09">
        <w:rPr>
          <w:rFonts w:eastAsia="Times New Roman" w:cstheme="minorHAnsi"/>
          <w:lang w:eastAsia="en-GB"/>
        </w:rPr>
        <w:t>́ administratora do komputera.</w:t>
      </w:r>
    </w:p>
    <w:p w14:paraId="230677B0" w14:textId="095F705D"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Pokazywanie </w:t>
      </w:r>
      <w:r w:rsidR="001256C0" w:rsidRPr="00396A09">
        <w:rPr>
          <w:rFonts w:eastAsia="Times New Roman" w:cstheme="minorHAnsi"/>
          <w:lang w:eastAsia="en-GB"/>
        </w:rPr>
        <w:t>dokumentów</w:t>
      </w:r>
      <w:r w:rsidRPr="00396A09">
        <w:rPr>
          <w:rFonts w:eastAsia="Times New Roman" w:cstheme="minorHAnsi"/>
          <w:lang w:eastAsia="en-GB"/>
        </w:rPr>
        <w:t xml:space="preserve"> lub </w:t>
      </w:r>
      <w:r w:rsidR="001256C0" w:rsidRPr="00396A09">
        <w:rPr>
          <w:rFonts w:eastAsia="Times New Roman" w:cstheme="minorHAnsi"/>
          <w:lang w:eastAsia="en-GB"/>
        </w:rPr>
        <w:t>poszczególnych</w:t>
      </w:r>
      <w:r w:rsidRPr="00396A09">
        <w:rPr>
          <w:rFonts w:eastAsia="Times New Roman" w:cstheme="minorHAnsi"/>
          <w:lang w:eastAsia="en-GB"/>
        </w:rPr>
        <w:t xml:space="preserve"> aplikacji uruchomionych na komputerze PC oraz Mac, desktopu, </w:t>
      </w:r>
      <w:r w:rsidR="001256C0" w:rsidRPr="00396A09">
        <w:rPr>
          <w:rFonts w:eastAsia="Times New Roman" w:cstheme="minorHAnsi"/>
          <w:lang w:eastAsia="en-GB"/>
        </w:rPr>
        <w:t>przeglądarki</w:t>
      </w:r>
      <w:r w:rsidRPr="00396A09">
        <w:rPr>
          <w:rFonts w:eastAsia="Times New Roman" w:cstheme="minorHAnsi"/>
          <w:lang w:eastAsia="en-GB"/>
        </w:rPr>
        <w:t xml:space="preserve"> internetowej.</w:t>
      </w:r>
    </w:p>
    <w:p w14:paraId="4A2A65CA" w14:textId="53DCBC31" w:rsidR="009471EB" w:rsidRPr="00396A09" w:rsidRDefault="009D59B1"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Współpraca</w:t>
      </w:r>
      <w:r w:rsidR="009471EB" w:rsidRPr="00396A09">
        <w:rPr>
          <w:rFonts w:eastAsia="Times New Roman" w:cstheme="minorHAnsi"/>
          <w:lang w:eastAsia="en-GB"/>
        </w:rPr>
        <w:t xml:space="preserve"> w trybie „</w:t>
      </w:r>
      <w:proofErr w:type="spellStart"/>
      <w:r w:rsidR="009471EB" w:rsidRPr="00396A09">
        <w:rPr>
          <w:rFonts w:eastAsia="Times New Roman" w:cstheme="minorHAnsi"/>
          <w:lang w:eastAsia="en-GB"/>
        </w:rPr>
        <w:t>whiteboard</w:t>
      </w:r>
      <w:proofErr w:type="spellEnd"/>
      <w:r w:rsidR="009471EB" w:rsidRPr="00396A09">
        <w:rPr>
          <w:rFonts w:eastAsia="Times New Roman" w:cstheme="minorHAnsi"/>
          <w:lang w:eastAsia="en-GB"/>
        </w:rPr>
        <w:t xml:space="preserve">”, poprzez pokazywanie lub nanoszenie adnotacji dla </w:t>
      </w:r>
      <w:proofErr w:type="spellStart"/>
      <w:r w:rsidR="009471EB" w:rsidRPr="00396A09">
        <w:rPr>
          <w:rFonts w:eastAsia="Times New Roman" w:cstheme="minorHAnsi"/>
          <w:lang w:eastAsia="en-GB"/>
        </w:rPr>
        <w:t>zawartości</w:t>
      </w:r>
      <w:proofErr w:type="spellEnd"/>
      <w:r w:rsidR="009471EB" w:rsidRPr="00396A09">
        <w:rPr>
          <w:rFonts w:eastAsia="Times New Roman" w:cstheme="minorHAnsi"/>
          <w:lang w:eastAsia="en-GB"/>
        </w:rPr>
        <w:t xml:space="preserve"> wirtualnej białej tablicy w konferencji web na komputerze PC oraz Mac.</w:t>
      </w:r>
    </w:p>
    <w:p w14:paraId="578FE1D4" w14:textId="4BD0D3A7"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Udział w spotkaniu dla maksymalnie 300 uczestników </w:t>
      </w:r>
      <w:r w:rsidR="009D59B1" w:rsidRPr="00396A09">
        <w:rPr>
          <w:rFonts w:eastAsia="Times New Roman" w:cstheme="minorHAnsi"/>
          <w:lang w:eastAsia="en-GB"/>
        </w:rPr>
        <w:t>jednocześnie</w:t>
      </w:r>
      <w:r w:rsidRPr="00396A09">
        <w:rPr>
          <w:rFonts w:eastAsia="Times New Roman" w:cstheme="minorHAnsi"/>
          <w:lang w:eastAsia="en-GB"/>
        </w:rPr>
        <w:t xml:space="preserve">, bez konieczności zakupu dodatkowych </w:t>
      </w:r>
      <w:r w:rsidR="009D59B1" w:rsidRPr="00396A09">
        <w:rPr>
          <w:rFonts w:eastAsia="Times New Roman" w:cstheme="minorHAnsi"/>
          <w:lang w:eastAsia="en-GB"/>
        </w:rPr>
        <w:t>subskrypcji (stanowisk).</w:t>
      </w:r>
    </w:p>
    <w:p w14:paraId="45D76DFD" w14:textId="0FAD3531"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funkcji tłumaczenia na inny język przez wyznaczonych uczestników, pełniących rolę tłumaczy, za pomocą dedykowanych kanałów audio. </w:t>
      </w:r>
      <w:r w:rsidRPr="00396A09">
        <w:rPr>
          <w:rFonts w:eastAsia="Cambria" w:cstheme="minorHAnsi"/>
        </w:rPr>
        <w:t>Uczestnicy mogą wybrać kanał audio, aby usłyszeć tłumaczenie.</w:t>
      </w:r>
    </w:p>
    <w:p w14:paraId="74A352EE" w14:textId="621FC016"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Czat tekstowy indywidualny do danej osoby oraz do wszystkich.</w:t>
      </w:r>
    </w:p>
    <w:p w14:paraId="38B1745D" w14:textId="3F6505D6" w:rsidR="009471EB" w:rsidRPr="00396A09" w:rsidRDefault="009D59B1"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udostępniania </w:t>
      </w:r>
      <w:r w:rsidRPr="00396A09">
        <w:rPr>
          <w:rFonts w:eastAsia="Times New Roman" w:cstheme="minorHAnsi"/>
          <w:lang w:eastAsia="en-GB"/>
        </w:rPr>
        <w:t>plików</w:t>
      </w:r>
      <w:r w:rsidR="009471EB" w:rsidRPr="00396A09">
        <w:rPr>
          <w:rFonts w:eastAsia="Times New Roman" w:cstheme="minorHAnsi"/>
          <w:lang w:eastAsia="en-GB"/>
        </w:rPr>
        <w:t xml:space="preserve"> podczas spotkania wirtualnego.</w:t>
      </w:r>
    </w:p>
    <w:p w14:paraId="0AC9F007" w14:textId="0630D8F2"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funkcji ankiety/głosowania w trybie </w:t>
      </w:r>
      <w:r w:rsidR="009D59B1" w:rsidRPr="00396A09">
        <w:rPr>
          <w:rFonts w:eastAsia="Times New Roman" w:cstheme="minorHAnsi"/>
          <w:lang w:eastAsia="en-GB"/>
        </w:rPr>
        <w:t>bieżącym</w:t>
      </w:r>
      <w:r w:rsidRPr="00396A09">
        <w:rPr>
          <w:rFonts w:eastAsia="Times New Roman" w:cstheme="minorHAnsi"/>
          <w:lang w:eastAsia="en-GB"/>
        </w:rPr>
        <w:t>, w trakcie trwania spotkania.</w:t>
      </w:r>
    </w:p>
    <w:p w14:paraId="0009E0AA" w14:textId="17FF2A44"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Generowanie </w:t>
      </w:r>
      <w:r w:rsidR="009D59B1" w:rsidRPr="00396A09">
        <w:rPr>
          <w:rFonts w:eastAsia="Times New Roman" w:cstheme="minorHAnsi"/>
          <w:lang w:eastAsia="en-GB"/>
        </w:rPr>
        <w:t>raportów</w:t>
      </w:r>
      <w:r w:rsidRPr="00396A09">
        <w:rPr>
          <w:rFonts w:eastAsia="Times New Roman" w:cstheme="minorHAnsi"/>
          <w:lang w:eastAsia="en-GB"/>
        </w:rPr>
        <w:t xml:space="preserve"> z listą </w:t>
      </w:r>
      <w:r w:rsidR="009D59B1" w:rsidRPr="00396A09">
        <w:rPr>
          <w:rFonts w:eastAsia="Times New Roman" w:cstheme="minorHAnsi"/>
          <w:lang w:eastAsia="en-GB"/>
        </w:rPr>
        <w:t>osób</w:t>
      </w:r>
      <w:r w:rsidRPr="00396A09">
        <w:rPr>
          <w:rFonts w:eastAsia="Times New Roman" w:cstheme="minorHAnsi"/>
          <w:lang w:eastAsia="en-GB"/>
        </w:rPr>
        <w:t xml:space="preserve"> </w:t>
      </w:r>
      <w:r w:rsidR="009D59B1" w:rsidRPr="00396A09">
        <w:rPr>
          <w:rFonts w:eastAsia="Times New Roman" w:cstheme="minorHAnsi"/>
          <w:lang w:eastAsia="en-GB"/>
        </w:rPr>
        <w:t>uczestniczących</w:t>
      </w:r>
      <w:r w:rsidRPr="00396A09">
        <w:rPr>
          <w:rFonts w:eastAsia="Times New Roman" w:cstheme="minorHAnsi"/>
          <w:lang w:eastAsia="en-GB"/>
        </w:rPr>
        <w:t>.</w:t>
      </w:r>
    </w:p>
    <w:p w14:paraId="15FC7C01" w14:textId="05DDB143"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Tryb konferencji z transmisją wideo 360p oraz HD720p, możliwość przesyłania wideo z kamery internetowej podczas spotkań w jakości 1080p, jeśli parametry sieciowe oraz komputera na to pozwalają.</w:t>
      </w:r>
    </w:p>
    <w:p w14:paraId="122DE638" w14:textId="446E6BB0" w:rsidR="009471EB" w:rsidRPr="00396A09" w:rsidRDefault="009D59B1"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Dostępne</w:t>
      </w:r>
      <w:r w:rsidR="009471EB" w:rsidRPr="00396A09">
        <w:rPr>
          <w:rFonts w:eastAsia="Times New Roman" w:cstheme="minorHAnsi"/>
          <w:lang w:eastAsia="en-GB"/>
        </w:rPr>
        <w:t xml:space="preserve"> tryby </w:t>
      </w:r>
      <w:r w:rsidRPr="00396A09">
        <w:rPr>
          <w:rFonts w:eastAsia="Times New Roman" w:cstheme="minorHAnsi"/>
          <w:lang w:eastAsia="en-GB"/>
        </w:rPr>
        <w:t>wyświetlania</w:t>
      </w:r>
      <w:r w:rsidR="009471EB" w:rsidRPr="00396A09">
        <w:rPr>
          <w:rFonts w:eastAsia="Times New Roman" w:cstheme="minorHAnsi"/>
          <w:lang w:eastAsia="en-GB"/>
        </w:rPr>
        <w:t xml:space="preserve"> </w:t>
      </w:r>
      <w:r w:rsidRPr="00396A09">
        <w:rPr>
          <w:rFonts w:eastAsia="Times New Roman" w:cstheme="minorHAnsi"/>
          <w:lang w:eastAsia="en-GB"/>
        </w:rPr>
        <w:t>uczestników</w:t>
      </w:r>
      <w:r w:rsidR="009471EB" w:rsidRPr="00396A09">
        <w:rPr>
          <w:rFonts w:eastAsia="Times New Roman" w:cstheme="minorHAnsi"/>
          <w:lang w:eastAsia="en-GB"/>
        </w:rPr>
        <w:t xml:space="preserve">, ustawiane indywidualnie przez </w:t>
      </w:r>
      <w:r w:rsidRPr="00396A09">
        <w:rPr>
          <w:rFonts w:eastAsia="Times New Roman" w:cstheme="minorHAnsi"/>
          <w:lang w:eastAsia="en-GB"/>
        </w:rPr>
        <w:t>uczestników</w:t>
      </w:r>
      <w:r w:rsidR="009471EB" w:rsidRPr="00396A09">
        <w:rPr>
          <w:rFonts w:eastAsia="Times New Roman" w:cstheme="minorHAnsi"/>
          <w:lang w:eastAsia="en-GB"/>
        </w:rPr>
        <w:t xml:space="preserve">, </w:t>
      </w:r>
      <w:r w:rsidRPr="00396A09">
        <w:rPr>
          <w:rFonts w:eastAsia="Times New Roman" w:cstheme="minorHAnsi"/>
          <w:lang w:eastAsia="en-GB"/>
        </w:rPr>
        <w:t>prezenterów</w:t>
      </w:r>
      <w:r w:rsidR="009471EB" w:rsidRPr="00396A09">
        <w:rPr>
          <w:rFonts w:eastAsia="Times New Roman" w:cstheme="minorHAnsi"/>
          <w:lang w:eastAsia="en-GB"/>
        </w:rPr>
        <w:t xml:space="preserve"> oraz gospodarza:</w:t>
      </w:r>
    </w:p>
    <w:p w14:paraId="05E5A7CA" w14:textId="0504A070" w:rsidR="009471EB" w:rsidRPr="00396A09" w:rsidRDefault="009471EB" w:rsidP="00396A09">
      <w:pPr>
        <w:pStyle w:val="Akapitzlist"/>
        <w:numPr>
          <w:ilvl w:val="0"/>
          <w:numId w:val="3"/>
        </w:numPr>
        <w:tabs>
          <w:tab w:val="left" w:pos="851"/>
        </w:tabs>
        <w:spacing w:after="0" w:line="271" w:lineRule="auto"/>
        <w:ind w:left="851" w:hanging="425"/>
        <w:jc w:val="both"/>
        <w:rPr>
          <w:rFonts w:eastAsia="Times New Roman" w:cstheme="minorHAnsi"/>
          <w:lang w:eastAsia="en-GB"/>
        </w:rPr>
      </w:pPr>
      <w:r w:rsidRPr="00396A09">
        <w:rPr>
          <w:rFonts w:eastAsia="Times New Roman" w:cstheme="minorHAnsi"/>
          <w:lang w:eastAsia="en-GB"/>
        </w:rPr>
        <w:t xml:space="preserve">Tryb aktywnego prezentera, w </w:t>
      </w:r>
      <w:r w:rsidR="009D59B1" w:rsidRPr="00396A09">
        <w:rPr>
          <w:rFonts w:eastAsia="Times New Roman" w:cstheme="minorHAnsi"/>
          <w:lang w:eastAsia="en-GB"/>
        </w:rPr>
        <w:t>którym</w:t>
      </w:r>
      <w:r w:rsidRPr="00396A09">
        <w:rPr>
          <w:rFonts w:eastAsia="Times New Roman" w:cstheme="minorHAnsi"/>
          <w:lang w:eastAsia="en-GB"/>
        </w:rPr>
        <w:t xml:space="preserve"> na całym ekranie </w:t>
      </w:r>
      <w:r w:rsidR="009D59B1" w:rsidRPr="00396A09">
        <w:rPr>
          <w:rFonts w:eastAsia="Times New Roman" w:cstheme="minorHAnsi"/>
          <w:lang w:eastAsia="en-GB"/>
        </w:rPr>
        <w:t>są</w:t>
      </w:r>
      <w:r w:rsidRPr="00396A09">
        <w:rPr>
          <w:rFonts w:eastAsia="Times New Roman" w:cstheme="minorHAnsi"/>
          <w:lang w:eastAsia="en-GB"/>
        </w:rPr>
        <w:t xml:space="preserve">̨ </w:t>
      </w:r>
      <w:r w:rsidR="009D59B1" w:rsidRPr="00396A09">
        <w:rPr>
          <w:rFonts w:eastAsia="Times New Roman" w:cstheme="minorHAnsi"/>
          <w:lang w:eastAsia="en-GB"/>
        </w:rPr>
        <w:t>wyświetlane</w:t>
      </w:r>
      <w:r w:rsidRPr="00396A09">
        <w:rPr>
          <w:rFonts w:eastAsia="Times New Roman" w:cstheme="minorHAnsi"/>
          <w:lang w:eastAsia="en-GB"/>
        </w:rPr>
        <w:t xml:space="preserve"> kamery </w:t>
      </w:r>
      <w:r w:rsidR="009D59B1" w:rsidRPr="00396A09">
        <w:rPr>
          <w:rFonts w:eastAsia="Times New Roman" w:cstheme="minorHAnsi"/>
          <w:lang w:eastAsia="en-GB"/>
        </w:rPr>
        <w:t>uczestników</w:t>
      </w:r>
      <w:r w:rsidRPr="00396A09">
        <w:rPr>
          <w:rFonts w:eastAsia="Times New Roman" w:cstheme="minorHAnsi"/>
          <w:lang w:eastAsia="en-GB"/>
        </w:rPr>
        <w:t xml:space="preserve">, największe okno kamery </w:t>
      </w:r>
      <w:r w:rsidR="009D59B1" w:rsidRPr="00396A09">
        <w:rPr>
          <w:rFonts w:eastAsia="Times New Roman" w:cstheme="minorHAnsi"/>
          <w:lang w:eastAsia="en-GB"/>
        </w:rPr>
        <w:t>głównej</w:t>
      </w:r>
      <w:r w:rsidRPr="00396A09">
        <w:rPr>
          <w:rFonts w:eastAsia="Times New Roman" w:cstheme="minorHAnsi"/>
          <w:lang w:eastAsia="en-GB"/>
        </w:rPr>
        <w:t xml:space="preserve"> </w:t>
      </w:r>
      <w:r w:rsidR="009D59B1" w:rsidRPr="00396A09">
        <w:rPr>
          <w:rFonts w:eastAsia="Times New Roman" w:cstheme="minorHAnsi"/>
          <w:lang w:eastAsia="en-GB"/>
        </w:rPr>
        <w:t>przełącza</w:t>
      </w:r>
      <w:r w:rsidRPr="00396A09">
        <w:rPr>
          <w:rFonts w:eastAsia="Times New Roman" w:cstheme="minorHAnsi"/>
          <w:lang w:eastAsia="en-GB"/>
        </w:rPr>
        <w:t xml:space="preserve"> </w:t>
      </w:r>
      <w:proofErr w:type="spellStart"/>
      <w:r w:rsidRPr="00396A09">
        <w:rPr>
          <w:rFonts w:eastAsia="Times New Roman" w:cstheme="minorHAnsi"/>
          <w:lang w:eastAsia="en-GB"/>
        </w:rPr>
        <w:t>sie</w:t>
      </w:r>
      <w:proofErr w:type="spellEnd"/>
      <w:r w:rsidRPr="00396A09">
        <w:rPr>
          <w:rFonts w:eastAsia="Times New Roman" w:cstheme="minorHAnsi"/>
          <w:lang w:eastAsia="en-GB"/>
        </w:rPr>
        <w:t xml:space="preserve">̨ automatycznie na </w:t>
      </w:r>
      <w:r w:rsidR="009D59B1" w:rsidRPr="00396A09">
        <w:rPr>
          <w:rFonts w:eastAsia="Times New Roman" w:cstheme="minorHAnsi"/>
          <w:lang w:eastAsia="en-GB"/>
        </w:rPr>
        <w:t>osobę</w:t>
      </w:r>
      <w:r w:rsidRPr="00396A09">
        <w:rPr>
          <w:rFonts w:eastAsia="Times New Roman" w:cstheme="minorHAnsi"/>
          <w:lang w:eastAsia="en-GB"/>
        </w:rPr>
        <w:t xml:space="preserve">̨ </w:t>
      </w:r>
      <w:r w:rsidR="009D59B1" w:rsidRPr="00396A09">
        <w:rPr>
          <w:rFonts w:eastAsia="Times New Roman" w:cstheme="minorHAnsi"/>
          <w:lang w:eastAsia="en-GB"/>
        </w:rPr>
        <w:t>mówiąca</w:t>
      </w:r>
      <w:r w:rsidRPr="00396A09">
        <w:rPr>
          <w:rFonts w:eastAsia="Times New Roman" w:cstheme="minorHAnsi"/>
          <w:lang w:eastAsia="en-GB"/>
        </w:rPr>
        <w:t xml:space="preserve"> w danej chwili. Widok pozostałych stron w formie mniejszych okien wideo na dole ekranu, co najmniej 5 stron wideo w spotkaniu wirtualnym</w:t>
      </w:r>
      <w:r w:rsidR="009D59B1" w:rsidRPr="00396A09">
        <w:rPr>
          <w:rFonts w:eastAsia="Times New Roman" w:cstheme="minorHAnsi"/>
          <w:lang w:eastAsia="en-GB"/>
        </w:rPr>
        <w:t>.</w:t>
      </w:r>
    </w:p>
    <w:p w14:paraId="5662AF91" w14:textId="339AE900" w:rsidR="009471EB" w:rsidRPr="00396A09" w:rsidRDefault="009471EB" w:rsidP="00396A09">
      <w:pPr>
        <w:pStyle w:val="Akapitzlist"/>
        <w:numPr>
          <w:ilvl w:val="0"/>
          <w:numId w:val="3"/>
        </w:numPr>
        <w:tabs>
          <w:tab w:val="left" w:pos="851"/>
        </w:tabs>
        <w:spacing w:after="0" w:line="271" w:lineRule="auto"/>
        <w:ind w:left="851" w:hanging="425"/>
        <w:jc w:val="both"/>
        <w:rPr>
          <w:rFonts w:eastAsia="Times New Roman" w:cstheme="minorHAnsi"/>
          <w:lang w:eastAsia="en-GB"/>
        </w:rPr>
      </w:pPr>
      <w:r w:rsidRPr="00396A09">
        <w:rPr>
          <w:rFonts w:eastAsia="Times New Roman" w:cstheme="minorHAnsi"/>
          <w:lang w:eastAsia="en-GB"/>
        </w:rPr>
        <w:t xml:space="preserve">Tryb galerii, w </w:t>
      </w:r>
      <w:r w:rsidR="009D59B1" w:rsidRPr="00396A09">
        <w:rPr>
          <w:rFonts w:eastAsia="Times New Roman" w:cstheme="minorHAnsi"/>
          <w:lang w:eastAsia="en-GB"/>
        </w:rPr>
        <w:t>którym</w:t>
      </w:r>
      <w:r w:rsidRPr="00396A09">
        <w:rPr>
          <w:rFonts w:eastAsia="Times New Roman" w:cstheme="minorHAnsi"/>
          <w:lang w:eastAsia="en-GB"/>
        </w:rPr>
        <w:t xml:space="preserve"> na całym ekranie </w:t>
      </w:r>
      <w:r w:rsidR="009D59B1" w:rsidRPr="00396A09">
        <w:rPr>
          <w:rFonts w:eastAsia="Times New Roman" w:cstheme="minorHAnsi"/>
          <w:lang w:eastAsia="en-GB"/>
        </w:rPr>
        <w:t>są</w:t>
      </w:r>
      <w:r w:rsidRPr="00396A09">
        <w:rPr>
          <w:rFonts w:eastAsia="Times New Roman" w:cstheme="minorHAnsi"/>
          <w:lang w:eastAsia="en-GB"/>
        </w:rPr>
        <w:t xml:space="preserve">̨ </w:t>
      </w:r>
      <w:r w:rsidR="009D59B1" w:rsidRPr="00396A09">
        <w:rPr>
          <w:rFonts w:eastAsia="Times New Roman" w:cstheme="minorHAnsi"/>
          <w:lang w:eastAsia="en-GB"/>
        </w:rPr>
        <w:t>wyświetlane</w:t>
      </w:r>
      <w:r w:rsidRPr="00396A09">
        <w:rPr>
          <w:rFonts w:eastAsia="Times New Roman" w:cstheme="minorHAnsi"/>
          <w:lang w:eastAsia="en-GB"/>
        </w:rPr>
        <w:t xml:space="preserve"> kamery </w:t>
      </w:r>
      <w:r w:rsidR="009D59B1" w:rsidRPr="00396A09">
        <w:rPr>
          <w:rFonts w:eastAsia="Times New Roman" w:cstheme="minorHAnsi"/>
          <w:lang w:eastAsia="en-GB"/>
        </w:rPr>
        <w:t>uczestników</w:t>
      </w:r>
      <w:r w:rsidRPr="00396A09">
        <w:rPr>
          <w:rFonts w:eastAsia="Times New Roman" w:cstheme="minorHAnsi"/>
          <w:lang w:eastAsia="en-GB"/>
        </w:rPr>
        <w:t xml:space="preserve">, podzielonych na </w:t>
      </w:r>
      <w:r w:rsidR="009D59B1" w:rsidRPr="00396A09">
        <w:rPr>
          <w:rFonts w:eastAsia="Times New Roman" w:cstheme="minorHAnsi"/>
          <w:lang w:eastAsia="en-GB"/>
        </w:rPr>
        <w:t>równej</w:t>
      </w:r>
      <w:r w:rsidRPr="00396A09">
        <w:rPr>
          <w:rFonts w:eastAsia="Times New Roman" w:cstheme="minorHAnsi"/>
          <w:lang w:eastAsia="en-GB"/>
        </w:rPr>
        <w:t xml:space="preserve"> </w:t>
      </w:r>
      <w:r w:rsidR="009D59B1" w:rsidRPr="00396A09">
        <w:rPr>
          <w:rFonts w:eastAsia="Times New Roman" w:cstheme="minorHAnsi"/>
          <w:lang w:eastAsia="en-GB"/>
        </w:rPr>
        <w:t>wielkości</w:t>
      </w:r>
      <w:r w:rsidRPr="00396A09">
        <w:rPr>
          <w:rFonts w:eastAsia="Times New Roman" w:cstheme="minorHAnsi"/>
          <w:lang w:eastAsia="en-GB"/>
        </w:rPr>
        <w:t xml:space="preserve"> okna, co najmniej 2 stron wideo w spotkaniu wirtualnym, obsługa do 49 okien wideo, jeśli parametry komputera na to pozwalają.</w:t>
      </w:r>
    </w:p>
    <w:p w14:paraId="22F62463" w14:textId="31CE896F" w:rsidR="009471EB" w:rsidRPr="00396A09" w:rsidRDefault="009D59B1" w:rsidP="00396A09">
      <w:pPr>
        <w:pStyle w:val="Akapitzlist"/>
        <w:numPr>
          <w:ilvl w:val="0"/>
          <w:numId w:val="2"/>
        </w:numPr>
        <w:tabs>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 Podgląd</w:t>
      </w:r>
      <w:r w:rsidR="009471EB" w:rsidRPr="00396A09">
        <w:rPr>
          <w:rFonts w:eastAsia="Times New Roman" w:cstheme="minorHAnsi"/>
          <w:lang w:eastAsia="en-GB"/>
        </w:rPr>
        <w:t xml:space="preserve"> widoku własnego „</w:t>
      </w:r>
      <w:proofErr w:type="spellStart"/>
      <w:r w:rsidR="009471EB" w:rsidRPr="00396A09">
        <w:rPr>
          <w:rFonts w:eastAsia="Times New Roman" w:cstheme="minorHAnsi"/>
          <w:lang w:eastAsia="en-GB"/>
        </w:rPr>
        <w:t>selfview</w:t>
      </w:r>
      <w:proofErr w:type="spellEnd"/>
      <w:r w:rsidR="009471EB" w:rsidRPr="00396A09">
        <w:rPr>
          <w:rFonts w:eastAsia="Times New Roman" w:cstheme="minorHAnsi"/>
          <w:lang w:eastAsia="en-GB"/>
        </w:rPr>
        <w:t>” podczas spotkania wirtualnego z transmisją wideo.</w:t>
      </w:r>
    </w:p>
    <w:p w14:paraId="57DEC201" w14:textId="08318C56"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w konferencji </w:t>
      </w:r>
      <w:r w:rsidR="009D59B1" w:rsidRPr="00396A09">
        <w:rPr>
          <w:rFonts w:eastAsia="Times New Roman" w:cstheme="minorHAnsi"/>
          <w:lang w:eastAsia="en-GB"/>
        </w:rPr>
        <w:t>połączeń</w:t>
      </w:r>
      <w:r w:rsidRPr="00396A09">
        <w:rPr>
          <w:rFonts w:eastAsia="Times New Roman" w:cstheme="minorHAnsi"/>
          <w:lang w:eastAsia="en-GB"/>
        </w:rPr>
        <w:t xml:space="preserve">́ audio poprzez wdzwonienie </w:t>
      </w:r>
      <w:proofErr w:type="spellStart"/>
      <w:r w:rsidRPr="00396A09">
        <w:rPr>
          <w:rFonts w:eastAsia="Times New Roman" w:cstheme="minorHAnsi"/>
          <w:lang w:eastAsia="en-GB"/>
        </w:rPr>
        <w:t>sie</w:t>
      </w:r>
      <w:proofErr w:type="spellEnd"/>
      <w:r w:rsidRPr="00396A09">
        <w:rPr>
          <w:rFonts w:eastAsia="Times New Roman" w:cstheme="minorHAnsi"/>
          <w:lang w:eastAsia="en-GB"/>
        </w:rPr>
        <w:t xml:space="preserve">̨ do konferencji z sieci telefonicznej. </w:t>
      </w:r>
      <w:r w:rsidR="009D59B1" w:rsidRPr="00396A09">
        <w:rPr>
          <w:rFonts w:eastAsia="Times New Roman" w:cstheme="minorHAnsi"/>
          <w:lang w:eastAsia="en-GB"/>
        </w:rPr>
        <w:t>Udostępnione</w:t>
      </w:r>
      <w:r w:rsidRPr="00396A09">
        <w:rPr>
          <w:rFonts w:eastAsia="Times New Roman" w:cstheme="minorHAnsi"/>
          <w:lang w:eastAsia="en-GB"/>
        </w:rPr>
        <w:t xml:space="preserve"> publiczne numery </w:t>
      </w:r>
      <w:r w:rsidR="009D59B1" w:rsidRPr="00396A09">
        <w:rPr>
          <w:rFonts w:eastAsia="Times New Roman" w:cstheme="minorHAnsi"/>
          <w:lang w:eastAsia="en-GB"/>
        </w:rPr>
        <w:t>dostępowe</w:t>
      </w:r>
      <w:r w:rsidRPr="00396A09">
        <w:rPr>
          <w:rFonts w:eastAsia="Times New Roman" w:cstheme="minorHAnsi"/>
          <w:lang w:eastAsia="en-GB"/>
        </w:rPr>
        <w:t xml:space="preserve"> PSTN w Polsce i co najmniej </w:t>
      </w:r>
      <w:r w:rsidR="009D59B1" w:rsidRPr="00396A09">
        <w:rPr>
          <w:rFonts w:eastAsia="Times New Roman" w:cstheme="minorHAnsi"/>
          <w:lang w:eastAsia="en-GB"/>
        </w:rPr>
        <w:t>pięciu</w:t>
      </w:r>
      <w:r w:rsidRPr="00396A09">
        <w:rPr>
          <w:rFonts w:eastAsia="Times New Roman" w:cstheme="minorHAnsi"/>
          <w:lang w:eastAsia="en-GB"/>
        </w:rPr>
        <w:t xml:space="preserve"> krajach Unii Europejskiej.</w:t>
      </w:r>
    </w:p>
    <w:p w14:paraId="17C58A9D" w14:textId="21C08562"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w konferencji </w:t>
      </w:r>
      <w:r w:rsidR="009D59B1" w:rsidRPr="00396A09">
        <w:rPr>
          <w:rFonts w:eastAsia="Times New Roman" w:cstheme="minorHAnsi"/>
          <w:lang w:eastAsia="en-GB"/>
        </w:rPr>
        <w:t>połączeń</w:t>
      </w:r>
      <w:r w:rsidRPr="00396A09">
        <w:rPr>
          <w:rFonts w:eastAsia="Times New Roman" w:cstheme="minorHAnsi"/>
          <w:lang w:eastAsia="en-GB"/>
        </w:rPr>
        <w:t xml:space="preserve">́ audio w trybie VoIP, tj. bez uczestnictwa telefonu z obsługą głosu przetwarzanego przez komputer PC oraz Mac lub </w:t>
      </w:r>
      <w:r w:rsidR="009D59B1" w:rsidRPr="00396A09">
        <w:rPr>
          <w:rFonts w:eastAsia="Times New Roman" w:cstheme="minorHAnsi"/>
          <w:lang w:eastAsia="en-GB"/>
        </w:rPr>
        <w:t>urządzenia</w:t>
      </w:r>
      <w:r w:rsidRPr="00396A09">
        <w:rPr>
          <w:rFonts w:eastAsia="Times New Roman" w:cstheme="minorHAnsi"/>
          <w:lang w:eastAsia="en-GB"/>
        </w:rPr>
        <w:t xml:space="preserve"> mobilne.</w:t>
      </w:r>
    </w:p>
    <w:p w14:paraId="1063723E" w14:textId="229AED13"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Nagrywanie </w:t>
      </w:r>
      <w:r w:rsidR="009D59B1" w:rsidRPr="00396A09">
        <w:rPr>
          <w:rFonts w:eastAsia="Times New Roman" w:cstheme="minorHAnsi"/>
          <w:lang w:eastAsia="en-GB"/>
        </w:rPr>
        <w:t>spotkań</w:t>
      </w:r>
      <w:r w:rsidRPr="00396A09">
        <w:rPr>
          <w:rFonts w:eastAsia="Times New Roman" w:cstheme="minorHAnsi"/>
          <w:lang w:eastAsia="en-GB"/>
        </w:rPr>
        <w:t xml:space="preserve">́ wirtualnych lokalnie lub na serwerze producenta, w drugim przypadku </w:t>
      </w:r>
      <w:r w:rsidR="00B06B1B">
        <w:rPr>
          <w:rFonts w:eastAsia="Times New Roman" w:cstheme="minorHAnsi"/>
          <w:lang w:eastAsia="en-GB"/>
        </w:rPr>
        <w:t>subskrypcja</w:t>
      </w:r>
      <w:r w:rsidRPr="00396A09">
        <w:rPr>
          <w:rFonts w:eastAsia="Times New Roman" w:cstheme="minorHAnsi"/>
          <w:lang w:eastAsia="en-GB"/>
        </w:rPr>
        <w:t xml:space="preserve"> musi zapewniać co najmniej 1GB przestrzeni dyskowej.</w:t>
      </w:r>
    </w:p>
    <w:p w14:paraId="522279C2" w14:textId="237CE1B6"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lastRenderedPageBreak/>
        <w:t xml:space="preserve">Zaproszenie </w:t>
      </w:r>
      <w:r w:rsidR="009D59B1" w:rsidRPr="00396A09">
        <w:rPr>
          <w:rFonts w:eastAsia="Times New Roman" w:cstheme="minorHAnsi"/>
          <w:lang w:eastAsia="en-GB"/>
        </w:rPr>
        <w:t>uczestników</w:t>
      </w:r>
      <w:r w:rsidRPr="00396A09">
        <w:rPr>
          <w:rFonts w:eastAsia="Times New Roman" w:cstheme="minorHAnsi"/>
          <w:lang w:eastAsia="en-GB"/>
        </w:rPr>
        <w:t xml:space="preserve"> poprzez podanie im sparametryzowanego linka z adresem www do spotkania lub numeru (ID) spotkania.</w:t>
      </w:r>
    </w:p>
    <w:p w14:paraId="0FA5DB06" w14:textId="6B15371B"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Zabezpieczenie </w:t>
      </w:r>
      <w:r w:rsidR="009D59B1" w:rsidRPr="00396A09">
        <w:rPr>
          <w:rFonts w:eastAsia="Times New Roman" w:cstheme="minorHAnsi"/>
          <w:lang w:eastAsia="en-GB"/>
        </w:rPr>
        <w:t>dostępu</w:t>
      </w:r>
      <w:r w:rsidRPr="00396A09">
        <w:rPr>
          <w:rFonts w:eastAsia="Times New Roman" w:cstheme="minorHAnsi"/>
          <w:lang w:eastAsia="en-GB"/>
        </w:rPr>
        <w:t xml:space="preserve"> do spotkania wirtualnego poprzez hasło i wirtualną poczekalnię.</w:t>
      </w:r>
    </w:p>
    <w:p w14:paraId="68D03CF5" w14:textId="68A80DD1"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Zabezpieczenie </w:t>
      </w:r>
      <w:r w:rsidR="009D59B1" w:rsidRPr="00396A09">
        <w:rPr>
          <w:rFonts w:eastAsia="Times New Roman" w:cstheme="minorHAnsi"/>
          <w:lang w:eastAsia="en-GB"/>
        </w:rPr>
        <w:t>dostępu</w:t>
      </w:r>
      <w:r w:rsidRPr="00396A09">
        <w:rPr>
          <w:rFonts w:eastAsia="Times New Roman" w:cstheme="minorHAnsi"/>
          <w:lang w:eastAsia="en-GB"/>
        </w:rPr>
        <w:t xml:space="preserve"> do spotkania poprzez jego </w:t>
      </w:r>
      <w:r w:rsidR="009D59B1" w:rsidRPr="00396A09">
        <w:rPr>
          <w:rFonts w:eastAsia="Times New Roman" w:cstheme="minorHAnsi"/>
          <w:lang w:eastAsia="en-GB"/>
        </w:rPr>
        <w:t>zamkniecie</w:t>
      </w:r>
      <w:r w:rsidRPr="00396A09">
        <w:rPr>
          <w:rFonts w:eastAsia="Times New Roman" w:cstheme="minorHAnsi"/>
          <w:lang w:eastAsia="en-GB"/>
        </w:rPr>
        <w:t xml:space="preserve"> po </w:t>
      </w:r>
      <w:r w:rsidR="009D59B1" w:rsidRPr="00396A09">
        <w:rPr>
          <w:rFonts w:eastAsia="Times New Roman" w:cstheme="minorHAnsi"/>
          <w:lang w:eastAsia="en-GB"/>
        </w:rPr>
        <w:t>rozpoczęciu</w:t>
      </w:r>
      <w:r w:rsidRPr="00396A09">
        <w:rPr>
          <w:rFonts w:eastAsia="Times New Roman" w:cstheme="minorHAnsi"/>
          <w:lang w:eastAsia="en-GB"/>
        </w:rPr>
        <w:t xml:space="preserve"> i </w:t>
      </w:r>
      <w:r w:rsidR="009D59B1" w:rsidRPr="00396A09">
        <w:rPr>
          <w:rFonts w:eastAsia="Times New Roman" w:cstheme="minorHAnsi"/>
          <w:lang w:eastAsia="en-GB"/>
        </w:rPr>
        <w:t>dołączeniu</w:t>
      </w:r>
      <w:r w:rsidRPr="00396A09">
        <w:rPr>
          <w:rFonts w:eastAsia="Times New Roman" w:cstheme="minorHAnsi"/>
          <w:lang w:eastAsia="en-GB"/>
        </w:rPr>
        <w:t xml:space="preserve"> </w:t>
      </w:r>
      <w:r w:rsidR="009D59B1" w:rsidRPr="00396A09">
        <w:rPr>
          <w:rFonts w:eastAsia="Times New Roman" w:cstheme="minorHAnsi"/>
          <w:lang w:eastAsia="en-GB"/>
        </w:rPr>
        <w:t>uczestników</w:t>
      </w:r>
      <w:r w:rsidRPr="00396A09">
        <w:rPr>
          <w:rFonts w:eastAsia="Times New Roman" w:cstheme="minorHAnsi"/>
          <w:lang w:eastAsia="en-GB"/>
        </w:rPr>
        <w:t>.</w:t>
      </w:r>
    </w:p>
    <w:p w14:paraId="17BF83A9" w14:textId="195754E0" w:rsidR="009471EB" w:rsidRPr="00396A09" w:rsidRDefault="009D59B1"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Wybór</w:t>
      </w:r>
      <w:r w:rsidR="009471EB" w:rsidRPr="00396A09">
        <w:rPr>
          <w:rFonts w:eastAsia="Times New Roman" w:cstheme="minorHAnsi"/>
          <w:lang w:eastAsia="en-GB"/>
        </w:rPr>
        <w:t xml:space="preserve"> sposobu </w:t>
      </w:r>
      <w:r w:rsidRPr="00396A09">
        <w:rPr>
          <w:rFonts w:eastAsia="Times New Roman" w:cstheme="minorHAnsi"/>
          <w:lang w:eastAsia="en-GB"/>
        </w:rPr>
        <w:t>dołączenia</w:t>
      </w:r>
      <w:r w:rsidR="009471EB" w:rsidRPr="00396A09">
        <w:rPr>
          <w:rFonts w:eastAsia="Times New Roman" w:cstheme="minorHAnsi"/>
          <w:lang w:eastAsia="en-GB"/>
        </w:rPr>
        <w:t xml:space="preserve"> poprzez audio podczas spotkania.</w:t>
      </w:r>
    </w:p>
    <w:p w14:paraId="292A9927" w14:textId="2F8C25C0" w:rsidR="009471EB" w:rsidRPr="00396A09" w:rsidRDefault="009D59B1"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Włączenie</w:t>
      </w:r>
      <w:r w:rsidR="009471EB" w:rsidRPr="00396A09">
        <w:rPr>
          <w:rFonts w:eastAsia="Times New Roman" w:cstheme="minorHAnsi"/>
          <w:lang w:eastAsia="en-GB"/>
        </w:rPr>
        <w:t xml:space="preserve"> kamery i emisja wideo podczas spotkania.</w:t>
      </w:r>
    </w:p>
    <w:p w14:paraId="62422DD4" w14:textId="0EFD1CB9" w:rsidR="009471EB" w:rsidRPr="00396A09" w:rsidRDefault="009D59B1"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Włączenie</w:t>
      </w:r>
      <w:r w:rsidR="009471EB" w:rsidRPr="00396A09">
        <w:rPr>
          <w:rFonts w:eastAsia="Times New Roman" w:cstheme="minorHAnsi"/>
          <w:lang w:eastAsia="en-GB"/>
        </w:rPr>
        <w:t xml:space="preserve"> i wyciszenie</w:t>
      </w:r>
      <w:r w:rsidR="009D181A" w:rsidRPr="00396A09">
        <w:rPr>
          <w:rFonts w:eastAsia="Times New Roman" w:cstheme="minorHAnsi"/>
          <w:lang w:eastAsia="en-GB"/>
        </w:rPr>
        <w:t>.</w:t>
      </w:r>
    </w:p>
    <w:p w14:paraId="1FE514DB" w14:textId="1BC415A0" w:rsidR="009471EB" w:rsidRPr="00396A09" w:rsidRDefault="009D181A"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uczestniczenia w </w:t>
      </w:r>
      <w:proofErr w:type="spellStart"/>
      <w:r w:rsidR="009471EB" w:rsidRPr="00396A09">
        <w:rPr>
          <w:rFonts w:eastAsia="Times New Roman" w:cstheme="minorHAnsi"/>
          <w:lang w:eastAsia="en-GB"/>
        </w:rPr>
        <w:t>webkonferencjach</w:t>
      </w:r>
      <w:proofErr w:type="spellEnd"/>
      <w:r w:rsidR="009471EB" w:rsidRPr="00396A09">
        <w:rPr>
          <w:rFonts w:eastAsia="Times New Roman" w:cstheme="minorHAnsi"/>
          <w:lang w:eastAsia="en-GB"/>
        </w:rPr>
        <w:t xml:space="preserve"> z </w:t>
      </w:r>
      <w:r w:rsidRPr="00396A09">
        <w:rPr>
          <w:rFonts w:eastAsia="Times New Roman" w:cstheme="minorHAnsi"/>
          <w:lang w:eastAsia="en-GB"/>
        </w:rPr>
        <w:t>urządzeń</w:t>
      </w:r>
      <w:r w:rsidR="009471EB" w:rsidRPr="00396A09">
        <w:rPr>
          <w:rFonts w:eastAsia="Times New Roman" w:cstheme="minorHAnsi"/>
          <w:lang w:eastAsia="en-GB"/>
        </w:rPr>
        <w:t xml:space="preserve">́ mobilnych, </w:t>
      </w:r>
      <w:r w:rsidRPr="00396A09">
        <w:rPr>
          <w:rFonts w:eastAsia="Times New Roman" w:cstheme="minorHAnsi"/>
          <w:lang w:eastAsia="en-GB"/>
        </w:rPr>
        <w:t>działających</w:t>
      </w:r>
      <w:r w:rsidR="009471EB" w:rsidRPr="00396A09">
        <w:rPr>
          <w:rFonts w:eastAsia="Times New Roman" w:cstheme="minorHAnsi"/>
          <w:lang w:eastAsia="en-GB"/>
        </w:rPr>
        <w:t xml:space="preserve"> na </w:t>
      </w:r>
      <w:r w:rsidRPr="00396A09">
        <w:rPr>
          <w:rFonts w:eastAsia="Times New Roman" w:cstheme="minorHAnsi"/>
          <w:lang w:eastAsia="en-GB"/>
        </w:rPr>
        <w:t>rożnych</w:t>
      </w:r>
      <w:r w:rsidR="009471EB" w:rsidRPr="00396A09">
        <w:rPr>
          <w:rFonts w:eastAsia="Times New Roman" w:cstheme="minorHAnsi"/>
          <w:lang w:eastAsia="en-GB"/>
        </w:rPr>
        <w:t xml:space="preserve"> platformach, wymagana obsługa co najmniej </w:t>
      </w:r>
      <w:r w:rsidRPr="00396A09">
        <w:rPr>
          <w:rFonts w:eastAsia="Times New Roman" w:cstheme="minorHAnsi"/>
          <w:lang w:eastAsia="en-GB"/>
        </w:rPr>
        <w:t>systemów</w:t>
      </w:r>
      <w:r w:rsidR="009471EB" w:rsidRPr="00396A09">
        <w:rPr>
          <w:rFonts w:eastAsia="Times New Roman" w:cstheme="minorHAnsi"/>
          <w:lang w:eastAsia="en-GB"/>
        </w:rPr>
        <w:t xml:space="preserve"> Android oraz iOS.</w:t>
      </w:r>
    </w:p>
    <w:p w14:paraId="325DCC2F" w14:textId="6EF2B676"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Aplikacje na platformy mobilne muszą </w:t>
      </w:r>
      <w:proofErr w:type="spellStart"/>
      <w:r w:rsidRPr="00396A09">
        <w:rPr>
          <w:rFonts w:eastAsia="Times New Roman" w:cstheme="minorHAnsi"/>
          <w:lang w:eastAsia="en-GB"/>
        </w:rPr>
        <w:t>byc</w:t>
      </w:r>
      <w:proofErr w:type="spellEnd"/>
      <w:r w:rsidRPr="00396A09">
        <w:rPr>
          <w:rFonts w:eastAsia="Times New Roman" w:cstheme="minorHAnsi"/>
          <w:lang w:eastAsia="en-GB"/>
        </w:rPr>
        <w:t xml:space="preserve">́ </w:t>
      </w:r>
      <w:r w:rsidR="009D181A" w:rsidRPr="00396A09">
        <w:rPr>
          <w:rFonts w:eastAsia="Times New Roman" w:cstheme="minorHAnsi"/>
          <w:lang w:eastAsia="en-GB"/>
        </w:rPr>
        <w:t>udostępnione</w:t>
      </w:r>
      <w:r w:rsidRPr="00396A09">
        <w:rPr>
          <w:rFonts w:eastAsia="Times New Roman" w:cstheme="minorHAnsi"/>
          <w:lang w:eastAsia="en-GB"/>
        </w:rPr>
        <w:t xml:space="preserve"> nieodpłatnie poprzez publiczne sklepy </w:t>
      </w:r>
      <w:r w:rsidR="009D181A" w:rsidRPr="00396A09">
        <w:rPr>
          <w:rFonts w:eastAsia="Times New Roman" w:cstheme="minorHAnsi"/>
          <w:lang w:eastAsia="en-GB"/>
        </w:rPr>
        <w:t>producentów</w:t>
      </w:r>
      <w:r w:rsidRPr="00396A09">
        <w:rPr>
          <w:rFonts w:eastAsia="Times New Roman" w:cstheme="minorHAnsi"/>
          <w:lang w:eastAsia="en-GB"/>
        </w:rPr>
        <w:t xml:space="preserve"> </w:t>
      </w:r>
      <w:r w:rsidR="009D181A" w:rsidRPr="00396A09">
        <w:rPr>
          <w:rFonts w:eastAsia="Times New Roman" w:cstheme="minorHAnsi"/>
          <w:lang w:eastAsia="en-GB"/>
        </w:rPr>
        <w:t>systemów</w:t>
      </w:r>
      <w:r w:rsidRPr="00396A09">
        <w:rPr>
          <w:rFonts w:eastAsia="Times New Roman" w:cstheme="minorHAnsi"/>
          <w:lang w:eastAsia="en-GB"/>
        </w:rPr>
        <w:t xml:space="preserve"> operacyjnych, np. </w:t>
      </w:r>
      <w:proofErr w:type="spellStart"/>
      <w:r w:rsidRPr="00396A09">
        <w:rPr>
          <w:rFonts w:eastAsia="Times New Roman" w:cstheme="minorHAnsi"/>
          <w:lang w:eastAsia="en-GB"/>
        </w:rPr>
        <w:t>AppStore</w:t>
      </w:r>
      <w:proofErr w:type="spellEnd"/>
      <w:r w:rsidRPr="00396A09">
        <w:rPr>
          <w:rFonts w:eastAsia="Times New Roman" w:cstheme="minorHAnsi"/>
          <w:lang w:eastAsia="en-GB"/>
        </w:rPr>
        <w:t xml:space="preserve"> i </w:t>
      </w:r>
      <w:proofErr w:type="spellStart"/>
      <w:r w:rsidRPr="00396A09">
        <w:rPr>
          <w:rFonts w:eastAsia="Times New Roman" w:cstheme="minorHAnsi"/>
          <w:lang w:eastAsia="en-GB"/>
        </w:rPr>
        <w:t>GooglePlay</w:t>
      </w:r>
      <w:proofErr w:type="spellEnd"/>
      <w:r w:rsidRPr="00396A09">
        <w:rPr>
          <w:rFonts w:eastAsia="Times New Roman" w:cstheme="minorHAnsi"/>
          <w:lang w:eastAsia="en-GB"/>
        </w:rPr>
        <w:t>.</w:t>
      </w:r>
    </w:p>
    <w:p w14:paraId="536EEA82" w14:textId="33F16EB0" w:rsidR="009471EB" w:rsidRPr="00396A09" w:rsidRDefault="009D181A"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uczestniczenia w </w:t>
      </w:r>
      <w:proofErr w:type="spellStart"/>
      <w:r w:rsidR="009471EB" w:rsidRPr="00396A09">
        <w:rPr>
          <w:rFonts w:eastAsia="Times New Roman" w:cstheme="minorHAnsi"/>
          <w:lang w:eastAsia="en-GB"/>
        </w:rPr>
        <w:t>webkonferencjach</w:t>
      </w:r>
      <w:proofErr w:type="spellEnd"/>
      <w:r w:rsidR="009471EB" w:rsidRPr="00396A09">
        <w:rPr>
          <w:rFonts w:eastAsia="Times New Roman" w:cstheme="minorHAnsi"/>
          <w:lang w:eastAsia="en-GB"/>
        </w:rPr>
        <w:t xml:space="preserve"> z </w:t>
      </w:r>
      <w:r w:rsidRPr="00396A09">
        <w:rPr>
          <w:rFonts w:eastAsia="Times New Roman" w:cstheme="minorHAnsi"/>
          <w:lang w:eastAsia="en-GB"/>
        </w:rPr>
        <w:t>urządzeń</w:t>
      </w:r>
      <w:r w:rsidR="009471EB" w:rsidRPr="00396A09">
        <w:rPr>
          <w:rFonts w:eastAsia="Times New Roman" w:cstheme="minorHAnsi"/>
          <w:lang w:eastAsia="en-GB"/>
        </w:rPr>
        <w:t xml:space="preserve">́ mobilnych wraz z obsługą nadawania </w:t>
      </w:r>
      <w:r w:rsidR="00396A09" w:rsidRPr="00396A09">
        <w:rPr>
          <w:rFonts w:eastAsia="Times New Roman" w:cstheme="minorHAnsi"/>
          <w:lang w:eastAsia="en-GB"/>
        </w:rPr>
        <w:br/>
      </w:r>
      <w:r w:rsidR="009471EB" w:rsidRPr="00396A09">
        <w:rPr>
          <w:rFonts w:eastAsia="Times New Roman" w:cstheme="minorHAnsi"/>
          <w:lang w:eastAsia="en-GB"/>
        </w:rPr>
        <w:t xml:space="preserve">i odbierania obrazu wideo z kamery, dla </w:t>
      </w:r>
      <w:r w:rsidRPr="00396A09">
        <w:rPr>
          <w:rFonts w:eastAsia="Times New Roman" w:cstheme="minorHAnsi"/>
          <w:lang w:eastAsia="en-GB"/>
        </w:rPr>
        <w:t>urządzeń</w:t>
      </w:r>
      <w:r w:rsidR="009471EB" w:rsidRPr="00396A09">
        <w:rPr>
          <w:rFonts w:eastAsia="Times New Roman" w:cstheme="minorHAnsi"/>
          <w:lang w:eastAsia="en-GB"/>
        </w:rPr>
        <w:t xml:space="preserve">́ o </w:t>
      </w:r>
      <w:r w:rsidRPr="00396A09">
        <w:rPr>
          <w:rFonts w:eastAsia="Times New Roman" w:cstheme="minorHAnsi"/>
          <w:lang w:eastAsia="en-GB"/>
        </w:rPr>
        <w:t>wydajności</w:t>
      </w:r>
      <w:r w:rsidR="009471EB" w:rsidRPr="00396A09">
        <w:rPr>
          <w:rFonts w:eastAsia="Times New Roman" w:cstheme="minorHAnsi"/>
          <w:lang w:eastAsia="en-GB"/>
        </w:rPr>
        <w:t xml:space="preserve"> </w:t>
      </w:r>
      <w:r w:rsidRPr="00396A09">
        <w:rPr>
          <w:rFonts w:eastAsia="Times New Roman" w:cstheme="minorHAnsi"/>
          <w:lang w:eastAsia="en-GB"/>
        </w:rPr>
        <w:t>umożliwiającej</w:t>
      </w:r>
      <w:r w:rsidR="009471EB" w:rsidRPr="00396A09">
        <w:rPr>
          <w:rFonts w:eastAsia="Times New Roman" w:cstheme="minorHAnsi"/>
          <w:lang w:eastAsia="en-GB"/>
        </w:rPr>
        <w:t xml:space="preserve"> kodowanie oraz dekodowanie strumienia wideo.</w:t>
      </w:r>
    </w:p>
    <w:p w14:paraId="61276959" w14:textId="26FDEF38" w:rsidR="009471EB" w:rsidRPr="00396A09" w:rsidRDefault="009D181A"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uczestnictwa w </w:t>
      </w:r>
      <w:proofErr w:type="spellStart"/>
      <w:r w:rsidR="009471EB" w:rsidRPr="00396A09">
        <w:rPr>
          <w:rFonts w:eastAsia="Times New Roman" w:cstheme="minorHAnsi"/>
          <w:lang w:eastAsia="en-GB"/>
        </w:rPr>
        <w:t>webkonferencjach</w:t>
      </w:r>
      <w:proofErr w:type="spellEnd"/>
      <w:r w:rsidR="009471EB" w:rsidRPr="00396A09">
        <w:rPr>
          <w:rFonts w:eastAsia="Times New Roman" w:cstheme="minorHAnsi"/>
          <w:lang w:eastAsia="en-GB"/>
        </w:rPr>
        <w:t xml:space="preserve"> z </w:t>
      </w:r>
      <w:r w:rsidRPr="00396A09">
        <w:rPr>
          <w:rFonts w:eastAsia="Times New Roman" w:cstheme="minorHAnsi"/>
          <w:lang w:eastAsia="en-GB"/>
        </w:rPr>
        <w:t>komputerów</w:t>
      </w:r>
      <w:r w:rsidR="009471EB" w:rsidRPr="00396A09">
        <w:rPr>
          <w:rFonts w:eastAsia="Times New Roman" w:cstheme="minorHAnsi"/>
          <w:lang w:eastAsia="en-GB"/>
        </w:rPr>
        <w:t xml:space="preserve"> </w:t>
      </w:r>
      <w:r w:rsidRPr="00396A09">
        <w:rPr>
          <w:rFonts w:eastAsia="Times New Roman" w:cstheme="minorHAnsi"/>
          <w:lang w:eastAsia="en-GB"/>
        </w:rPr>
        <w:t>pracujących</w:t>
      </w:r>
      <w:r w:rsidR="009471EB" w:rsidRPr="00396A09">
        <w:rPr>
          <w:rFonts w:eastAsia="Times New Roman" w:cstheme="minorHAnsi"/>
          <w:lang w:eastAsia="en-GB"/>
        </w:rPr>
        <w:t xml:space="preserve"> w </w:t>
      </w:r>
      <w:r w:rsidRPr="00396A09">
        <w:rPr>
          <w:rFonts w:eastAsia="Times New Roman" w:cstheme="minorHAnsi"/>
          <w:lang w:eastAsia="en-GB"/>
        </w:rPr>
        <w:t>rożnych</w:t>
      </w:r>
      <w:r w:rsidR="009471EB" w:rsidRPr="00396A09">
        <w:rPr>
          <w:rFonts w:eastAsia="Times New Roman" w:cstheme="minorHAnsi"/>
          <w:lang w:eastAsia="en-GB"/>
        </w:rPr>
        <w:t xml:space="preserve"> systemach operacyjnych, co najmniej Microsoft Windows oraz Apple </w:t>
      </w:r>
      <w:proofErr w:type="spellStart"/>
      <w:r w:rsidR="009471EB" w:rsidRPr="00396A09">
        <w:rPr>
          <w:rFonts w:eastAsia="Times New Roman" w:cstheme="minorHAnsi"/>
          <w:lang w:eastAsia="en-GB"/>
        </w:rPr>
        <w:t>macOS</w:t>
      </w:r>
      <w:proofErr w:type="spellEnd"/>
    </w:p>
    <w:p w14:paraId="4001594B" w14:textId="4FBB3438"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Cambria" w:cstheme="minorHAnsi"/>
        </w:rPr>
        <w:t>Możliwość stworzenia własnego URL</w:t>
      </w:r>
      <w:r w:rsidR="009D181A" w:rsidRPr="00396A09">
        <w:rPr>
          <w:rFonts w:eastAsia="Cambria" w:cstheme="minorHAnsi"/>
        </w:rPr>
        <w:t>.</w:t>
      </w:r>
    </w:p>
    <w:p w14:paraId="37047E98" w14:textId="4B008CB7"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Cambria" w:cstheme="minorHAnsi"/>
        </w:rPr>
        <w:t>Ważność subskrypcji 12 miesięcy.</w:t>
      </w:r>
    </w:p>
    <w:p w14:paraId="6F23343A" w14:textId="77777777" w:rsidR="009D181A" w:rsidRPr="00396A09" w:rsidRDefault="009D181A" w:rsidP="00396A09">
      <w:pPr>
        <w:pStyle w:val="Akapitzlist"/>
        <w:spacing w:after="0" w:line="271" w:lineRule="auto"/>
        <w:ind w:left="426"/>
        <w:jc w:val="both"/>
        <w:rPr>
          <w:rFonts w:eastAsia="Times New Roman" w:cstheme="minorHAnsi"/>
          <w:lang w:eastAsia="en-GB"/>
        </w:rPr>
      </w:pPr>
    </w:p>
    <w:p w14:paraId="476FC2F7" w14:textId="77777777" w:rsidR="009D181A" w:rsidRPr="00396A09" w:rsidRDefault="009471EB" w:rsidP="00396A09">
      <w:pPr>
        <w:pStyle w:val="Akapitzlist"/>
        <w:tabs>
          <w:tab w:val="left" w:pos="284"/>
        </w:tabs>
        <w:spacing w:before="120" w:after="120" w:line="271" w:lineRule="auto"/>
        <w:ind w:left="0"/>
        <w:jc w:val="both"/>
        <w:rPr>
          <w:rFonts w:eastAsia="Times New Roman" w:cstheme="minorHAnsi"/>
          <w:b/>
          <w:bCs/>
          <w:lang w:eastAsia="en-GB"/>
        </w:rPr>
      </w:pPr>
      <w:r w:rsidRPr="00396A09">
        <w:rPr>
          <w:rFonts w:eastAsia="Times New Roman" w:cstheme="minorHAnsi"/>
          <w:b/>
          <w:bCs/>
          <w:lang w:eastAsia="en-GB"/>
        </w:rPr>
        <w:t xml:space="preserve">Zakup subskrypcji programu do prowadzenia </w:t>
      </w:r>
      <w:proofErr w:type="spellStart"/>
      <w:r w:rsidRPr="00396A09">
        <w:rPr>
          <w:rFonts w:eastAsia="Times New Roman" w:cstheme="minorHAnsi"/>
          <w:b/>
          <w:bCs/>
          <w:lang w:eastAsia="en-GB"/>
        </w:rPr>
        <w:t>webinarów</w:t>
      </w:r>
      <w:proofErr w:type="spellEnd"/>
      <w:r w:rsidRPr="00396A09">
        <w:rPr>
          <w:rFonts w:eastAsia="Times New Roman" w:cstheme="minorHAnsi"/>
          <w:b/>
          <w:bCs/>
          <w:lang w:eastAsia="en-GB"/>
        </w:rPr>
        <w:t xml:space="preserve"> online:</w:t>
      </w:r>
    </w:p>
    <w:p w14:paraId="45B2E4C9" w14:textId="2C0A0015" w:rsidR="009471EB" w:rsidRPr="00396A09" w:rsidRDefault="009471EB"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 xml:space="preserve">Pojemność wirtualnych webinariów </w:t>
      </w:r>
      <w:r w:rsidR="009D181A" w:rsidRPr="00396A09">
        <w:rPr>
          <w:rFonts w:eastAsia="Cambria" w:cstheme="minorHAnsi"/>
        </w:rPr>
        <w:t>minimum</w:t>
      </w:r>
      <w:r w:rsidRPr="00396A09">
        <w:rPr>
          <w:rFonts w:eastAsia="Cambria" w:cstheme="minorHAnsi"/>
        </w:rPr>
        <w:t xml:space="preserve"> 500 uczestników</w:t>
      </w:r>
      <w:r w:rsidR="009D181A" w:rsidRPr="00396A09">
        <w:rPr>
          <w:rFonts w:eastAsia="Cambria" w:cstheme="minorHAnsi"/>
        </w:rPr>
        <w:t>.</w:t>
      </w:r>
    </w:p>
    <w:p w14:paraId="7AFFD3F9" w14:textId="69DA8AEA" w:rsidR="009471EB"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M</w:t>
      </w:r>
      <w:r w:rsidR="009471EB" w:rsidRPr="00396A09">
        <w:rPr>
          <w:rFonts w:eastAsia="Cambria" w:cstheme="minorHAnsi"/>
        </w:rPr>
        <w:t xml:space="preserve">ożliwość organizacji </w:t>
      </w:r>
      <w:proofErr w:type="spellStart"/>
      <w:r w:rsidR="009471EB" w:rsidRPr="00396A09">
        <w:rPr>
          <w:rFonts w:eastAsia="Cambria" w:cstheme="minorHAnsi"/>
        </w:rPr>
        <w:t>webinarów</w:t>
      </w:r>
      <w:proofErr w:type="spellEnd"/>
      <w:r w:rsidR="009471EB" w:rsidRPr="00396A09">
        <w:rPr>
          <w:rFonts w:eastAsia="Cambria" w:cstheme="minorHAnsi"/>
        </w:rPr>
        <w:t xml:space="preserve"> do 10 000 uczestników po zakupie dodatkowej </w:t>
      </w:r>
      <w:r w:rsidRPr="00396A09">
        <w:rPr>
          <w:rFonts w:eastAsia="Cambria" w:cstheme="minorHAnsi"/>
        </w:rPr>
        <w:t>subskrypcji.</w:t>
      </w:r>
    </w:p>
    <w:p w14:paraId="4373F94F" w14:textId="67559732" w:rsidR="009471EB" w:rsidRPr="00396A09" w:rsidRDefault="009471EB"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Udostępnianie całego ekranu, aplikacji oraz przeglądarki WWW</w:t>
      </w:r>
      <w:r w:rsidR="009D181A" w:rsidRPr="00396A09">
        <w:rPr>
          <w:rFonts w:eastAsia="Cambria" w:cstheme="minorHAnsi"/>
        </w:rPr>
        <w:t>.</w:t>
      </w:r>
    </w:p>
    <w:p w14:paraId="79481CD6" w14:textId="58704D62"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Udostępnianie treści multimedialnych.</w:t>
      </w:r>
    </w:p>
    <w:p w14:paraId="0A1D85A2" w14:textId="599636E6"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Funkcje białej tablicy.</w:t>
      </w:r>
    </w:p>
    <w:p w14:paraId="43C70ED2" w14:textId="2F484D3D"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Wiadomości tekstowe (chat).</w:t>
      </w:r>
    </w:p>
    <w:p w14:paraId="095DEBC6" w14:textId="77777777"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Moderowane wiadomości tekstowe (chat) oraz pytania i odpowiedzi (Q&amp;A)</w:t>
      </w:r>
    </w:p>
    <w:p w14:paraId="732AC85E" w14:textId="50DB2801"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Transmisja spotkań na </w:t>
      </w:r>
      <w:proofErr w:type="spellStart"/>
      <w:r w:rsidRPr="00396A09">
        <w:rPr>
          <w:rFonts w:eastAsia="Times New Roman" w:cstheme="minorHAnsi"/>
          <w:lang w:eastAsia="en-GB"/>
        </w:rPr>
        <w:t>Youtube</w:t>
      </w:r>
      <w:proofErr w:type="spellEnd"/>
      <w:r w:rsidRPr="00396A09">
        <w:rPr>
          <w:rFonts w:eastAsia="Times New Roman" w:cstheme="minorHAnsi"/>
          <w:lang w:eastAsia="en-GB"/>
        </w:rPr>
        <w:t>, Facebook Live.</w:t>
      </w:r>
    </w:p>
    <w:p w14:paraId="4B55BC41" w14:textId="6B73B45C"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Zabezpieczenie dostępu do spotkania hasłem.</w:t>
      </w:r>
    </w:p>
    <w:p w14:paraId="3323D810" w14:textId="6A6CCFFB"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Połączenia głosowe (audio) - połączenia głosowe przez komputer (VoIP), dołączenie do spotkań przez telefon stacjonarny lub komórkowy na polski numer dostępowy.</w:t>
      </w:r>
    </w:p>
    <w:p w14:paraId="0124BE79" w14:textId="21941E81"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Dostępne opcje audio - sygnalizacja aktywnego rozmówcy, wyciszanie/</w:t>
      </w:r>
      <w:proofErr w:type="spellStart"/>
      <w:r w:rsidRPr="00396A09">
        <w:rPr>
          <w:rFonts w:eastAsia="Times New Roman" w:cstheme="minorHAnsi"/>
          <w:lang w:eastAsia="en-GB"/>
        </w:rPr>
        <w:t>odciszanie</w:t>
      </w:r>
      <w:proofErr w:type="spellEnd"/>
      <w:r w:rsidRPr="00396A09">
        <w:rPr>
          <w:rFonts w:eastAsia="Times New Roman" w:cstheme="minorHAnsi"/>
          <w:lang w:eastAsia="en-GB"/>
        </w:rPr>
        <w:t xml:space="preserve"> uczestników spotkania przez prowadzącego.</w:t>
      </w:r>
    </w:p>
    <w:p w14:paraId="79ABE791" w14:textId="3D6F1B08"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Metody dołączania do spotkań - Aplikacja na komputer PC oraz </w:t>
      </w:r>
      <w:proofErr w:type="spellStart"/>
      <w:r w:rsidRPr="00396A09">
        <w:rPr>
          <w:rFonts w:eastAsia="Times New Roman" w:cstheme="minorHAnsi"/>
          <w:lang w:eastAsia="en-GB"/>
        </w:rPr>
        <w:t>MacOS</w:t>
      </w:r>
      <w:proofErr w:type="spellEnd"/>
      <w:r w:rsidRPr="00396A09">
        <w:rPr>
          <w:rFonts w:eastAsia="Times New Roman" w:cstheme="minorHAnsi"/>
          <w:lang w:eastAsia="en-GB"/>
        </w:rPr>
        <w:t>, bezpośrednio z przeglądarki WWW, urządzenia mobilne Android, iOS.</w:t>
      </w:r>
    </w:p>
    <w:p w14:paraId="52DFAE0C" w14:textId="6FB78FEB"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Wyświetlanie listy uczestników.</w:t>
      </w:r>
    </w:p>
    <w:p w14:paraId="6A24D7DA" w14:textId="4F0436CF"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Blokada widoczności listy gości dla pozostałych uczestników.</w:t>
      </w:r>
    </w:p>
    <w:p w14:paraId="2279A9B4" w14:textId="7B1AD256"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Ankiety i głosowania podczas spotkania.</w:t>
      </w:r>
    </w:p>
    <w:p w14:paraId="30701A42" w14:textId="09BB8CF2"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Możliwość rejestracji uczestników.</w:t>
      </w:r>
    </w:p>
    <w:p w14:paraId="0473CDF0" w14:textId="23CD9E29"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Możliwość nagrywania </w:t>
      </w:r>
      <w:proofErr w:type="spellStart"/>
      <w:r w:rsidRPr="00396A09">
        <w:rPr>
          <w:rFonts w:eastAsia="Times New Roman" w:cstheme="minorHAnsi"/>
          <w:lang w:eastAsia="en-GB"/>
        </w:rPr>
        <w:t>webinarów</w:t>
      </w:r>
      <w:proofErr w:type="spellEnd"/>
      <w:r w:rsidRPr="00396A09">
        <w:rPr>
          <w:rFonts w:eastAsia="Times New Roman" w:cstheme="minorHAnsi"/>
          <w:lang w:eastAsia="en-GB"/>
        </w:rPr>
        <w:t>.</w:t>
      </w:r>
    </w:p>
    <w:p w14:paraId="69B01BA5" w14:textId="4A05237C"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Integracja z Outlook.</w:t>
      </w:r>
    </w:p>
    <w:p w14:paraId="24217045" w14:textId="422F188D"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Raportowanie.</w:t>
      </w:r>
    </w:p>
    <w:p w14:paraId="31DCCD0D" w14:textId="14B54A1D"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Ważność subskrypcji 12 miesięcy.</w:t>
      </w:r>
    </w:p>
    <w:sectPr w:rsidR="009D181A" w:rsidRPr="00396A09" w:rsidSect="002D2D30">
      <w:pgSz w:w="11899" w:h="17340"/>
      <w:pgMar w:top="1418" w:right="1466" w:bottom="1417" w:left="129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636"/>
    <w:multiLevelType w:val="hybridMultilevel"/>
    <w:tmpl w:val="A82292AA"/>
    <w:lvl w:ilvl="0" w:tplc="4FA013E2">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8410FF"/>
    <w:multiLevelType w:val="hybridMultilevel"/>
    <w:tmpl w:val="975C256C"/>
    <w:lvl w:ilvl="0" w:tplc="7842150A">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030684"/>
    <w:multiLevelType w:val="hybridMultilevel"/>
    <w:tmpl w:val="E12E2FD2"/>
    <w:lvl w:ilvl="0" w:tplc="232EE174">
      <w:start w:val="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E336F6"/>
    <w:multiLevelType w:val="hybridMultilevel"/>
    <w:tmpl w:val="6B2CCFCC"/>
    <w:lvl w:ilvl="0" w:tplc="4FD066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4C23662"/>
    <w:multiLevelType w:val="multilevel"/>
    <w:tmpl w:val="578C1E7C"/>
    <w:lvl w:ilvl="0">
      <w:start w:val="1"/>
      <w:numFmt w:val="decimal"/>
      <w:lvlText w:val="%1."/>
      <w:lvlJc w:val="left"/>
      <w:pPr>
        <w:tabs>
          <w:tab w:val="num" w:pos="360"/>
        </w:tabs>
        <w:ind w:left="360" w:hanging="360"/>
      </w:pPr>
      <w:rPr>
        <w:rFonts w:asciiTheme="minorHAnsi" w:eastAsia="Times New Roman" w:hAnsiTheme="minorHAnsi" w:cstheme="minorHAnsi"/>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6795106F"/>
    <w:multiLevelType w:val="hybridMultilevel"/>
    <w:tmpl w:val="BEDC7668"/>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6" w15:restartNumberingAfterBreak="0">
    <w:nsid w:val="686662D3"/>
    <w:multiLevelType w:val="hybridMultilevel"/>
    <w:tmpl w:val="098A4DBA"/>
    <w:lvl w:ilvl="0" w:tplc="347E3FFE">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9C7551"/>
    <w:multiLevelType w:val="hybridMultilevel"/>
    <w:tmpl w:val="E98AED12"/>
    <w:lvl w:ilvl="0" w:tplc="924039FC">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017865">
    <w:abstractNumId w:val="0"/>
  </w:num>
  <w:num w:numId="2" w16cid:durableId="46950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70222">
    <w:abstractNumId w:val="5"/>
  </w:num>
  <w:num w:numId="4" w16cid:durableId="772021852">
    <w:abstractNumId w:val="7"/>
  </w:num>
  <w:num w:numId="5" w16cid:durableId="367873516">
    <w:abstractNumId w:val="2"/>
  </w:num>
  <w:num w:numId="6" w16cid:durableId="1717466326">
    <w:abstractNumId w:val="6"/>
  </w:num>
  <w:num w:numId="7" w16cid:durableId="905722034">
    <w:abstractNumId w:val="1"/>
  </w:num>
  <w:num w:numId="8" w16cid:durableId="626281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B"/>
    <w:rsid w:val="001256C0"/>
    <w:rsid w:val="00171D39"/>
    <w:rsid w:val="001901C6"/>
    <w:rsid w:val="001A7779"/>
    <w:rsid w:val="002D2D30"/>
    <w:rsid w:val="00396A09"/>
    <w:rsid w:val="004D1EA0"/>
    <w:rsid w:val="004E36C5"/>
    <w:rsid w:val="004E46EF"/>
    <w:rsid w:val="00593A63"/>
    <w:rsid w:val="00664BDD"/>
    <w:rsid w:val="007F4540"/>
    <w:rsid w:val="008E2F02"/>
    <w:rsid w:val="009471EB"/>
    <w:rsid w:val="009B768E"/>
    <w:rsid w:val="009D181A"/>
    <w:rsid w:val="009D59B1"/>
    <w:rsid w:val="00AD456B"/>
    <w:rsid w:val="00AE232A"/>
    <w:rsid w:val="00B06B1B"/>
    <w:rsid w:val="00B50724"/>
    <w:rsid w:val="00B97034"/>
    <w:rsid w:val="00BC477E"/>
    <w:rsid w:val="00CB6AB4"/>
    <w:rsid w:val="00D254C9"/>
    <w:rsid w:val="00D3535A"/>
    <w:rsid w:val="00D379B9"/>
    <w:rsid w:val="00DB1F16"/>
    <w:rsid w:val="00E21318"/>
    <w:rsid w:val="00E671AA"/>
    <w:rsid w:val="00F0614D"/>
    <w:rsid w:val="00FB2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6383"/>
  <w15:chartTrackingRefBased/>
  <w15:docId w15:val="{48E60FC3-9C8B-4114-A82D-D3380085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D456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947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6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1166</Words>
  <Characters>6997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Załącznik nr 3 szczegółowy opis przedmiotu zamówienia</vt:lpstr>
    </vt:vector>
  </TitlesOfParts>
  <Manager>Barbara Skoczeń</Manager>
  <Company>CPE WA</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szczegółowy opis przedmiotu zamówienia</dc:title>
  <dc:subject>Platforma do wideokonferencji</dc:subject>
  <dc:creator>Sławomir Szałąjko</dc:creator>
  <cp:keywords>opis</cp:keywords>
  <dc:description/>
  <cp:lastModifiedBy>Daria Pietrzak</cp:lastModifiedBy>
  <cp:revision>14</cp:revision>
  <cp:lastPrinted>2022-04-05T08:36:00Z</cp:lastPrinted>
  <dcterms:created xsi:type="dcterms:W3CDTF">2022-03-16T13:37:00Z</dcterms:created>
  <dcterms:modified xsi:type="dcterms:W3CDTF">2024-03-19T10:41:00Z</dcterms:modified>
  <cp:category>opis przedmiotu zamówienia</cp:category>
</cp:coreProperties>
</file>