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57" w:rsidRPr="00C02A23" w:rsidRDefault="0037088B" w:rsidP="00AA74A8">
      <w:pPr>
        <w:jc w:val="center"/>
        <w:rPr>
          <w:b/>
          <w:sz w:val="28"/>
          <w:szCs w:val="28"/>
          <w:lang w:val="pl-PL"/>
        </w:rPr>
      </w:pPr>
      <w:bookmarkStart w:id="0" w:name="_GoBack"/>
      <w:bookmarkEnd w:id="0"/>
      <w:r w:rsidRPr="00C02A23">
        <w:rPr>
          <w:b/>
          <w:sz w:val="28"/>
          <w:szCs w:val="28"/>
          <w:lang w:val="pl-PL"/>
        </w:rPr>
        <w:t xml:space="preserve">Działania </w:t>
      </w:r>
      <w:r w:rsidR="00ED7C57" w:rsidRPr="00C02A23">
        <w:rPr>
          <w:b/>
          <w:sz w:val="28"/>
          <w:szCs w:val="28"/>
          <w:lang w:val="pl-PL"/>
        </w:rPr>
        <w:t>der EURES-TriRegio in 2015</w:t>
      </w:r>
    </w:p>
    <w:p w:rsidR="00AA74A8" w:rsidRPr="00C02A23" w:rsidRDefault="00AA74A8" w:rsidP="00AA74A8">
      <w:pPr>
        <w:jc w:val="center"/>
        <w:rPr>
          <w:b/>
          <w:sz w:val="28"/>
          <w:szCs w:val="28"/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BF5F0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F0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0B2EBD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1:</w:t>
            </w:r>
          </w:p>
          <w:p w:rsidR="00A27048" w:rsidRPr="00C02A23" w:rsidRDefault="008E745E" w:rsidP="0037088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1) </w:t>
            </w:r>
            <w:r w:rsidR="0037088B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Działania dla pracownicy przygraniczny</w:t>
            </w:r>
          </w:p>
        </w:tc>
      </w:tr>
      <w:tr w:rsidR="00BF5F0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EBD" w:rsidRPr="00C02A23" w:rsidRDefault="00BC4D60" w:rsidP="00E44E2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BF5F0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9D4B73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ED7C57" w:rsidRPr="00C02A23" w:rsidRDefault="00A27048" w:rsidP="00E44E2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1.1. </w:t>
            </w:r>
            <w:r w:rsidR="00D610B3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Młodzi na start</w:t>
            </w:r>
            <w:r w:rsidR="00ED7C57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BC4D60" w:rsidRPr="00BC4D60" w:rsidRDefault="00D610B3" w:rsidP="00E44E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Materiał informacyjny (</w:t>
            </w:r>
            <w:r w:rsidR="00BC4D60"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ulotki</w:t>
            </w:r>
            <w:r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)</w:t>
            </w:r>
            <w:r w:rsidRPr="00BC4D60">
              <w:rPr>
                <w:lang w:val="pl-PL"/>
              </w:rPr>
              <w:t xml:space="preserve"> </w:t>
            </w:r>
            <w:r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dla młodych</w:t>
            </w:r>
            <w:r w:rsidR="00ED7C57" w:rsidRP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.</w:t>
            </w:r>
          </w:p>
          <w:p w:rsidR="00ED7C57" w:rsidRPr="00C02A23" w:rsidRDefault="0037088B" w:rsidP="00E44E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 </w:t>
            </w:r>
          </w:p>
          <w:p w:rsidR="00BF5F0E" w:rsidRPr="00C02A23" w:rsidRDefault="0030172C" w:rsidP="00E44E2E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1.2. </w:t>
            </w:r>
            <w:r w:rsidR="00F57A1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Konkurs filmowy</w:t>
            </w:r>
            <w:r w:rsidR="00ED7C57" w:rsidRPr="00C02A23">
              <w:rPr>
                <w:rFonts w:ascii="Verdana" w:hAnsi="Verdana" w:cs="Arial"/>
                <w:sz w:val="16"/>
                <w:szCs w:val="16"/>
                <w:lang w:val="pl-PL"/>
              </w:rPr>
              <w:t>:</w:t>
            </w:r>
          </w:p>
          <w:p w:rsidR="00ED7C57" w:rsidRPr="00C02A23" w:rsidRDefault="00F57A15" w:rsidP="00E44E2E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Tematem przewodnim konkursu będzie nagranie krótkiego filmu promocyjnego poruszającego szeroko pojętą mobilność na trójstyku państw.</w:t>
            </w:r>
            <w:r w:rsidR="00ED7C57" w:rsidRPr="00C02A23">
              <w:rPr>
                <w:rFonts w:ascii="Verdana" w:hAnsi="Verdana" w:cs="Arial"/>
                <w:sz w:val="16"/>
                <w:szCs w:val="16"/>
                <w:lang w:val="pl-PL"/>
              </w:rPr>
              <w:t>.</w:t>
            </w:r>
          </w:p>
          <w:p w:rsidR="00ED7C57" w:rsidRPr="00C02A23" w:rsidRDefault="0037088B" w:rsidP="00E44E2E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DWUP</w:t>
            </w:r>
          </w:p>
          <w:p w:rsidR="001E260D" w:rsidRPr="00C02A23" w:rsidRDefault="00C02A23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1.3. Job-Coaching</w:t>
            </w:r>
            <w:r w:rsidR="00ED7C57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ED7C57" w:rsidRPr="00C02A23" w:rsidRDefault="00025A24" w:rsidP="001E260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sz w:val="16"/>
                <w:szCs w:val="16"/>
                <w:lang w:val="pl-PL"/>
              </w:rPr>
              <w:t>Jednodniowe</w:t>
            </w:r>
            <w:r w:rsidR="00F57A15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szkolenie na temat sposobów ubiegania się o pracę dla</w:t>
            </w:r>
            <w:r w:rsidR="00F57A15" w:rsidRPr="00C02A23">
              <w:rPr>
                <w:lang w:val="pl-PL"/>
              </w:rPr>
              <w:t xml:space="preserve"> </w:t>
            </w:r>
            <w:r w:rsidR="00F57A15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osób poszukujące pracy. </w:t>
            </w:r>
          </w:p>
          <w:p w:rsidR="00ED7C57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BF438C" w:rsidRPr="00C02A23" w:rsidRDefault="00BF438C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1.4. </w:t>
            </w:r>
            <w:r w:rsidR="00F57A15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</w:t>
            </w:r>
            <w:r w:rsidR="00C02A23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ni Doradczy dla pracowników transgranicznych</w:t>
            </w:r>
            <w:r w:rsidR="00ED7C57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C02A23" w:rsidRPr="00C02A23" w:rsidRDefault="00C02A23" w:rsidP="001E260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Doradztwo dla osób regularnie przekraczających granicę</w:t>
            </w:r>
            <w:r w:rsidR="00417B63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nt. świadczenia socjalne, prawa pracy i podatków  </w:t>
            </w:r>
          </w:p>
          <w:p w:rsidR="00ED7C57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ED7C5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IGR ELAN e.V./ Solidarność / CMKOS </w:t>
            </w:r>
          </w:p>
          <w:p w:rsidR="00417B63" w:rsidRPr="00C02A23" w:rsidRDefault="00417B63" w:rsidP="001C1B13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1.5. </w:t>
            </w:r>
            <w:r w:rsidR="00E37B70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Seria informacyjna Krótko i konkretnie</w:t>
            </w: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Ulotki informacyjne na potrzeby informacyjne mobilnych pracowników.  </w:t>
            </w:r>
          </w:p>
          <w:p w:rsidR="00417B63" w:rsidRPr="00C02A23" w:rsidRDefault="0037088B" w:rsidP="00E37B70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417B63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DGB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8E745E" w:rsidRPr="00C02A23" w:rsidRDefault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8E745E" w:rsidP="008F433D">
            <w:pPr>
              <w:shd w:val="clear" w:color="auto" w:fill="FFFFFF"/>
              <w:ind w:left="5"/>
              <w:rPr>
                <w:lang w:val="pl-PL"/>
              </w:rPr>
            </w:pPr>
            <w:r w:rsidRPr="00C02A23">
              <w:rPr>
                <w:lang w:val="pl-PL"/>
              </w:rPr>
              <w:br w:type="page"/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2:</w:t>
            </w:r>
          </w:p>
          <w:p w:rsidR="008E745E" w:rsidRPr="00C02A23" w:rsidRDefault="008E745E" w:rsidP="0037088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2) </w:t>
            </w:r>
            <w:r w:rsidR="0037088B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Działania dla pracodawców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E02" w:rsidRPr="00C02A23" w:rsidRDefault="00BC4D60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573E02" w:rsidRPr="00C02A23" w:rsidRDefault="00573E02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2.1.: EURES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dla pracodawców</w:t>
            </w:r>
            <w:r w:rsidR="00AA74A8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CC7309" w:rsidRPr="00C02A23" w:rsidRDefault="00CC7309" w:rsidP="00417B63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Doradcy EURES biorą udział w imprezach informacyjnych, targach i giełdach oraz spotkaniach organizacji pracodawców i współpracujących z nimi organizacji. Podczas tych imprez rozdawane są pakiety informacyjne na temat EURES i EURES-T oraz zaproszenia dla pracodawców i ich organizacji na spotkania i imprezy EURES-TriRegio. </w:t>
            </w:r>
          </w:p>
          <w:p w:rsidR="00417B63" w:rsidRPr="00C02A23" w:rsidRDefault="0037088B" w:rsidP="00417B63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417B63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DWUP Wałbrzych</w:t>
            </w:r>
            <w:r w:rsidR="00CC7309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br/>
            </w:r>
          </w:p>
          <w:p w:rsidR="00E0198C" w:rsidRPr="00C02A23" w:rsidRDefault="00E0198C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2.2.: </w:t>
            </w:r>
            <w:r w:rsidR="00C02A23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Seminarium dla pracodawców</w:t>
            </w:r>
            <w:r w:rsidR="00AA74A8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C02A23" w:rsidRPr="00C02A23" w:rsidRDefault="00C02A23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Seminarium dla pracodawców w dziedzinie mobilności pracowników. </w:t>
            </w:r>
          </w:p>
          <w:p w:rsidR="00AA74A8" w:rsidRPr="00C02A23" w:rsidRDefault="00AA74A8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</w:p>
          <w:p w:rsidR="00AA74A8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A74A8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  <w:p w:rsidR="001E260D" w:rsidRPr="00C02A23" w:rsidRDefault="001E260D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2.3.: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Odwiedziny przedsiębiorstw:</w:t>
            </w:r>
          </w:p>
          <w:p w:rsidR="00AA74A8" w:rsidRPr="00C54266" w:rsidRDefault="00AA74A8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EURES-Berater </w:t>
            </w:r>
            <w:r w:rsidR="00C54266"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odwiedzają przedsiębiorstwa w okolicach przygranicznych </w:t>
            </w:r>
            <w:r w:rsid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(</w:t>
            </w:r>
            <w:r w:rsidR="00C54266"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mały i średni przedsiębiorstwa)</w:t>
            </w:r>
            <w:r w:rsid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</w:t>
            </w: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AA74A8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A74A8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1E260D" w:rsidRPr="00C02A23" w:rsidRDefault="001E260D" w:rsidP="001E260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2.4.: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W</w:t>
            </w:r>
            <w:r w:rsidR="00C54266" w:rsidRP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ydarzenie informacyjny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/ </w:t>
            </w:r>
            <w:r w:rsid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Konferencja </w:t>
            </w:r>
            <w:r w:rsidR="00C54266" w:rsidRPr="00C54266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z pracodawcami</w:t>
            </w:r>
          </w:p>
          <w:p w:rsidR="009C3723" w:rsidRDefault="00C54266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Wydarzenie informacyjny z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eks</w:t>
            </w: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pertami nt. mobilni zatrudnienie i prawo pracy oraz mobilni zatrudnienie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Pr="00C54266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i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9C3723" w:rsidRP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nowoczesnego zarządzania zasobami ludzkimi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.</w:t>
            </w:r>
          </w:p>
          <w:p w:rsidR="00AA74A8" w:rsidRPr="00C02A23" w:rsidRDefault="0037088B" w:rsidP="001E260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A74A8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3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AA74A8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3) </w:t>
            </w:r>
            <w:r w:rsidR="0037088B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Działania pośrednictwa</w:t>
            </w:r>
          </w:p>
        </w:tc>
      </w:tr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88B" w:rsidRPr="00C02A23" w:rsidRDefault="00BC4D60" w:rsidP="00AA74A8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AA74A8" w:rsidRPr="00C02A23" w:rsidRDefault="00AA74A8" w:rsidP="00AA74A8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3.1: </w:t>
            </w:r>
            <w:r w:rsidR="00E37B70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Targi i giełdy pracy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Oferta transgranicznych targów bądź transgranicznych giełd rynku pracy, edukacji i praktyk na pograniczu zostane zachowano. Na podstawie dotychczaso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wych 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doświadczeniach zostaną </w:t>
            </w:r>
            <w:r w:rsidR="009C3723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organizowane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imprezy w całym obszarze Partnerstwa.</w:t>
            </w:r>
          </w:p>
          <w:p w:rsidR="00D27597" w:rsidRDefault="0037088B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DWUP/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/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  <w:p w:rsidR="00AA74A8" w:rsidRPr="00C02A23" w:rsidRDefault="00AA74A8" w:rsidP="00AA74A8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3.2.:</w:t>
            </w:r>
            <w:r w:rsidR="00E37B70" w:rsidRPr="00C02A23">
              <w:rPr>
                <w:lang w:val="pl-PL"/>
              </w:rPr>
              <w:t xml:space="preserve"> </w:t>
            </w:r>
            <w:r w:rsidR="00E37B70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Dni Informacyjno-Doradcze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W oddziałach przygranicznych służb zatrudnienia doradcy EURES uczestniczących sąsiednich regionów regularnie przeprowadzają na całym obszarze jednodniowe dni informacyjno-doradcze zarówno dla pracowników jak też dla pracodawców. Aby zapewnić wysoki stopień rozpoznawalności tej oferty usług EURES na pograniczu, działania te będą wspierane medialnie.</w:t>
            </w:r>
          </w:p>
          <w:p w:rsidR="00E37B70" w:rsidRPr="00C02A23" w:rsidRDefault="00E37B70" w:rsidP="00E37B70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Zaplanowane są polsko-czeskie, polsko-niemieckie i czesko-niemieckie dni doradcze na całym obszarze Partnerstwa. </w:t>
            </w:r>
          </w:p>
          <w:p w:rsidR="00BB0BCF" w:rsidRPr="00C02A23" w:rsidRDefault="0037088B" w:rsidP="009C3723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DWUP/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/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4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D27597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4)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Pojedynczy punkty kontaktowy</w:t>
            </w:r>
          </w:p>
        </w:tc>
      </w:tr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BC4D60" w:rsidP="00A257D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A257D7" w:rsidRPr="00C02A23" w:rsidRDefault="00A257D7" w:rsidP="00A257D7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4.1. </w:t>
            </w:r>
            <w:r w:rsidR="00025A24" w:rsidRPr="00025A24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Mobilne partnerstwo</w:t>
            </w:r>
            <w:r w:rsidR="00D27597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D27597" w:rsidRPr="00D750CD" w:rsidRDefault="00025A24" w:rsidP="00025A24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025A2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Projekt zakłada stworzenie polskiego, interaktywnego wortalu internetowego poruszającego tematy związane z życiem, pracą i nauką na polsko – czesko – niemieckim pograniczu. </w:t>
            </w:r>
          </w:p>
          <w:p w:rsidR="00D27597" w:rsidRPr="00C02A23" w:rsidRDefault="0037088B" w:rsidP="00A257D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 </w:t>
            </w:r>
          </w:p>
          <w:p w:rsidR="001E260D" w:rsidRPr="00C02A23" w:rsidRDefault="001E260D" w:rsidP="00D27597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4.2. </w:t>
            </w:r>
            <w:r w:rsidR="00025A24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P</w:t>
            </w:r>
            <w:r w:rsidR="00025A24" w:rsidRPr="00025A24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ojedynczy punkt kontaktowy EURES-TriRegio</w:t>
            </w:r>
            <w:r w:rsidR="00D27597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E37B70" w:rsidRPr="00C02A23" w:rsidRDefault="00E37B70" w:rsidP="00D2759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lastRenderedPageBreak/>
              <w:t xml:space="preserve">Biuro koordynacji i strona internetowa partnerstwa funkcjonują, jako pojedynczy punkt kontaktowy EURES-TriRegio. </w:t>
            </w:r>
          </w:p>
          <w:p w:rsidR="00D27597" w:rsidRPr="00C02A23" w:rsidRDefault="0037088B" w:rsidP="00D2759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IGR ELAN e.V. </w:t>
            </w:r>
          </w:p>
          <w:p w:rsidR="00D27597" w:rsidRPr="00C02A23" w:rsidRDefault="00D27597" w:rsidP="00D27597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5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5)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Nowoczesne usługi dla grup docelowych 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88B" w:rsidRPr="00C02A23" w:rsidRDefault="00BC4D60" w:rsidP="009C546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</w:p>
          <w:p w:rsidR="009C546E" w:rsidRPr="00C02A23" w:rsidRDefault="00D27597" w:rsidP="009C546E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5.1.: </w:t>
            </w:r>
            <w:r w:rsidR="004D16C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Szkolenie nt. </w:t>
            </w:r>
            <w:r w:rsidR="004D16C8" w:rsidRPr="004D16C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ubiegania się o pracę</w:t>
            </w:r>
            <w:r w:rsidR="004D16C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w Niemczech:</w:t>
            </w:r>
          </w:p>
          <w:p w:rsidR="00025A24" w:rsidRDefault="00025A24" w:rsidP="009C546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Kilkudniowe </w:t>
            </w:r>
            <w:r w:rsidRPr="00025A2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szkolenie na temat sposobów ubiegania się o pracę dla osób poszukujące pracy</w:t>
            </w:r>
            <w:r w:rsidR="004D16C8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„jak się ubiega o pracę w Niemczech a znaleźć miejsce”</w:t>
            </w:r>
            <w:r w:rsidRPr="00025A2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.</w:t>
            </w:r>
          </w:p>
          <w:p w:rsidR="00D27597" w:rsidRPr="00C02A23" w:rsidRDefault="0037088B" w:rsidP="009C546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D27597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</w:p>
          <w:p w:rsidR="00CE779B" w:rsidRPr="00C02A23" w:rsidRDefault="004D16C8" w:rsidP="00CE779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5.2.: </w:t>
            </w:r>
            <w:r w:rsidR="00D1502E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Działania na rzecz orientacji zawodowej</w:t>
            </w:r>
            <w:r w:rsidR="00D27597" w:rsidRPr="00C02A23">
              <w:rPr>
                <w:rFonts w:ascii="Verdana" w:hAnsi="Verdana" w:cs="Arial"/>
                <w:sz w:val="16"/>
                <w:szCs w:val="16"/>
                <w:lang w:val="pl-PL"/>
              </w:rPr>
              <w:t>:</w:t>
            </w:r>
          </w:p>
          <w:p w:rsidR="00D1502E" w:rsidRDefault="00D1502E" w:rsidP="00CE779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D1502E">
              <w:rPr>
                <w:rFonts w:ascii="Verdana" w:hAnsi="Verdana" w:cs="Arial"/>
                <w:sz w:val="16"/>
                <w:szCs w:val="16"/>
                <w:lang w:val="pl-PL"/>
              </w:rPr>
              <w:t>Uczniowie z czeskiej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 xml:space="preserve"> i polskiej</w:t>
            </w:r>
            <w:r w:rsidRPr="00D1502E">
              <w:rPr>
                <w:rFonts w:ascii="Verdana" w:hAnsi="Verdana" w:cs="Arial"/>
                <w:sz w:val="16"/>
                <w:szCs w:val="16"/>
                <w:lang w:val="pl-PL"/>
              </w:rPr>
              <w:t xml:space="preserve"> części partnerstwa biorą udział w imprezach na rzecz orientacji zawodowej po stronie saksońskiej. Należą do nich targi edukacji, tydzień otwartych drzwi przedsiębiorstw w Rudawach 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>i dalszy</w:t>
            </w:r>
            <w:r w:rsidRPr="00D1502E">
              <w:rPr>
                <w:rFonts w:ascii="Verdana" w:hAnsi="Verdana" w:cs="Arial"/>
                <w:sz w:val="16"/>
                <w:szCs w:val="16"/>
                <w:lang w:val="pl-PL"/>
              </w:rPr>
              <w:t>. Na transgranicznych warsztatach do-radcy EURES przedstawią wychowawcom czeskich szkół podstawowych i średnich (szkół zawodowych) dualny system kształcenia zawodowego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</w:p>
          <w:p w:rsidR="006F093B" w:rsidRPr="00C02A23" w:rsidRDefault="0037088B" w:rsidP="00CE779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CE779B" w:rsidRPr="00C02A23" w:rsidRDefault="00CE779B" w:rsidP="00CE779B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5.3.: </w:t>
            </w:r>
            <w:r w:rsidR="00D1502E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Rozwój i monitoring projektu „Pr</w:t>
            </w:r>
            <w:r w:rsidR="00E177ED">
              <w:rPr>
                <w:rFonts w:ascii="Verdana" w:hAnsi="Verdana" w:cs="Arial"/>
                <w:b/>
                <w:sz w:val="16"/>
                <w:szCs w:val="16"/>
                <w:lang w:val="pl-PL"/>
              </w:rPr>
              <w:t>aktyki za granicą Dyrekcji Gene</w:t>
            </w:r>
            <w:r w:rsidR="00D1502E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ralnej Urzędu Pracy w Czechach w ramach EFS NUTS 2 północny zachód</w:t>
            </w:r>
          </w:p>
          <w:p w:rsidR="00D1502E" w:rsidRPr="00D1502E" w:rsidRDefault="00D1502E" w:rsidP="00D150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Dyrekcja Generalna czeskich służb zatrudnienia we współpracy z niemieckimi agencjami pracy są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siadującymi z województwami Kar</w:t>
            </w: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lowe Wary (CZ) i Ústí nad Łabą (CZ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) planuje projekt na rzecz zapo</w:t>
            </w: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biegania i zwalczania bezrobocia młodzieży w ramach EFS NUTS2. Część projektu tworzą praktyki w pasie przygranicznym, w których młodzi absolwenci szkół zawod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owych (CZ) zdobywają w przedsię</w:t>
            </w: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biorstwach (D) zarówno umiejętności i zdolności zawodowe, jak też kompetencje językowe, zwiększając w ten sposób swe szanse na trwałą integrację z rynkiem pracy.</w:t>
            </w:r>
          </w:p>
          <w:p w:rsidR="006F093B" w:rsidRPr="00C02A23" w:rsidRDefault="00D1502E" w:rsidP="00D1502E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D1502E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Odbędą się dwa spotkania sieci w celu rozwoju i monitorowania projektu „Praktyki za granicą“.</w:t>
            </w:r>
          </w:p>
          <w:p w:rsidR="006F093B" w:rsidRPr="00C02A23" w:rsidRDefault="0037088B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CE779B" w:rsidRPr="00C02A23" w:rsidRDefault="00CE779B" w:rsidP="00CE779B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5.4.: </w:t>
            </w:r>
            <w:r w:rsidR="00E177ED" w:rsidRPr="00D1502E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Działania na rzecz</w:t>
            </w:r>
            <w:r w:rsidR="00E177ED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rozwoju transgranicznego wykształcanie zawodowy</w:t>
            </w:r>
            <w:r w:rsidR="006F093B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:rsidR="00E177ED" w:rsidRPr="00E177ED" w:rsidRDefault="00E177ED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E177ED">
              <w:rPr>
                <w:rFonts w:ascii="Verdana" w:hAnsi="Verdana" w:cs="Arial"/>
                <w:sz w:val="16"/>
                <w:szCs w:val="16"/>
                <w:lang w:val="pl-PL"/>
              </w:rPr>
              <w:t>Zostaną zorganizowane dw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>ie</w:t>
            </w:r>
            <w:r w:rsidRPr="00E177ED">
              <w:rPr>
                <w:rFonts w:ascii="Verdana" w:hAnsi="Verdana" w:cs="Arial"/>
                <w:sz w:val="16"/>
                <w:szCs w:val="16"/>
                <w:lang w:val="pl-PL"/>
              </w:rPr>
              <w:t xml:space="preserve"> warsztat</w:t>
            </w:r>
            <w:r>
              <w:rPr>
                <w:rFonts w:ascii="Verdana" w:hAnsi="Verdana" w:cs="Arial"/>
                <w:sz w:val="16"/>
                <w:szCs w:val="16"/>
                <w:lang w:val="pl-PL"/>
              </w:rPr>
              <w:t>y</w:t>
            </w:r>
            <w:r w:rsidRPr="00E177ED">
              <w:rPr>
                <w:rFonts w:ascii="Verdana" w:hAnsi="Verdana" w:cs="Arial"/>
                <w:sz w:val="16"/>
                <w:szCs w:val="16"/>
                <w:lang w:val="pl-PL"/>
              </w:rPr>
              <w:t xml:space="preserve"> nt. rozwoju transgranicznego wykształcanie zawodowy</w:t>
            </w:r>
          </w:p>
          <w:p w:rsidR="006F093B" w:rsidRPr="00C02A23" w:rsidRDefault="0037088B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6F093B" w:rsidRPr="00C02A23" w:rsidRDefault="006F093B" w:rsidP="006F093B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</w:tbl>
    <w:p w:rsidR="008E745E" w:rsidRPr="00C02A23" w:rsidRDefault="008E745E" w:rsidP="008E745E">
      <w:pPr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6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6)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Monitorowania oraz f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ollow-up </w:t>
            </w:r>
          </w:p>
        </w:tc>
      </w:tr>
      <w:tr w:rsidR="008E745E" w:rsidRPr="00C02A23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BC4D60" w:rsidP="002D540C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2D540C" w:rsidRPr="00C02A23" w:rsidRDefault="002D540C" w:rsidP="002D540C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6.1. </w:t>
            </w:r>
            <w:r w:rsidR="00E177E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Koordynacja i</w:t>
            </w:r>
            <w:r w:rsidR="00B97273" w:rsidRPr="00D750CD">
              <w:rPr>
                <w:lang w:val="pl-PL"/>
              </w:rPr>
              <w:t xml:space="preserve"> </w:t>
            </w:r>
            <w:r w:rsidR="00B97273" w:rsidRP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zarządzania projekt</w:t>
            </w:r>
            <w:r w:rsid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u partnerstwa:</w:t>
            </w:r>
          </w:p>
          <w:p w:rsidR="00B97273" w:rsidRDefault="00B97273" w:rsidP="006F093B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B9727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lastRenderedPageBreak/>
              <w:t>Do dyspozycji partnerstwa jest koo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rdynator na pełnym etacie. Part</w:t>
            </w:r>
            <w:r w:rsidRPr="00B9727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nerstwo występuje w sieci dzięki stronie internetowej </w:t>
            </w:r>
            <w:hyperlink r:id="rId8" w:history="1">
              <w:r w:rsidRPr="00E86BB8">
                <w:rPr>
                  <w:rStyle w:val="Hipercze"/>
                  <w:rFonts w:ascii="Verdana" w:hAnsi="Verdana" w:cs="Arial"/>
                  <w:bCs/>
                  <w:sz w:val="16"/>
                  <w:szCs w:val="16"/>
                  <w:lang w:val="pl-PL"/>
                </w:rPr>
                <w:t>www.eures-triregio.eu</w:t>
              </w:r>
            </w:hyperlink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</w:t>
            </w:r>
            <w:r w:rsidRPr="00B9727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Odbywają się posiedzenia partnerstwa</w:t>
            </w:r>
          </w:p>
          <w:p w:rsidR="006F093B" w:rsidRPr="00C02A23" w:rsidRDefault="0037088B" w:rsidP="006F093B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IGR Elan e.V</w:t>
            </w:r>
          </w:p>
          <w:p w:rsidR="00A57931" w:rsidRPr="00C02A23" w:rsidRDefault="00566BCD" w:rsidP="002D540C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6.2. </w:t>
            </w:r>
            <w:r w:rsidR="00A57931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Follow up</w:t>
            </w:r>
            <w:r w:rsid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  <w:r w:rsidR="00B97273" w:rsidRPr="00B972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Dni Informacyjno-Doradcze</w:t>
            </w:r>
          </w:p>
          <w:p w:rsidR="00B97273" w:rsidRDefault="0043670D" w:rsidP="002D540C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Rozmów s w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ybrany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mi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uczestni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kami </w:t>
            </w:r>
            <w:r>
              <w:rPr>
                <w:lang w:val="pl-PL"/>
              </w:rPr>
              <w:t>dni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Informacyjno-Doradcze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przez </w:t>
            </w:r>
            <w:r w:rsidRPr="0043670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okres kilku miesięcy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</w:t>
            </w:r>
          </w:p>
          <w:p w:rsidR="006F093B" w:rsidRPr="00C02A23" w:rsidRDefault="0037088B" w:rsidP="002D540C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DWUP, </w:t>
            </w:r>
            <w:r w:rsidR="009C37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Urzędy Pracy Republiki Czeskiej </w:t>
            </w:r>
            <w:r w:rsidR="006F093B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43670D" w:rsidRDefault="00566BCD" w:rsidP="00566BC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6.3. </w:t>
            </w:r>
            <w:r w:rsidR="004367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Transgraniczny warsztat w celu</w:t>
            </w:r>
            <w:r w:rsidR="0043670D" w:rsidRPr="004367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opracowanie elektronicznego kwestionariusza</w:t>
            </w:r>
            <w:r w:rsidR="0043670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A57931" w:rsidRPr="00C02A23" w:rsidRDefault="0037088B" w:rsidP="00A57931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256E65" w:rsidRPr="00C02A23" w:rsidRDefault="00256E65">
      <w:pPr>
        <w:spacing w:after="160" w:line="259" w:lineRule="auto"/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256E65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8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: </w:t>
            </w:r>
          </w:p>
          <w:p w:rsidR="008E745E" w:rsidRPr="00C02A23" w:rsidRDefault="008E745E" w:rsidP="00A57931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8)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Współpracy z pozostałymi organami</w:t>
            </w:r>
          </w:p>
        </w:tc>
      </w:tr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E65" w:rsidRPr="00C02A23" w:rsidRDefault="00BC4D60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256E65" w:rsidRPr="00C02A23" w:rsidRDefault="00256E65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8.1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.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Multiplikatorz</w:t>
            </w:r>
            <w:r w:rsidR="00CC7309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e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na pograniczu</w:t>
            </w:r>
          </w:p>
          <w:p w:rsidR="00CC7309" w:rsidRPr="00C02A23" w:rsidRDefault="00DB20B6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W celu zwiększenia rozpoznawalności marki EURES, dotarcia z usługami EURES do nowych grup i pozyskania nowych partnerów konieczne jest bycie widocznym na obszarze Partnerstwa i przedstawianie pracy sieci EURES. Dlatego uczestnictwo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,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jako </w:t>
            </w:r>
            <w:r w:rsidR="00CC7309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multiplikatorze</w:t>
            </w: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w imprezach o charakterze transgranicznym na takie tematy, jak rynek pracy, edukacja, samozatrudnienie, jest ważnym aspektem działalności doradców EURES.</w:t>
            </w:r>
          </w:p>
          <w:p w:rsidR="00A57931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: DWUP</w:t>
            </w:r>
          </w:p>
          <w:p w:rsidR="00580D09" w:rsidRPr="00D750CD" w:rsidRDefault="0031716D" w:rsidP="00580D09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8.2</w:t>
            </w:r>
            <w:r w:rsidR="00DB20B6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.</w:t>
            </w: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Seminar</w:t>
            </w:r>
            <w:r w:rsid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ium dla doradca EURES i</w:t>
            </w:r>
            <w:r w:rsidR="00580D09" w:rsidRPr="00D750CD">
              <w:rPr>
                <w:lang w:val="pl-PL"/>
              </w:rPr>
              <w:t xml:space="preserve"> </w:t>
            </w:r>
            <w:r w:rsidR="00580D09" w:rsidRP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zatrudniony</w:t>
            </w:r>
            <w:r w:rsid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  <w:r w:rsidR="00580D09" w:rsidRP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organizacji partnerskich</w:t>
            </w:r>
            <w:r w:rsidR="00580D0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oraz urzedów nt. prawa </w:t>
            </w:r>
            <w:r w:rsidR="00580D09" w:rsidRPr="00D750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pracy oraz świadczenia socjalne</w:t>
            </w:r>
          </w:p>
          <w:p w:rsidR="00A57931" w:rsidRPr="00D750CD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D750C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D750C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DGB </w:t>
            </w:r>
            <w:r w:rsidR="00BC4D60" w:rsidRPr="00D750C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  <w:p w:rsidR="00D750CD" w:rsidRDefault="00D750CD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D750CD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8.3. Seminarium nt. kształcenie zawodowe oraz uznawanie świadectw nauki zawodu w okolicach przygranicznych</w:t>
            </w:r>
          </w:p>
          <w:p w:rsidR="00D750CD" w:rsidRPr="00EC4094" w:rsidRDefault="00EC4094" w:rsidP="008F433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Zostanie zorganizowanie wspólne seminarium partnerstw-EURES </w:t>
            </w:r>
            <w:r w:rsidRPr="00EC409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Czechy-Bawaria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oraz TriRegio dotyczący systemów </w:t>
            </w:r>
            <w:r w:rsidRPr="00EC409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kształcenie zawodowe</w:t>
            </w:r>
            <w:r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, dobry praktyki w celu kształcenie transgraniczne </w:t>
            </w:r>
            <w:r w:rsidRPr="00EC409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oraz uznawanie świadectw nauki zawodu w okolicach przygranicznych</w:t>
            </w:r>
            <w:r w:rsidR="0002410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. Budżet EURES-TriRegio przeznacza tyle koszty podroży do seminarium. </w:t>
            </w:r>
          </w:p>
          <w:p w:rsidR="00D750CD" w:rsidRPr="00D750CD" w:rsidRDefault="00D750CD" w:rsidP="00D750CD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D750CD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odpowiedzialny: DGB Saksonia</w:t>
            </w:r>
            <w:r w:rsidR="00024104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 (DGB Bawaria, CMKOS)</w:t>
            </w:r>
          </w:p>
          <w:p w:rsidR="00256E65" w:rsidRPr="00D750CD" w:rsidRDefault="00256E65" w:rsidP="008F433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</w:tr>
    </w:tbl>
    <w:p w:rsidR="008E745E" w:rsidRPr="00D750CD" w:rsidRDefault="008E745E">
      <w:pPr>
        <w:spacing w:after="160" w:line="259" w:lineRule="auto"/>
        <w:rPr>
          <w:lang w:val="de-DE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8E745E" w:rsidRPr="00D750CD" w:rsidTr="008329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F433D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</w:t>
            </w:r>
            <w:r w:rsidR="00BC4D60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działań: </w:t>
            </w:r>
          </w:p>
          <w:p w:rsidR="008E745E" w:rsidRPr="00C02A23" w:rsidRDefault="00AF4825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9</w:t>
            </w:r>
            <w:r w:rsidR="008E745E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Działańia dla Przedsiębiorstwa lokalne oraz MŚP.</w:t>
            </w:r>
          </w:p>
        </w:tc>
      </w:tr>
      <w:tr w:rsidR="008E745E" w:rsidRPr="00C02A23" w:rsidTr="008329A4">
        <w:trPr>
          <w:trHeight w:val="2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45E" w:rsidRPr="00C02A23" w:rsidRDefault="0037088B" w:rsidP="008329A4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opis:</w:t>
            </w:r>
            <w:r w:rsidR="008E745E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43670D" w:rsidRDefault="00F36920" w:rsidP="00566BCD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>9</w:t>
            </w:r>
            <w:r w:rsidR="00566BCD"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.1.: </w:t>
            </w:r>
            <w:r w:rsidR="0043670D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Wsparcie dla małych i średnich przedsiębiorstw podczas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osiedlenia</w:t>
            </w:r>
            <w:r w:rsidR="00580D09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się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w</w:t>
            </w:r>
            <w:r w:rsidR="00853B76" w:rsidRPr="00D750CD">
              <w:rPr>
                <w:lang w:val="pl-PL"/>
              </w:rPr>
              <w:t xml:space="preserve">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okolicach przygranicznych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</w:t>
            </w:r>
          </w:p>
          <w:p w:rsidR="00A57931" w:rsidRPr="00853B76" w:rsidRDefault="00A57931" w:rsidP="00566BC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853B76">
              <w:rPr>
                <w:rFonts w:ascii="Verdana" w:hAnsi="Verdana" w:cs="Arial"/>
                <w:sz w:val="16"/>
                <w:szCs w:val="16"/>
                <w:lang w:val="pl-PL"/>
              </w:rPr>
              <w:t>Job-Speed-Datin</w:t>
            </w:r>
            <w:r w:rsidR="00853B76" w:rsidRPr="00853B76">
              <w:rPr>
                <w:rFonts w:ascii="Verdana" w:hAnsi="Verdana" w:cs="Arial"/>
                <w:sz w:val="16"/>
                <w:szCs w:val="16"/>
                <w:lang w:val="pl-PL"/>
              </w:rPr>
              <w:t>g</w:t>
            </w:r>
            <w:r w:rsidRPr="00853B76">
              <w:rPr>
                <w:rFonts w:ascii="Verdana" w:hAnsi="Verdana" w:cs="Arial"/>
                <w:sz w:val="16"/>
                <w:szCs w:val="16"/>
                <w:lang w:val="pl-PL"/>
              </w:rPr>
              <w:t xml:space="preserve">, </w:t>
            </w:r>
            <w:r w:rsidR="00853B76" w:rsidRPr="00853B76">
              <w:rPr>
                <w:rFonts w:ascii="Verdana" w:hAnsi="Verdana" w:cs="Arial"/>
                <w:sz w:val="16"/>
                <w:szCs w:val="16"/>
                <w:lang w:val="pl-PL"/>
              </w:rPr>
              <w:t>usługi-</w:t>
            </w:r>
            <w:r w:rsidR="00853B76">
              <w:rPr>
                <w:rFonts w:ascii="Verdana" w:hAnsi="Verdana" w:cs="Arial"/>
                <w:sz w:val="16"/>
                <w:szCs w:val="16"/>
                <w:lang w:val="pl-PL"/>
              </w:rPr>
              <w:t>EURES</w:t>
            </w:r>
            <w:r w:rsidR="00853B76" w:rsidRPr="00853B76">
              <w:rPr>
                <w:lang w:val="pl-PL"/>
              </w:rPr>
              <w:t xml:space="preserve"> </w:t>
            </w:r>
            <w:r w:rsidR="00853B76" w:rsidRPr="00853B76">
              <w:rPr>
                <w:rFonts w:ascii="Verdana" w:hAnsi="Verdana" w:cs="Arial"/>
                <w:sz w:val="16"/>
                <w:szCs w:val="16"/>
                <w:lang w:val="pl-PL"/>
              </w:rPr>
              <w:t>dla małych i średnich przedsiębiorstw podczas osiedlenia się w okolicach przygranicznych</w:t>
            </w:r>
            <w:r w:rsidR="00853B76">
              <w:rPr>
                <w:rFonts w:ascii="Verdana" w:hAnsi="Verdana" w:cs="Arial"/>
                <w:sz w:val="16"/>
                <w:szCs w:val="16"/>
                <w:lang w:val="pl-PL"/>
              </w:rPr>
              <w:t>.</w:t>
            </w:r>
          </w:p>
          <w:p w:rsidR="00A57931" w:rsidRPr="00C02A23" w:rsidRDefault="0037088B" w:rsidP="00566BCD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RD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31716D" w:rsidRPr="00C02A23" w:rsidRDefault="0031716D" w:rsidP="008E745E">
      <w:pPr>
        <w:spacing w:after="160" w:line="259" w:lineRule="auto"/>
        <w:rPr>
          <w:lang w:val="pl-PL"/>
        </w:rPr>
      </w:pPr>
    </w:p>
    <w:tbl>
      <w:tblPr>
        <w:tblW w:w="936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31716D" w:rsidRPr="00D750CD" w:rsidTr="00ED7C5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16D" w:rsidRPr="00C02A23" w:rsidRDefault="0037088B" w:rsidP="00ED7C57">
            <w:pPr>
              <w:shd w:val="clear" w:color="auto" w:fill="FFFFFF"/>
              <w:ind w:left="5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Pakiet działań </w:t>
            </w:r>
            <w:r w:rsidR="0031716D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10: </w:t>
            </w:r>
          </w:p>
          <w:p w:rsidR="0031716D" w:rsidRPr="00C02A23" w:rsidRDefault="0031716D" w:rsidP="00DB20B6">
            <w:pPr>
              <w:shd w:val="clear" w:color="auto" w:fill="FFFFFF"/>
              <w:ind w:left="5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10)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Wkład do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wdrażania dyrektywy 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2014/54/EU</w:t>
            </w:r>
            <w:r w:rsidR="00A57931" w:rsidRPr="00C02A23">
              <w:rPr>
                <w:rFonts w:ascii="Verdana" w:hAnsi="Verdana" w:cs="Arial"/>
                <w:sz w:val="16"/>
                <w:szCs w:val="16"/>
                <w:lang w:val="pl-PL"/>
              </w:rPr>
              <w:t xml:space="preserve"> (</w:t>
            </w:r>
            <w:r w:rsidR="00DB20B6" w:rsidRPr="00C02A23">
              <w:rPr>
                <w:rFonts w:ascii="Verdana" w:hAnsi="Verdana" w:cs="Arial"/>
                <w:sz w:val="16"/>
                <w:szCs w:val="16"/>
                <w:lang w:val="pl-PL"/>
              </w:rPr>
              <w:t>doradztwo dla mobilnych pracowników</w:t>
            </w:r>
            <w:r w:rsidR="00A57931" w:rsidRPr="00C02A23">
              <w:rPr>
                <w:rFonts w:ascii="Verdana" w:hAnsi="Verdana" w:cs="Arial"/>
                <w:sz w:val="16"/>
                <w:szCs w:val="16"/>
                <w:lang w:val="pl-PL"/>
              </w:rPr>
              <w:t>)</w:t>
            </w:r>
            <w:r w:rsidRPr="00C02A23">
              <w:rPr>
                <w:rFonts w:ascii="Verdana" w:hAnsi="Verdana" w:cs="Arial"/>
                <w:sz w:val="16"/>
                <w:szCs w:val="16"/>
                <w:lang w:val="pl-PL"/>
              </w:rPr>
              <w:t>.</w:t>
            </w:r>
          </w:p>
        </w:tc>
      </w:tr>
      <w:tr w:rsidR="0031716D" w:rsidRPr="00C02A23" w:rsidTr="00ED7C5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16D" w:rsidRPr="00C02A23" w:rsidRDefault="00BC4D60" w:rsidP="00ED7C57">
            <w:pPr>
              <w:shd w:val="clear" w:color="auto" w:fill="FFFFFF"/>
              <w:ind w:left="5"/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Opis</w:t>
            </w:r>
            <w:r w:rsidR="0037088B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>:</w:t>
            </w:r>
            <w:r w:rsidR="0031716D" w:rsidRPr="00C02A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:rsidR="00853B76" w:rsidRDefault="00A57931" w:rsidP="00853B76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10.1.: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Spotkanie</w:t>
            </w:r>
            <w:r w:rsidR="00853B76" w:rsidRPr="00D750CD">
              <w:rPr>
                <w:lang w:val="pl-PL"/>
              </w:rPr>
              <w:t xml:space="preserve"> 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biur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doradztwa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z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Polski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, Niemiec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i Czech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w celu 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połączenie</w:t>
            </w:r>
            <w:r w:rsid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 się na w</w:t>
            </w:r>
            <w:r w:rsidR="00853B76" w:rsidRPr="00853B76">
              <w:rPr>
                <w:rFonts w:ascii="Verdana" w:hAnsi="Verdana" w:cs="Arial"/>
                <w:b/>
                <w:sz w:val="16"/>
                <w:szCs w:val="16"/>
                <w:lang w:val="pl-PL"/>
              </w:rPr>
              <w:t>kład do wdrażania dyrektywy 2014/54/EU</w:t>
            </w:r>
          </w:p>
          <w:p w:rsidR="00A57931" w:rsidRPr="00C02A23" w:rsidRDefault="0037088B" w:rsidP="00ED7C57">
            <w:pPr>
              <w:shd w:val="clear" w:color="auto" w:fill="FFFFFF"/>
              <w:ind w:left="5"/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Partner odpowiedzialny</w:t>
            </w:r>
            <w:r w:rsidR="00A57931" w:rsidRPr="00C02A23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 xml:space="preserve">: DGB </w:t>
            </w:r>
            <w:r w:rsidR="00BC4D60">
              <w:rPr>
                <w:rFonts w:ascii="Verdana" w:hAnsi="Verdana" w:cs="Arial"/>
                <w:bCs/>
                <w:color w:val="000000"/>
                <w:sz w:val="16"/>
                <w:szCs w:val="16"/>
                <w:lang w:val="pl-PL"/>
              </w:rPr>
              <w:t>Saksonia</w:t>
            </w:r>
          </w:p>
        </w:tc>
      </w:tr>
    </w:tbl>
    <w:p w:rsidR="0031716D" w:rsidRPr="00C02A23" w:rsidRDefault="0031716D" w:rsidP="008E745E">
      <w:pPr>
        <w:spacing w:after="160" w:line="259" w:lineRule="auto"/>
        <w:rPr>
          <w:lang w:val="pl-PL"/>
        </w:rPr>
      </w:pPr>
    </w:p>
    <w:sectPr w:rsidR="0031716D" w:rsidRPr="00C02A23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DB2" w:rsidRDefault="00867DB2" w:rsidP="008E745E">
      <w:pPr>
        <w:spacing w:after="0" w:line="240" w:lineRule="auto"/>
      </w:pPr>
      <w:r>
        <w:separator/>
      </w:r>
    </w:p>
  </w:endnote>
  <w:endnote w:type="continuationSeparator" w:id="0">
    <w:p w:rsidR="00867DB2" w:rsidRDefault="00867DB2" w:rsidP="008E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GB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467022"/>
      <w:docPartObj>
        <w:docPartGallery w:val="Page Numbers (Bottom of Page)"/>
        <w:docPartUnique/>
      </w:docPartObj>
    </w:sdtPr>
    <w:sdtEndPr/>
    <w:sdtContent>
      <w:p w:rsidR="00ED7C57" w:rsidRDefault="00ED7C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365">
          <w:t>1</w:t>
        </w:r>
        <w:r>
          <w:fldChar w:fldCharType="end"/>
        </w:r>
      </w:p>
    </w:sdtContent>
  </w:sdt>
  <w:p w:rsidR="00ED7C57" w:rsidRDefault="00ED7C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DB2" w:rsidRDefault="00867DB2" w:rsidP="008E745E">
      <w:pPr>
        <w:spacing w:after="0" w:line="240" w:lineRule="auto"/>
      </w:pPr>
      <w:r>
        <w:separator/>
      </w:r>
    </w:p>
  </w:footnote>
  <w:footnote w:type="continuationSeparator" w:id="0">
    <w:p w:rsidR="00867DB2" w:rsidRDefault="00867DB2" w:rsidP="008E7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7BC"/>
    <w:multiLevelType w:val="hybridMultilevel"/>
    <w:tmpl w:val="64A0CFC4"/>
    <w:lvl w:ilvl="0" w:tplc="280A8DB8">
      <w:numFmt w:val="bullet"/>
      <w:lvlText w:val="-"/>
      <w:lvlJc w:val="left"/>
      <w:pPr>
        <w:ind w:left="720" w:hanging="360"/>
      </w:pPr>
      <w:rPr>
        <w:rFonts w:ascii="DGB" w:eastAsia="Calibri" w:hAnsi="DGB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732F6"/>
    <w:multiLevelType w:val="multilevel"/>
    <w:tmpl w:val="2E12D060"/>
    <w:styleLink w:val="DGBListeAufzhlung"/>
    <w:lvl w:ilvl="0">
      <w:start w:val="1"/>
      <w:numFmt w:val="bullet"/>
      <w:pStyle w:val="DGBAufzhlung1AltA"/>
      <w:lvlText w:val="-"/>
      <w:lvlJc w:val="left"/>
      <w:pPr>
        <w:ind w:left="539" w:hanging="539"/>
      </w:pPr>
      <w:rPr>
        <w:rFonts w:ascii="Arial" w:hAnsi="Arial" w:hint="default"/>
        <w:color w:val="auto"/>
      </w:rPr>
    </w:lvl>
    <w:lvl w:ilvl="1">
      <w:start w:val="1"/>
      <w:numFmt w:val="bullet"/>
      <w:pStyle w:val="DGBAufzhlung2"/>
      <w:lvlText w:val="-"/>
      <w:lvlJc w:val="left"/>
      <w:pPr>
        <w:ind w:left="1078" w:hanging="539"/>
      </w:pPr>
      <w:rPr>
        <w:rFonts w:ascii="Arial" w:hAnsi="Arial" w:hint="default"/>
        <w:color w:val="auto"/>
      </w:rPr>
    </w:lvl>
    <w:lvl w:ilvl="2">
      <w:start w:val="1"/>
      <w:numFmt w:val="bullet"/>
      <w:pStyle w:val="DGBAufzhlung3"/>
      <w:lvlText w:val="-"/>
      <w:lvlJc w:val="left"/>
      <w:pPr>
        <w:ind w:left="1617" w:hanging="539"/>
      </w:pPr>
      <w:rPr>
        <w:rFonts w:ascii="Arial" w:hAnsi="Arial" w:hint="default"/>
        <w:color w:val="auto"/>
      </w:rPr>
    </w:lvl>
    <w:lvl w:ilvl="3">
      <w:start w:val="1"/>
      <w:numFmt w:val="bullet"/>
      <w:pStyle w:val="DGBAufzhlung4"/>
      <w:lvlText w:val="-"/>
      <w:lvlJc w:val="left"/>
      <w:pPr>
        <w:ind w:left="2156" w:hanging="539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695" w:hanging="539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3234" w:hanging="539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3773" w:hanging="539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4312" w:hanging="539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4848" w:hanging="536"/>
      </w:pPr>
      <w:rPr>
        <w:rFonts w:ascii="Arial" w:hAnsi="Arial" w:hint="default"/>
        <w:color w:val="auto"/>
      </w:rPr>
    </w:lvl>
  </w:abstractNum>
  <w:abstractNum w:abstractNumId="2" w15:restartNumberingAfterBreak="0">
    <w:nsid w:val="409F5EC5"/>
    <w:multiLevelType w:val="hybridMultilevel"/>
    <w:tmpl w:val="D2F6A092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475E13AD"/>
    <w:multiLevelType w:val="multilevel"/>
    <w:tmpl w:val="A56477E0"/>
    <w:styleLink w:val="DGBListeNumAufzFortsetz"/>
    <w:lvl w:ilvl="0">
      <w:start w:val="1"/>
      <w:numFmt w:val="none"/>
      <w:pStyle w:val="DGBNumAufzFortsetz1AltF"/>
      <w:suff w:val="nothing"/>
      <w:lvlText w:val=""/>
      <w:lvlJc w:val="left"/>
      <w:pPr>
        <w:ind w:left="539" w:firstLine="0"/>
      </w:pPr>
      <w:rPr>
        <w:rFonts w:hint="default"/>
      </w:rPr>
    </w:lvl>
    <w:lvl w:ilvl="1">
      <w:start w:val="1"/>
      <w:numFmt w:val="none"/>
      <w:pStyle w:val="DGBNumAufzFortsetz2"/>
      <w:suff w:val="nothing"/>
      <w:lvlText w:val=""/>
      <w:lvlJc w:val="left"/>
      <w:pPr>
        <w:ind w:left="1078" w:firstLine="0"/>
      </w:pPr>
      <w:rPr>
        <w:rFonts w:hint="default"/>
      </w:rPr>
    </w:lvl>
    <w:lvl w:ilvl="2">
      <w:start w:val="1"/>
      <w:numFmt w:val="none"/>
      <w:pStyle w:val="DGBNumAufzFortsetz3"/>
      <w:suff w:val="nothing"/>
      <w:lvlText w:val=""/>
      <w:lvlJc w:val="left"/>
      <w:pPr>
        <w:ind w:left="1617" w:firstLine="0"/>
      </w:pPr>
      <w:rPr>
        <w:rFonts w:hint="default"/>
      </w:rPr>
    </w:lvl>
    <w:lvl w:ilvl="3">
      <w:start w:val="1"/>
      <w:numFmt w:val="none"/>
      <w:pStyle w:val="DGBNumAufzFortsetz4"/>
      <w:suff w:val="nothing"/>
      <w:lvlText w:val=""/>
      <w:lvlJc w:val="left"/>
      <w:pPr>
        <w:ind w:left="215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69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2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7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31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848" w:firstLine="0"/>
      </w:pPr>
      <w:rPr>
        <w:rFonts w:hint="default"/>
      </w:rPr>
    </w:lvl>
  </w:abstractNum>
  <w:abstractNum w:abstractNumId="4" w15:restartNumberingAfterBreak="0">
    <w:nsid w:val="54534073"/>
    <w:multiLevelType w:val="multilevel"/>
    <w:tmpl w:val="C39814E8"/>
    <w:styleLink w:val="DGBListeNummerierung"/>
    <w:lvl w:ilvl="0">
      <w:start w:val="1"/>
      <w:numFmt w:val="none"/>
      <w:pStyle w:val="DGBStandardVorNummerierungAlt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DGBNummerierung1AltN"/>
      <w:lvlText w:val="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DGBNummerierung2"/>
      <w:lvlText w:val="%1%2.%3"/>
      <w:lvlJc w:val="left"/>
      <w:pPr>
        <w:ind w:left="1077" w:hanging="538"/>
      </w:pPr>
      <w:rPr>
        <w:rFonts w:hint="default"/>
      </w:rPr>
    </w:lvl>
    <w:lvl w:ilvl="3">
      <w:start w:val="1"/>
      <w:numFmt w:val="decimal"/>
      <w:pStyle w:val="DGBNummerierung3"/>
      <w:lvlText w:val="%1%2.%3.%4"/>
      <w:lvlJc w:val="left"/>
      <w:pPr>
        <w:ind w:left="1616" w:hanging="539"/>
      </w:pPr>
      <w:rPr>
        <w:rFonts w:hint="default"/>
      </w:rPr>
    </w:lvl>
    <w:lvl w:ilvl="4">
      <w:start w:val="1"/>
      <w:numFmt w:val="decimal"/>
      <w:pStyle w:val="DGBNummerierung4"/>
      <w:lvlText w:val="%1%2.%3.%4.%5"/>
      <w:lvlJc w:val="left"/>
      <w:pPr>
        <w:ind w:left="2155" w:hanging="539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2155"/>
        </w:tabs>
        <w:ind w:left="2693" w:hanging="538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2693"/>
        </w:tabs>
        <w:ind w:left="3232" w:hanging="539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25515"/>
        </w:tabs>
        <w:ind w:left="3771" w:hanging="539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4309" w:hanging="538"/>
      </w:pPr>
      <w:rPr>
        <w:rFonts w:hint="default"/>
      </w:rPr>
    </w:lvl>
  </w:abstractNum>
  <w:abstractNum w:abstractNumId="5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 w15:restartNumberingAfterBreak="0">
    <w:nsid w:val="54F345ED"/>
    <w:multiLevelType w:val="multilevel"/>
    <w:tmpl w:val="49989ACE"/>
    <w:styleLink w:val="DGBListeberschrift"/>
    <w:lvl w:ilvl="0">
      <w:start w:val="1"/>
      <w:numFmt w:val="decimal"/>
      <w:pStyle w:val="Nagwek1"/>
      <w:lvlText w:val="%1"/>
      <w:lvlJc w:val="left"/>
      <w:pPr>
        <w:ind w:left="539" w:hanging="539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539" w:hanging="5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" w:hanging="53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" w:hanging="5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" w:hanging="53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" w:hanging="53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9" w:hanging="539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539" w:hanging="539"/>
      </w:pPr>
      <w:rPr>
        <w:rFonts w:hint="default"/>
      </w:rPr>
    </w:lvl>
  </w:abstractNum>
  <w:abstractNum w:abstractNumId="7" w15:restartNumberingAfterBreak="0">
    <w:nsid w:val="58C1221F"/>
    <w:multiLevelType w:val="hybridMultilevel"/>
    <w:tmpl w:val="F4668C6E"/>
    <w:lvl w:ilvl="0" w:tplc="4774B6DE">
      <w:numFmt w:val="bullet"/>
      <w:lvlText w:val=""/>
      <w:lvlJc w:val="left"/>
      <w:pPr>
        <w:ind w:left="365" w:hanging="360"/>
      </w:pPr>
      <w:rPr>
        <w:rFonts w:ascii="Verdana" w:eastAsia="Calibri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8" w15:restartNumberingAfterBreak="0">
    <w:nsid w:val="7E6B3070"/>
    <w:multiLevelType w:val="hybridMultilevel"/>
    <w:tmpl w:val="CD780800"/>
    <w:lvl w:ilvl="0" w:tplc="0407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"/>
  </w:num>
  <w:num w:numId="24">
    <w:abstractNumId w:val="3"/>
  </w:num>
  <w:num w:numId="25">
    <w:abstractNumId w:val="4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2"/>
  </w:num>
  <w:num w:numId="46">
    <w:abstractNumId w:val="7"/>
  </w:num>
  <w:num w:numId="47">
    <w:abstractNumId w:val="5"/>
  </w:num>
  <w:num w:numId="48">
    <w:abstractNumId w:val="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0E"/>
    <w:rsid w:val="00024104"/>
    <w:rsid w:val="00025A24"/>
    <w:rsid w:val="00053FE7"/>
    <w:rsid w:val="00075593"/>
    <w:rsid w:val="000A2FA7"/>
    <w:rsid w:val="000B2275"/>
    <w:rsid w:val="000B2EBD"/>
    <w:rsid w:val="000D272C"/>
    <w:rsid w:val="000E7A9D"/>
    <w:rsid w:val="001063BB"/>
    <w:rsid w:val="00124260"/>
    <w:rsid w:val="00127B53"/>
    <w:rsid w:val="00152B61"/>
    <w:rsid w:val="00164D34"/>
    <w:rsid w:val="001C1B13"/>
    <w:rsid w:val="001E260D"/>
    <w:rsid w:val="001F4524"/>
    <w:rsid w:val="00200F67"/>
    <w:rsid w:val="00234CA5"/>
    <w:rsid w:val="00256E65"/>
    <w:rsid w:val="002D540C"/>
    <w:rsid w:val="0030172C"/>
    <w:rsid w:val="0031716D"/>
    <w:rsid w:val="0037088B"/>
    <w:rsid w:val="00372A4B"/>
    <w:rsid w:val="003D14CF"/>
    <w:rsid w:val="00417B63"/>
    <w:rsid w:val="0043670D"/>
    <w:rsid w:val="004660D5"/>
    <w:rsid w:val="004B585B"/>
    <w:rsid w:val="004D16C8"/>
    <w:rsid w:val="004E35C6"/>
    <w:rsid w:val="004F2259"/>
    <w:rsid w:val="0053269A"/>
    <w:rsid w:val="00537013"/>
    <w:rsid w:val="00566BCD"/>
    <w:rsid w:val="00572091"/>
    <w:rsid w:val="00573E02"/>
    <w:rsid w:val="00580D09"/>
    <w:rsid w:val="005A3480"/>
    <w:rsid w:val="005B7A6A"/>
    <w:rsid w:val="005C6825"/>
    <w:rsid w:val="005E721C"/>
    <w:rsid w:val="005E72CE"/>
    <w:rsid w:val="005F536D"/>
    <w:rsid w:val="00605602"/>
    <w:rsid w:val="00645DB6"/>
    <w:rsid w:val="00656061"/>
    <w:rsid w:val="00682948"/>
    <w:rsid w:val="006A3E4C"/>
    <w:rsid w:val="006A6B14"/>
    <w:rsid w:val="006C4B30"/>
    <w:rsid w:val="006F093B"/>
    <w:rsid w:val="00744C14"/>
    <w:rsid w:val="0074676B"/>
    <w:rsid w:val="00754003"/>
    <w:rsid w:val="007A5EAA"/>
    <w:rsid w:val="007F1BBB"/>
    <w:rsid w:val="0080434A"/>
    <w:rsid w:val="00805A1A"/>
    <w:rsid w:val="008315B9"/>
    <w:rsid w:val="008329A4"/>
    <w:rsid w:val="00853B76"/>
    <w:rsid w:val="00867DB2"/>
    <w:rsid w:val="00872727"/>
    <w:rsid w:val="00892284"/>
    <w:rsid w:val="008A66E1"/>
    <w:rsid w:val="008C655C"/>
    <w:rsid w:val="008D585C"/>
    <w:rsid w:val="008E745E"/>
    <w:rsid w:val="008F433D"/>
    <w:rsid w:val="009036B2"/>
    <w:rsid w:val="00905536"/>
    <w:rsid w:val="00933CDE"/>
    <w:rsid w:val="00942F1C"/>
    <w:rsid w:val="00972D8E"/>
    <w:rsid w:val="009A136C"/>
    <w:rsid w:val="009A3544"/>
    <w:rsid w:val="009A380F"/>
    <w:rsid w:val="009A40B8"/>
    <w:rsid w:val="009B1C85"/>
    <w:rsid w:val="009C3723"/>
    <w:rsid w:val="009C546E"/>
    <w:rsid w:val="009D07B6"/>
    <w:rsid w:val="009D4B73"/>
    <w:rsid w:val="009E5A63"/>
    <w:rsid w:val="00A257D7"/>
    <w:rsid w:val="00A26662"/>
    <w:rsid w:val="00A27048"/>
    <w:rsid w:val="00A57931"/>
    <w:rsid w:val="00A6554A"/>
    <w:rsid w:val="00A913DD"/>
    <w:rsid w:val="00AA74A8"/>
    <w:rsid w:val="00AD5E38"/>
    <w:rsid w:val="00AE701A"/>
    <w:rsid w:val="00AF4825"/>
    <w:rsid w:val="00B13E9E"/>
    <w:rsid w:val="00B140CA"/>
    <w:rsid w:val="00B843C5"/>
    <w:rsid w:val="00B97273"/>
    <w:rsid w:val="00BA7920"/>
    <w:rsid w:val="00BA7A15"/>
    <w:rsid w:val="00BB0BCF"/>
    <w:rsid w:val="00BC4D60"/>
    <w:rsid w:val="00BF438C"/>
    <w:rsid w:val="00BF5F0E"/>
    <w:rsid w:val="00C02A23"/>
    <w:rsid w:val="00C4547B"/>
    <w:rsid w:val="00C54266"/>
    <w:rsid w:val="00C63437"/>
    <w:rsid w:val="00C75365"/>
    <w:rsid w:val="00CC7309"/>
    <w:rsid w:val="00CE779B"/>
    <w:rsid w:val="00CE79EC"/>
    <w:rsid w:val="00CF68CE"/>
    <w:rsid w:val="00D12D8E"/>
    <w:rsid w:val="00D1502E"/>
    <w:rsid w:val="00D27597"/>
    <w:rsid w:val="00D610B3"/>
    <w:rsid w:val="00D67932"/>
    <w:rsid w:val="00D73399"/>
    <w:rsid w:val="00D750CD"/>
    <w:rsid w:val="00DA1A75"/>
    <w:rsid w:val="00DA49B4"/>
    <w:rsid w:val="00DB20B6"/>
    <w:rsid w:val="00E0198C"/>
    <w:rsid w:val="00E045ED"/>
    <w:rsid w:val="00E177ED"/>
    <w:rsid w:val="00E325BE"/>
    <w:rsid w:val="00E37B70"/>
    <w:rsid w:val="00E44E2E"/>
    <w:rsid w:val="00EC4094"/>
    <w:rsid w:val="00ED7C57"/>
    <w:rsid w:val="00F067BE"/>
    <w:rsid w:val="00F14DC5"/>
    <w:rsid w:val="00F30B7D"/>
    <w:rsid w:val="00F36728"/>
    <w:rsid w:val="00F36920"/>
    <w:rsid w:val="00F57A15"/>
    <w:rsid w:val="00F92E5E"/>
    <w:rsid w:val="00FA71F6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EDD2-4DF3-4C92-8EF9-FCE979A8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/>
    <w:lsdException w:name="toc 5" w:semiHidden="1" w:uiPriority="0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DGB_Standard (Alt + S)"/>
    <w:qFormat/>
    <w:rsid w:val="00744C14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aliases w:val="DGB_Überschrift1 (Alt + 1)"/>
    <w:basedOn w:val="Normalny"/>
    <w:next w:val="Normalny"/>
    <w:link w:val="Nagwek1Znak"/>
    <w:qFormat/>
    <w:rsid w:val="009D07B6"/>
    <w:pPr>
      <w:keepNext/>
      <w:keepLines/>
      <w:numPr>
        <w:numId w:val="44"/>
      </w:numPr>
      <w:spacing w:after="160" w:line="400" w:lineRule="atLeast"/>
      <w:outlineLvl w:val="0"/>
    </w:pPr>
    <w:rPr>
      <w:rFonts w:asciiTheme="majorHAnsi" w:eastAsiaTheme="majorEastAsia" w:hAnsiTheme="majorHAnsi" w:cstheme="majorBidi"/>
      <w:bCs/>
      <w:sz w:val="32"/>
      <w:szCs w:val="28"/>
      <w:lang w:val="de-DE"/>
    </w:rPr>
  </w:style>
  <w:style w:type="paragraph" w:styleId="Nagwek2">
    <w:name w:val="heading 2"/>
    <w:aliases w:val="DGB_Überschrift2 (Alt + 2)"/>
    <w:basedOn w:val="Normalny"/>
    <w:next w:val="Normalny"/>
    <w:link w:val="Nagwek2Znak"/>
    <w:qFormat/>
    <w:rsid w:val="009D07B6"/>
    <w:pPr>
      <w:keepNext/>
      <w:keepLines/>
      <w:numPr>
        <w:ilvl w:val="1"/>
        <w:numId w:val="44"/>
      </w:numPr>
      <w:spacing w:after="120" w:line="340" w:lineRule="atLeast"/>
      <w:outlineLvl w:val="1"/>
    </w:pPr>
    <w:rPr>
      <w:rFonts w:asciiTheme="majorHAnsi" w:eastAsiaTheme="majorEastAsia" w:hAnsiTheme="majorHAnsi" w:cstheme="majorBidi"/>
      <w:bCs/>
      <w:sz w:val="28"/>
      <w:szCs w:val="26"/>
      <w:lang w:val="de-DE"/>
    </w:rPr>
  </w:style>
  <w:style w:type="paragraph" w:styleId="Nagwek3">
    <w:name w:val="heading 3"/>
    <w:aliases w:val="DGB_Überschrift3 (Alt + 3)"/>
    <w:basedOn w:val="Normalny"/>
    <w:next w:val="Normalny"/>
    <w:link w:val="Nagwek3Znak"/>
    <w:qFormat/>
    <w:rsid w:val="009D07B6"/>
    <w:pPr>
      <w:keepNext/>
      <w:keepLines/>
      <w:numPr>
        <w:ilvl w:val="2"/>
        <w:numId w:val="44"/>
      </w:numPr>
      <w:spacing w:after="120" w:line="240" w:lineRule="atLeast"/>
      <w:outlineLvl w:val="2"/>
    </w:pPr>
    <w:rPr>
      <w:rFonts w:asciiTheme="majorHAnsi" w:eastAsiaTheme="majorEastAsia" w:hAnsiTheme="majorHAnsi" w:cstheme="majorBidi"/>
      <w:b/>
      <w:bCs/>
      <w:lang w:val="de-DE"/>
    </w:rPr>
  </w:style>
  <w:style w:type="paragraph" w:styleId="Nagwek4">
    <w:name w:val="heading 4"/>
    <w:aliases w:val="DGB_Überschrift4 (Alt + 4)"/>
    <w:basedOn w:val="Nagwek3"/>
    <w:next w:val="Normalny"/>
    <w:link w:val="Nagwek4Znak"/>
    <w:rsid w:val="009D07B6"/>
    <w:pPr>
      <w:outlineLvl w:val="3"/>
    </w:pPr>
  </w:style>
  <w:style w:type="paragraph" w:styleId="Nagwek5">
    <w:name w:val="heading 5"/>
    <w:aliases w:val="DGB_Überschrift5 (Alt + 5)"/>
    <w:basedOn w:val="Nagwek4"/>
    <w:next w:val="Normalny"/>
    <w:link w:val="Nagwek5Znak"/>
    <w:rsid w:val="009D07B6"/>
    <w:pPr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537013"/>
    <w:pPr>
      <w:keepNext/>
      <w:keepLines/>
      <w:spacing w:before="40" w:after="0" w:line="240" w:lineRule="atLeast"/>
      <w:outlineLvl w:val="5"/>
    </w:pPr>
    <w:rPr>
      <w:rFonts w:asciiTheme="majorHAnsi" w:eastAsiaTheme="majorEastAsia" w:hAnsiTheme="majorHAnsi" w:cstheme="majorBidi"/>
      <w:color w:val="7F0000" w:themeColor="accent1" w:themeShade="7F"/>
      <w:lang w:val="de-DE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537013"/>
    <w:pPr>
      <w:keepNext/>
      <w:keepLines/>
      <w:spacing w:before="40" w:after="0" w:line="240" w:lineRule="atLeast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  <w:lang w:val="de-DE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537013"/>
    <w:pPr>
      <w:keepNext/>
      <w:keepLines/>
      <w:spacing w:before="40" w:after="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537013"/>
    <w:pPr>
      <w:keepNext/>
      <w:keepLines/>
      <w:numPr>
        <w:ilvl w:val="8"/>
        <w:numId w:val="44"/>
      </w:numPr>
      <w:spacing w:before="40" w:after="0" w:line="24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semiHidden/>
    <w:qFormat/>
    <w:rsid w:val="00537013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0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0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013"/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013"/>
    <w:rPr>
      <w:rFonts w:asciiTheme="majorHAnsi" w:eastAsiaTheme="majorEastAsia" w:hAnsiTheme="majorHAnsi" w:cstheme="majorBidi"/>
      <w:color w:val="7F0000" w:themeColor="accent1" w:themeShade="7F"/>
    </w:rPr>
  </w:style>
  <w:style w:type="character" w:customStyle="1" w:styleId="Nagwek5Znak">
    <w:name w:val="Nagłówek 5 Znak"/>
    <w:aliases w:val="DGB_Überschrift5 (Alt + 5) Znak"/>
    <w:basedOn w:val="Domylnaczcionkaakapitu"/>
    <w:link w:val="Nagwek5"/>
    <w:rsid w:val="009D07B6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aliases w:val="DGB_Überschrift4 (Alt + 4) Znak"/>
    <w:basedOn w:val="Domylnaczcionkaakapitu"/>
    <w:link w:val="Nagwek4"/>
    <w:rsid w:val="009D07B6"/>
    <w:rPr>
      <w:rFonts w:asciiTheme="majorHAnsi" w:eastAsiaTheme="majorEastAsia" w:hAnsiTheme="majorHAnsi" w:cstheme="majorBidi"/>
      <w:b/>
      <w:bCs/>
    </w:rPr>
  </w:style>
  <w:style w:type="paragraph" w:styleId="Spistreci9">
    <w:name w:val="toc 9"/>
    <w:basedOn w:val="Normalny"/>
    <w:next w:val="Normalny"/>
    <w:autoRedefine/>
    <w:uiPriority w:val="39"/>
    <w:semiHidden/>
    <w:rsid w:val="00537013"/>
    <w:pPr>
      <w:spacing w:after="100" w:line="240" w:lineRule="atLeast"/>
      <w:ind w:left="1760"/>
    </w:pPr>
    <w:rPr>
      <w:rFonts w:asciiTheme="minorHAnsi" w:eastAsiaTheme="minorHAnsi" w:hAnsiTheme="minorHAnsi" w:cstheme="minorBidi"/>
      <w:lang w:val="de-DE"/>
    </w:rPr>
  </w:style>
  <w:style w:type="paragraph" w:styleId="Spistreci8">
    <w:name w:val="toc 8"/>
    <w:basedOn w:val="Normalny"/>
    <w:next w:val="Normalny"/>
    <w:autoRedefine/>
    <w:uiPriority w:val="39"/>
    <w:semiHidden/>
    <w:rsid w:val="00537013"/>
    <w:pPr>
      <w:spacing w:after="100" w:line="240" w:lineRule="atLeast"/>
      <w:ind w:left="1540"/>
    </w:pPr>
    <w:rPr>
      <w:rFonts w:asciiTheme="minorHAnsi" w:eastAsiaTheme="minorHAnsi" w:hAnsiTheme="minorHAnsi" w:cstheme="minorBidi"/>
      <w:lang w:val="de-DE"/>
    </w:rPr>
  </w:style>
  <w:style w:type="paragraph" w:styleId="Spistreci7">
    <w:name w:val="toc 7"/>
    <w:basedOn w:val="Normalny"/>
    <w:next w:val="Normalny"/>
    <w:autoRedefine/>
    <w:uiPriority w:val="39"/>
    <w:semiHidden/>
    <w:rsid w:val="00537013"/>
    <w:pPr>
      <w:spacing w:after="100" w:line="240" w:lineRule="atLeast"/>
      <w:ind w:left="1320"/>
    </w:pPr>
    <w:rPr>
      <w:rFonts w:asciiTheme="minorHAnsi" w:eastAsiaTheme="minorHAnsi" w:hAnsiTheme="minorHAnsi" w:cstheme="minorBidi"/>
      <w:lang w:val="de-DE"/>
    </w:rPr>
  </w:style>
  <w:style w:type="paragraph" w:styleId="Spistreci6">
    <w:name w:val="toc 6"/>
    <w:basedOn w:val="Normalny"/>
    <w:next w:val="Normalny"/>
    <w:autoRedefine/>
    <w:uiPriority w:val="39"/>
    <w:semiHidden/>
    <w:rsid w:val="00537013"/>
    <w:pPr>
      <w:spacing w:after="100" w:line="240" w:lineRule="atLeast"/>
      <w:ind w:left="1100"/>
    </w:pPr>
    <w:rPr>
      <w:rFonts w:asciiTheme="minorHAnsi" w:eastAsiaTheme="minorHAnsi" w:hAnsiTheme="minorHAnsi" w:cstheme="minorBidi"/>
      <w:lang w:val="de-DE"/>
    </w:rPr>
  </w:style>
  <w:style w:type="paragraph" w:styleId="Spistreci5">
    <w:name w:val="toc 5"/>
    <w:aliases w:val="DGB_Verzeichnis5"/>
    <w:basedOn w:val="Normalny"/>
    <w:next w:val="Normalny"/>
    <w:autoRedefine/>
    <w:unhideWhenUsed/>
    <w:rsid w:val="009D07B6"/>
    <w:pPr>
      <w:tabs>
        <w:tab w:val="left" w:pos="1134"/>
        <w:tab w:val="right" w:pos="9060"/>
      </w:tabs>
      <w:spacing w:after="0" w:line="240" w:lineRule="atLeast"/>
      <w:ind w:left="1134" w:right="567" w:hanging="1134"/>
    </w:pPr>
    <w:rPr>
      <w:rFonts w:asciiTheme="minorHAnsi" w:eastAsiaTheme="minorHAnsi" w:hAnsiTheme="minorHAnsi" w:cstheme="minorBidi"/>
      <w:lang w:val="de-DE"/>
    </w:rPr>
  </w:style>
  <w:style w:type="paragraph" w:styleId="Spistreci4">
    <w:name w:val="toc 4"/>
    <w:aliases w:val="DGB_Verzeichnis4"/>
    <w:basedOn w:val="Normalny"/>
    <w:next w:val="Normalny"/>
    <w:autoRedefine/>
    <w:unhideWhenUsed/>
    <w:rsid w:val="009D07B6"/>
    <w:pPr>
      <w:tabs>
        <w:tab w:val="left" w:pos="1134"/>
        <w:tab w:val="right" w:pos="9072"/>
      </w:tabs>
      <w:spacing w:after="0" w:line="240" w:lineRule="atLeast"/>
      <w:ind w:left="1134" w:right="567" w:hanging="1134"/>
    </w:pPr>
    <w:rPr>
      <w:rFonts w:asciiTheme="minorHAnsi" w:eastAsiaTheme="minorHAnsi" w:hAnsiTheme="minorHAnsi" w:cstheme="minorBidi"/>
      <w:lang w:val="de-DE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537013"/>
    <w:pPr>
      <w:numPr>
        <w:ilvl w:val="1"/>
      </w:numPr>
      <w:spacing w:after="120" w:line="240" w:lineRule="atLeast"/>
    </w:pPr>
    <w:rPr>
      <w:rFonts w:asciiTheme="minorHAnsi" w:eastAsiaTheme="minorEastAsia" w:hAnsiTheme="minorHAnsi" w:cstheme="minorBidi"/>
      <w:color w:val="5A5A5A" w:themeColor="text1" w:themeTint="A5"/>
      <w:spacing w:val="15"/>
      <w:lang w:val="de-DE"/>
    </w:rPr>
  </w:style>
  <w:style w:type="character" w:customStyle="1" w:styleId="PodtytuZnak">
    <w:name w:val="Podtytuł Znak"/>
    <w:basedOn w:val="Domylnaczcionkaakapitu"/>
    <w:link w:val="Podtytu"/>
    <w:uiPriority w:val="11"/>
    <w:rsid w:val="00537013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qFormat/>
    <w:rsid w:val="00537013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537013"/>
    <w:rPr>
      <w:i/>
      <w:iCs/>
    </w:rPr>
  </w:style>
  <w:style w:type="character" w:styleId="Wyrnienieintensywne">
    <w:name w:val="Intense Emphasis"/>
    <w:basedOn w:val="Domylnaczcionkaakapitu"/>
    <w:uiPriority w:val="21"/>
    <w:semiHidden/>
    <w:qFormat/>
    <w:rsid w:val="00537013"/>
    <w:rPr>
      <w:i/>
      <w:iCs/>
      <w:color w:val="FF0000" w:themeColor="accent1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537013"/>
    <w:pPr>
      <w:spacing w:before="200" w:after="12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de-DE"/>
    </w:rPr>
  </w:style>
  <w:style w:type="character" w:customStyle="1" w:styleId="CytatZnak">
    <w:name w:val="Cytat Znak"/>
    <w:basedOn w:val="Domylnaczcionkaakapitu"/>
    <w:link w:val="Cytat"/>
    <w:uiPriority w:val="29"/>
    <w:rsid w:val="00537013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537013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FF0000" w:themeColor="accent1"/>
      <w:lang w:val="de-D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013"/>
    <w:rPr>
      <w:i/>
      <w:iCs/>
      <w:color w:val="FF0000" w:themeColor="accent1"/>
    </w:rPr>
  </w:style>
  <w:style w:type="character" w:styleId="Odwoaniedelikatne">
    <w:name w:val="Subtle Reference"/>
    <w:basedOn w:val="Domylnaczcionkaakapitu"/>
    <w:uiPriority w:val="31"/>
    <w:semiHidden/>
    <w:qFormat/>
    <w:rsid w:val="0053701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semiHidden/>
    <w:qFormat/>
    <w:rsid w:val="00537013"/>
    <w:rPr>
      <w:b/>
      <w:bCs/>
      <w:smallCaps/>
      <w:color w:val="FF0000" w:themeColor="accent1"/>
      <w:spacing w:val="5"/>
    </w:rPr>
  </w:style>
  <w:style w:type="character" w:styleId="Tytuksiki">
    <w:name w:val="Book Title"/>
    <w:basedOn w:val="Domylnaczcionkaakapitu"/>
    <w:uiPriority w:val="33"/>
    <w:semiHidden/>
    <w:qFormat/>
    <w:rsid w:val="00537013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semiHidden/>
    <w:qFormat/>
    <w:rsid w:val="00537013"/>
    <w:pPr>
      <w:spacing w:after="120" w:line="240" w:lineRule="atLeast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character" w:styleId="Pogrubienie">
    <w:name w:val="Strong"/>
    <w:basedOn w:val="Domylnaczcionkaakapitu"/>
    <w:uiPriority w:val="22"/>
    <w:semiHidden/>
    <w:qFormat/>
    <w:rsid w:val="00537013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537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ytuZnak">
    <w:name w:val="Tytuł Znak"/>
    <w:basedOn w:val="Domylnaczcionkaakapitu"/>
    <w:link w:val="Tytu"/>
    <w:uiPriority w:val="10"/>
    <w:rsid w:val="0053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DGBListeAufzhlung">
    <w:name w:val="DGB_ListeAufzählung"/>
    <w:basedOn w:val="Bezlisty"/>
    <w:uiPriority w:val="99"/>
    <w:rsid w:val="009D07B6"/>
    <w:pPr>
      <w:numPr>
        <w:numId w:val="1"/>
      </w:numPr>
    </w:pPr>
  </w:style>
  <w:style w:type="numbering" w:customStyle="1" w:styleId="DGBListeNumAufzFortsetz">
    <w:name w:val="DGB_ListeNumAufzFortsetz"/>
    <w:basedOn w:val="Bezlisty"/>
    <w:uiPriority w:val="99"/>
    <w:rsid w:val="009D07B6"/>
    <w:pPr>
      <w:numPr>
        <w:numId w:val="2"/>
      </w:numPr>
    </w:pPr>
  </w:style>
  <w:style w:type="numbering" w:customStyle="1" w:styleId="DGBListeNummerierung">
    <w:name w:val="DGB_ListeNummerierung"/>
    <w:basedOn w:val="Bezlisty"/>
    <w:uiPriority w:val="99"/>
    <w:rsid w:val="009D07B6"/>
    <w:pPr>
      <w:numPr>
        <w:numId w:val="3"/>
      </w:numPr>
    </w:pPr>
  </w:style>
  <w:style w:type="numbering" w:customStyle="1" w:styleId="DGBListeberschrift">
    <w:name w:val="DGB_ListeÜberschrift"/>
    <w:basedOn w:val="Bezlisty"/>
    <w:uiPriority w:val="99"/>
    <w:rsid w:val="009D07B6"/>
    <w:pPr>
      <w:numPr>
        <w:numId w:val="4"/>
      </w:numPr>
    </w:pPr>
  </w:style>
  <w:style w:type="paragraph" w:styleId="Spisilustracji">
    <w:name w:val="table of figures"/>
    <w:aliases w:val="DGB_Abbildungsverzeichnis"/>
    <w:basedOn w:val="Normalny"/>
    <w:next w:val="Normalny"/>
    <w:unhideWhenUsed/>
    <w:rsid w:val="009D07B6"/>
    <w:pPr>
      <w:tabs>
        <w:tab w:val="left" w:pos="1134"/>
        <w:tab w:val="right" w:leader="dot" w:pos="9072"/>
      </w:tabs>
      <w:spacing w:after="120" w:line="240" w:lineRule="atLeast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DGBAufzhlung1AltA">
    <w:name w:val="DGB_Aufzählung1 (Alt + A)"/>
    <w:basedOn w:val="Normalny"/>
    <w:next w:val="Normalny"/>
    <w:qFormat/>
    <w:rsid w:val="009D07B6"/>
    <w:pPr>
      <w:numPr>
        <w:numId w:val="30"/>
      </w:numPr>
      <w:spacing w:after="120" w:line="240" w:lineRule="atLeast"/>
    </w:pPr>
    <w:rPr>
      <w:rFonts w:asciiTheme="minorHAnsi" w:eastAsiaTheme="minorHAnsi" w:hAnsiTheme="minorHAnsi" w:cstheme="minorBidi"/>
      <w:noProof/>
      <w:lang w:val="de-DE"/>
    </w:rPr>
  </w:style>
  <w:style w:type="paragraph" w:customStyle="1" w:styleId="DGBAufzhlung2">
    <w:name w:val="DGB_Aufzählung2"/>
    <w:basedOn w:val="Normalny"/>
    <w:next w:val="Normalny"/>
    <w:rsid w:val="009D07B6"/>
    <w:pPr>
      <w:numPr>
        <w:ilvl w:val="1"/>
        <w:numId w:val="30"/>
      </w:numPr>
    </w:pPr>
  </w:style>
  <w:style w:type="paragraph" w:customStyle="1" w:styleId="DGBAufzhlung3">
    <w:name w:val="DGB_Aufzählung3"/>
    <w:basedOn w:val="Normalny"/>
    <w:next w:val="Normalny"/>
    <w:rsid w:val="009D07B6"/>
    <w:pPr>
      <w:numPr>
        <w:ilvl w:val="2"/>
        <w:numId w:val="30"/>
      </w:numPr>
    </w:pPr>
    <w:rPr>
      <w:noProof/>
    </w:rPr>
  </w:style>
  <w:style w:type="paragraph" w:customStyle="1" w:styleId="DGBAufzhlung4">
    <w:name w:val="DGB_Aufzählung4"/>
    <w:basedOn w:val="Normalny"/>
    <w:next w:val="Normalny"/>
    <w:rsid w:val="009D07B6"/>
    <w:pPr>
      <w:numPr>
        <w:ilvl w:val="3"/>
        <w:numId w:val="30"/>
      </w:numPr>
    </w:pPr>
  </w:style>
  <w:style w:type="paragraph" w:styleId="Legenda">
    <w:name w:val="caption"/>
    <w:aliases w:val="DGB_Beschriftung"/>
    <w:basedOn w:val="Normalny"/>
    <w:next w:val="Normalny"/>
    <w:rsid w:val="009D07B6"/>
    <w:pPr>
      <w:spacing w:before="60" w:after="120" w:line="240" w:lineRule="atLeast"/>
      <w:ind w:left="1134" w:hanging="1134"/>
    </w:pPr>
    <w:rPr>
      <w:rFonts w:asciiTheme="minorHAnsi" w:eastAsiaTheme="minorHAnsi" w:hAnsiTheme="minorHAnsi" w:cstheme="minorBidi"/>
      <w:b/>
      <w:bCs/>
      <w:szCs w:val="18"/>
      <w:lang w:val="de-DE"/>
    </w:rPr>
  </w:style>
  <w:style w:type="paragraph" w:styleId="Stopka">
    <w:name w:val="footer"/>
    <w:aliases w:val="DGB_Fußzeile"/>
    <w:basedOn w:val="Normalny"/>
    <w:link w:val="StopkaZnak"/>
    <w:uiPriority w:val="99"/>
    <w:rsid w:val="009D07B6"/>
    <w:pPr>
      <w:spacing w:after="120" w:line="240" w:lineRule="atLeast"/>
    </w:pPr>
    <w:rPr>
      <w:rFonts w:asciiTheme="minorHAnsi" w:eastAsiaTheme="minorHAnsi" w:hAnsiTheme="minorHAnsi" w:cstheme="minorBidi"/>
      <w:noProof/>
      <w:lang w:val="de-DE"/>
    </w:rPr>
  </w:style>
  <w:style w:type="character" w:customStyle="1" w:styleId="StopkaZnak">
    <w:name w:val="Stopka Znak"/>
    <w:aliases w:val="DGB_Fußzeile Znak"/>
    <w:basedOn w:val="Domylnaczcionkaakapitu"/>
    <w:link w:val="Stopka"/>
    <w:uiPriority w:val="99"/>
    <w:rsid w:val="009D07B6"/>
    <w:rPr>
      <w:noProof/>
    </w:rPr>
  </w:style>
  <w:style w:type="character" w:styleId="Hipercze">
    <w:name w:val="Hyperlink"/>
    <w:aliases w:val="DGB_Hyperlink"/>
    <w:basedOn w:val="Domylnaczcionkaakapitu"/>
    <w:rsid w:val="009D07B6"/>
    <w:rPr>
      <w:color w:val="0000FF"/>
      <w:u w:val="single"/>
    </w:rPr>
  </w:style>
  <w:style w:type="paragraph" w:styleId="Nagwek">
    <w:name w:val="header"/>
    <w:aliases w:val="DGB_Kopfzeile"/>
    <w:basedOn w:val="Normalny"/>
    <w:link w:val="NagwekZnak"/>
    <w:rsid w:val="009D07B6"/>
    <w:pPr>
      <w:spacing w:after="120" w:line="240" w:lineRule="atLeast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aliases w:val="DGB_Kopfzeile Znak"/>
    <w:basedOn w:val="Domylnaczcionkaakapitu"/>
    <w:link w:val="Nagwek"/>
    <w:rsid w:val="009D07B6"/>
  </w:style>
  <w:style w:type="paragraph" w:customStyle="1" w:styleId="DGBNumAufzFortsetz1AltF">
    <w:name w:val="DGB_NumAufzFortsetz1 (Alt + F)"/>
    <w:basedOn w:val="Normalny"/>
    <w:next w:val="Normalny"/>
    <w:qFormat/>
    <w:rsid w:val="009D07B6"/>
    <w:pPr>
      <w:numPr>
        <w:numId w:val="34"/>
      </w:numPr>
      <w:spacing w:after="120" w:line="240" w:lineRule="atLeast"/>
    </w:pPr>
    <w:rPr>
      <w:rFonts w:asciiTheme="minorHAnsi" w:eastAsiaTheme="minorHAnsi" w:hAnsiTheme="minorHAnsi" w:cstheme="minorBidi"/>
      <w:lang w:val="de-DE"/>
    </w:rPr>
  </w:style>
  <w:style w:type="paragraph" w:customStyle="1" w:styleId="DGBNumAufzFortsetz2">
    <w:name w:val="DGB_NumAufzFortsetz2"/>
    <w:basedOn w:val="Normalny"/>
    <w:next w:val="Normalny"/>
    <w:rsid w:val="009D07B6"/>
    <w:pPr>
      <w:numPr>
        <w:ilvl w:val="1"/>
        <w:numId w:val="34"/>
      </w:numPr>
    </w:pPr>
  </w:style>
  <w:style w:type="paragraph" w:customStyle="1" w:styleId="DGBNumAufzFortsetz3">
    <w:name w:val="DGB_NumAufzFortsetz3"/>
    <w:basedOn w:val="Normalny"/>
    <w:next w:val="Normalny"/>
    <w:rsid w:val="009D07B6"/>
    <w:pPr>
      <w:numPr>
        <w:ilvl w:val="2"/>
        <w:numId w:val="34"/>
      </w:numPr>
    </w:pPr>
  </w:style>
  <w:style w:type="paragraph" w:customStyle="1" w:styleId="DGBNumAufzFortsetz4">
    <w:name w:val="DGB_NumAufzFortsetz4"/>
    <w:basedOn w:val="Normalny"/>
    <w:next w:val="Normalny"/>
    <w:rsid w:val="009D07B6"/>
    <w:pPr>
      <w:numPr>
        <w:ilvl w:val="3"/>
        <w:numId w:val="34"/>
      </w:numPr>
    </w:pPr>
  </w:style>
  <w:style w:type="paragraph" w:customStyle="1" w:styleId="DGBNummerierung1AltN">
    <w:name w:val="DGB_Nummerierung1 (Alt + N)"/>
    <w:basedOn w:val="Normalny"/>
    <w:next w:val="Normalny"/>
    <w:qFormat/>
    <w:rsid w:val="009D07B6"/>
    <w:pPr>
      <w:numPr>
        <w:ilvl w:val="1"/>
        <w:numId w:val="39"/>
      </w:numPr>
      <w:spacing w:after="120" w:line="240" w:lineRule="atLeast"/>
    </w:pPr>
    <w:rPr>
      <w:rFonts w:asciiTheme="minorHAnsi" w:eastAsiaTheme="minorHAnsi" w:hAnsiTheme="minorHAnsi" w:cstheme="minorBidi"/>
      <w:noProof/>
      <w:lang w:val="de-DE"/>
    </w:rPr>
  </w:style>
  <w:style w:type="paragraph" w:customStyle="1" w:styleId="DGBNummerierung2">
    <w:name w:val="DGB_Nummerierung2"/>
    <w:basedOn w:val="Normalny"/>
    <w:next w:val="Normalny"/>
    <w:rsid w:val="009D07B6"/>
    <w:pPr>
      <w:numPr>
        <w:ilvl w:val="2"/>
        <w:numId w:val="39"/>
      </w:numPr>
    </w:pPr>
  </w:style>
  <w:style w:type="paragraph" w:customStyle="1" w:styleId="DGBNummerierung3">
    <w:name w:val="DGB_Nummerierung3"/>
    <w:basedOn w:val="Normalny"/>
    <w:next w:val="Normalny"/>
    <w:rsid w:val="009D07B6"/>
    <w:pPr>
      <w:numPr>
        <w:ilvl w:val="3"/>
        <w:numId w:val="39"/>
      </w:numPr>
    </w:pPr>
    <w:rPr>
      <w:noProof/>
    </w:rPr>
  </w:style>
  <w:style w:type="paragraph" w:customStyle="1" w:styleId="DGBNummerierung4">
    <w:name w:val="DGB_Nummerierung4"/>
    <w:basedOn w:val="Normalny"/>
    <w:next w:val="Normalny"/>
    <w:rsid w:val="009D07B6"/>
    <w:pPr>
      <w:numPr>
        <w:ilvl w:val="4"/>
        <w:numId w:val="39"/>
      </w:numPr>
    </w:pPr>
    <w:rPr>
      <w:noProof/>
    </w:rPr>
  </w:style>
  <w:style w:type="paragraph" w:customStyle="1" w:styleId="DGBStandardVorNummerierungAltV">
    <w:name w:val="DGB_StandardVorNummerierung (Alt + V)"/>
    <w:basedOn w:val="Normalny"/>
    <w:next w:val="Normalny"/>
    <w:rsid w:val="009D07B6"/>
    <w:pPr>
      <w:numPr>
        <w:numId w:val="39"/>
      </w:numPr>
    </w:pPr>
    <w:rPr>
      <w:noProof/>
    </w:rPr>
  </w:style>
  <w:style w:type="character" w:customStyle="1" w:styleId="Nagwek1Znak">
    <w:name w:val="Nagłówek 1 Znak"/>
    <w:aliases w:val="DGB_Überschrift1 (Alt + 1) Znak"/>
    <w:basedOn w:val="Domylnaczcionkaakapitu"/>
    <w:link w:val="Nagwek1"/>
    <w:rsid w:val="009D07B6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Nagwek2Znak">
    <w:name w:val="Nagłówek 2 Znak"/>
    <w:aliases w:val="DGB_Überschrift2 (Alt + 2) Znak"/>
    <w:basedOn w:val="Domylnaczcionkaakapitu"/>
    <w:link w:val="Nagwek2"/>
    <w:rsid w:val="009D07B6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gwek3Znak">
    <w:name w:val="Nagłówek 3 Znak"/>
    <w:aliases w:val="DGB_Überschrift3 (Alt + 3) Znak"/>
    <w:basedOn w:val="Domylnaczcionkaakapitu"/>
    <w:link w:val="Nagwek3"/>
    <w:rsid w:val="009D07B6"/>
    <w:rPr>
      <w:rFonts w:asciiTheme="majorHAnsi" w:eastAsiaTheme="majorEastAsia" w:hAnsiTheme="majorHAnsi" w:cstheme="majorBidi"/>
      <w:b/>
      <w:bCs/>
    </w:rPr>
  </w:style>
  <w:style w:type="paragraph" w:customStyle="1" w:styleId="DGBberschriftInsInhaltsverzeichnis">
    <w:name w:val="DGB_ÜberschriftInsInhaltsverzeichnis"/>
    <w:basedOn w:val="DGBZwischenberschrift1AltE"/>
    <w:next w:val="Normalny"/>
    <w:rsid w:val="009D07B6"/>
    <w:pPr>
      <w:outlineLvl w:val="0"/>
    </w:pPr>
  </w:style>
  <w:style w:type="paragraph" w:styleId="Spistreci1">
    <w:name w:val="toc 1"/>
    <w:aliases w:val="DGB_Verzeichnis1"/>
    <w:basedOn w:val="Normalny"/>
    <w:next w:val="Normalny"/>
    <w:autoRedefine/>
    <w:unhideWhenUsed/>
    <w:rsid w:val="009D07B6"/>
    <w:pPr>
      <w:tabs>
        <w:tab w:val="left" w:pos="426"/>
        <w:tab w:val="right" w:leader="dot" w:pos="9060"/>
      </w:tabs>
      <w:spacing w:after="0" w:line="240" w:lineRule="atLeast"/>
      <w:ind w:left="425" w:hanging="425"/>
    </w:pPr>
    <w:rPr>
      <w:rFonts w:asciiTheme="minorHAnsi" w:eastAsiaTheme="minorHAnsi" w:hAnsiTheme="minorHAnsi" w:cstheme="minorBidi"/>
      <w:lang w:val="de-DE"/>
    </w:rPr>
  </w:style>
  <w:style w:type="paragraph" w:styleId="Spistreci2">
    <w:name w:val="toc 2"/>
    <w:aliases w:val="DGB_Verzeichnis2"/>
    <w:basedOn w:val="Normalny"/>
    <w:next w:val="Normalny"/>
    <w:autoRedefine/>
    <w:unhideWhenUsed/>
    <w:rsid w:val="009D07B6"/>
    <w:pPr>
      <w:tabs>
        <w:tab w:val="left" w:pos="851"/>
        <w:tab w:val="right" w:leader="dot" w:pos="9072"/>
      </w:tabs>
      <w:spacing w:after="0" w:line="240" w:lineRule="atLeast"/>
      <w:ind w:left="850" w:hanging="425"/>
    </w:pPr>
    <w:rPr>
      <w:rFonts w:asciiTheme="minorHAnsi" w:eastAsiaTheme="minorHAnsi" w:hAnsiTheme="minorHAnsi" w:cstheme="minorBidi"/>
      <w:lang w:val="de-DE"/>
    </w:rPr>
  </w:style>
  <w:style w:type="paragraph" w:styleId="Spistreci3">
    <w:name w:val="toc 3"/>
    <w:aliases w:val="DGB_Verzeichnis3"/>
    <w:basedOn w:val="Normalny"/>
    <w:next w:val="Normalny"/>
    <w:autoRedefine/>
    <w:unhideWhenUsed/>
    <w:rsid w:val="009D07B6"/>
    <w:pPr>
      <w:tabs>
        <w:tab w:val="left" w:pos="1418"/>
        <w:tab w:val="right" w:leader="dot" w:pos="9072"/>
      </w:tabs>
      <w:spacing w:after="0" w:line="240" w:lineRule="atLeast"/>
      <w:ind w:left="1418" w:hanging="567"/>
    </w:pPr>
    <w:rPr>
      <w:rFonts w:asciiTheme="minorHAnsi" w:eastAsiaTheme="minorHAnsi" w:hAnsiTheme="minorHAnsi" w:cstheme="minorBidi"/>
      <w:lang w:val="de-DE"/>
    </w:rPr>
  </w:style>
  <w:style w:type="paragraph" w:customStyle="1" w:styleId="DGBKapitelberschrift">
    <w:name w:val="DGB_Kapitelüberschrift"/>
    <w:basedOn w:val="Normalny"/>
    <w:next w:val="Normalny"/>
    <w:rsid w:val="009D07B6"/>
    <w:pPr>
      <w:spacing w:after="280" w:line="680" w:lineRule="atLeast"/>
    </w:pPr>
    <w:rPr>
      <w:sz w:val="56"/>
      <w:szCs w:val="56"/>
    </w:rPr>
  </w:style>
  <w:style w:type="paragraph" w:customStyle="1" w:styleId="DGBPublikationsart">
    <w:name w:val="DGB_Publikationsart"/>
    <w:basedOn w:val="Normalny"/>
    <w:next w:val="Normalny"/>
    <w:rsid w:val="009D07B6"/>
    <w:pPr>
      <w:spacing w:after="700" w:line="1560" w:lineRule="atLeast"/>
    </w:pPr>
    <w:rPr>
      <w:sz w:val="140"/>
      <w:szCs w:val="140"/>
    </w:rPr>
  </w:style>
  <w:style w:type="paragraph" w:customStyle="1" w:styleId="DGBPublikationstitel">
    <w:name w:val="DGB_Publikationstitel"/>
    <w:basedOn w:val="Normalny"/>
    <w:next w:val="Normalny"/>
    <w:rsid w:val="009D07B6"/>
    <w:pPr>
      <w:spacing w:after="340" w:line="800" w:lineRule="atLeast"/>
    </w:pPr>
    <w:rPr>
      <w:b/>
      <w:sz w:val="70"/>
      <w:szCs w:val="70"/>
    </w:rPr>
  </w:style>
  <w:style w:type="paragraph" w:customStyle="1" w:styleId="DGBPublikationsuntertitel">
    <w:name w:val="DGB_Publikationsuntertitel"/>
    <w:basedOn w:val="Normalny"/>
    <w:next w:val="Normalny"/>
    <w:rsid w:val="009D07B6"/>
    <w:pPr>
      <w:spacing w:after="340" w:line="800" w:lineRule="atLeast"/>
    </w:pPr>
    <w:rPr>
      <w:sz w:val="70"/>
      <w:szCs w:val="70"/>
    </w:rPr>
  </w:style>
  <w:style w:type="paragraph" w:customStyle="1" w:styleId="DGBZwischenberschrift1AltE">
    <w:name w:val="DGB_ZwischenÜberschrift1 (Alt + E)"/>
    <w:basedOn w:val="Normalny"/>
    <w:rsid w:val="009D07B6"/>
    <w:pPr>
      <w:spacing w:after="160" w:line="400" w:lineRule="atLeast"/>
    </w:pPr>
    <w:rPr>
      <w:sz w:val="32"/>
      <w:szCs w:val="32"/>
    </w:rPr>
  </w:style>
  <w:style w:type="paragraph" w:customStyle="1" w:styleId="DGBZwischenberschrift2AltZ">
    <w:name w:val="DGB_ZwischenÜberschrift2 (Alt + Z)"/>
    <w:basedOn w:val="Normalny"/>
    <w:rsid w:val="009D07B6"/>
    <w:pPr>
      <w:spacing w:line="340" w:lineRule="atLeast"/>
    </w:pPr>
    <w:rPr>
      <w:sz w:val="28"/>
      <w:szCs w:val="28"/>
    </w:rPr>
  </w:style>
  <w:style w:type="paragraph" w:customStyle="1" w:styleId="DGBZwischenberschrift3AltD">
    <w:name w:val="DGB_ZwischenÜberschrift3 (Alt + D)"/>
    <w:basedOn w:val="Normalny"/>
    <w:rsid w:val="009D07B6"/>
    <w:rPr>
      <w:b/>
    </w:rPr>
  </w:style>
  <w:style w:type="paragraph" w:styleId="Listapunktowana">
    <w:name w:val="List Bullet"/>
    <w:basedOn w:val="Normalny"/>
    <w:uiPriority w:val="99"/>
    <w:rsid w:val="00200F67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Default">
    <w:name w:val="Default"/>
    <w:rsid w:val="00200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6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s-triregi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GB">
  <a:themeElements>
    <a:clrScheme name="DGB_Color">
      <a:dk1>
        <a:sysClr val="windowText" lastClr="000000"/>
      </a:dk1>
      <a:lt1>
        <a:sysClr val="window" lastClr="FFFFFF"/>
      </a:lt1>
      <a:dk2>
        <a:srgbClr val="808080"/>
      </a:dk2>
      <a:lt2>
        <a:srgbClr val="FFFFFF"/>
      </a:lt2>
      <a:accent1>
        <a:srgbClr val="FF0000"/>
      </a:accent1>
      <a:accent2>
        <a:srgbClr val="6E6E6E"/>
      </a:accent2>
      <a:accent3>
        <a:srgbClr val="8C8C8C"/>
      </a:accent3>
      <a:accent4>
        <a:srgbClr val="AAAAAA"/>
      </a:accent4>
      <a:accent5>
        <a:srgbClr val="C8C8C8"/>
      </a:accent5>
      <a:accent6>
        <a:srgbClr val="E1E1E1"/>
      </a:accent6>
      <a:hlink>
        <a:srgbClr val="0070C0"/>
      </a:hlink>
      <a:folHlink>
        <a:srgbClr val="37A9FF"/>
      </a:folHlink>
    </a:clrScheme>
    <a:fontScheme name="DGB_Font">
      <a:majorFont>
        <a:latin typeface="DGB"/>
        <a:ea typeface=""/>
        <a:cs typeface=""/>
      </a:majorFont>
      <a:minorFont>
        <a:latin typeface="DGB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solidFill>
            <a:schemeClr val="accent1"/>
          </a:solidFill>
        </a:ln>
      </a:spPr>
      <a:bodyPr rtlCol="0" anchor="ctr"/>
      <a:lstStyle>
        <a:defPPr algn="ctr">
          <a:defRPr sz="240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rIns="0" rtlCol="0">
        <a:spAutoFit/>
      </a:bodyPr>
      <a:lstStyle>
        <a:defPPr>
          <a:defRPr sz="240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E09F-FA9E-4F75-9594-591D87AB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Deutscher Gewerkschaftsbund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Klaehn, Sebastian (DGB-SAC)</dc:creator>
  <cp:keywords/>
  <dc:description/>
  <cp:lastModifiedBy>Małgorzata Kociuba</cp:lastModifiedBy>
  <cp:revision>2</cp:revision>
  <cp:lastPrinted>2015-05-28T15:55:00Z</cp:lastPrinted>
  <dcterms:created xsi:type="dcterms:W3CDTF">2016-08-04T06:57:00Z</dcterms:created>
  <dcterms:modified xsi:type="dcterms:W3CDTF">2016-08-04T06:57:00Z</dcterms:modified>
</cp:coreProperties>
</file>